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D210" w14:textId="5E10119F" w:rsidR="00B02F4A" w:rsidRDefault="00B02F4A">
      <w:r>
        <w:rPr>
          <w:noProof/>
        </w:rPr>
        <w:drawing>
          <wp:anchor distT="0" distB="0" distL="114300" distR="114300" simplePos="0" relativeHeight="251659264" behindDoc="0" locked="0" layoutInCell="1" allowOverlap="1" wp14:anchorId="5933AD26" wp14:editId="3D17C60F">
            <wp:simplePos x="0" y="0"/>
            <wp:positionH relativeFrom="margin">
              <wp:align>left</wp:align>
            </wp:positionH>
            <wp:positionV relativeFrom="paragraph">
              <wp:posOffset>-497205</wp:posOffset>
            </wp:positionV>
            <wp:extent cx="1347470" cy="487680"/>
            <wp:effectExtent l="0" t="0" r="5080" b="7620"/>
            <wp:wrapNone/>
            <wp:docPr id="474608146" name="Bildobjekt 1"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08146" name="Bildobjekt 1" descr="En bild som visar svart, mörker&#10;&#10;AI-genererat innehåll kan vara felaktig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7470" cy="487680"/>
                    </a:xfrm>
                    <a:prstGeom prst="rect">
                      <a:avLst/>
                    </a:prstGeom>
                    <a:noFill/>
                  </pic:spPr>
                </pic:pic>
              </a:graphicData>
            </a:graphic>
          </wp:anchor>
        </w:drawing>
      </w:r>
    </w:p>
    <w:p w14:paraId="54160C62" w14:textId="36DC2C33" w:rsidR="00B02F4A" w:rsidRDefault="00B02F4A" w:rsidP="00B02F4A">
      <w:pPr>
        <w:tabs>
          <w:tab w:val="left" w:pos="3840"/>
        </w:tabs>
        <w:jc w:val="right"/>
        <w:rPr>
          <w:rFonts w:ascii="Garamond" w:hAnsi="Garamond"/>
          <w:sz w:val="24"/>
          <w:szCs w:val="24"/>
          <w:lang w:val="en-US"/>
        </w:rPr>
      </w:pPr>
      <w:r w:rsidRPr="00881AB9">
        <w:rPr>
          <w:rFonts w:ascii="Garamond" w:hAnsi="Garamond"/>
          <w:sz w:val="24"/>
          <w:szCs w:val="24"/>
          <w:lang w:val="en-US"/>
        </w:rPr>
        <w:t xml:space="preserve">Press release, Stockholm, </w:t>
      </w:r>
      <w:r>
        <w:rPr>
          <w:rFonts w:ascii="Garamond" w:hAnsi="Garamond"/>
          <w:sz w:val="24"/>
          <w:szCs w:val="24"/>
          <w:lang w:val="en-US"/>
        </w:rPr>
        <w:t>May 2026</w:t>
      </w:r>
    </w:p>
    <w:p w14:paraId="6CE247DF" w14:textId="459807BF" w:rsidR="006A63F4" w:rsidRPr="001C5656" w:rsidRDefault="006A63F4" w:rsidP="00B02F4A">
      <w:pPr>
        <w:jc w:val="right"/>
        <w:rPr>
          <w:lang w:val="en-US"/>
        </w:rPr>
      </w:pPr>
    </w:p>
    <w:p w14:paraId="703952B4" w14:textId="0D91DBDF" w:rsidR="00B02F4A" w:rsidRDefault="00B02F4A" w:rsidP="00B02F4A">
      <w:pPr>
        <w:rPr>
          <w:rFonts w:ascii="Garamond" w:hAnsi="Garamond"/>
          <w:sz w:val="24"/>
          <w:szCs w:val="24"/>
          <w:lang w:val="en-US"/>
        </w:rPr>
      </w:pPr>
      <w:proofErr w:type="spellStart"/>
      <w:r w:rsidRPr="00B02F4A">
        <w:rPr>
          <w:rFonts w:ascii="Garamond" w:hAnsi="Garamond"/>
          <w:sz w:val="24"/>
          <w:szCs w:val="24"/>
          <w:lang w:val="en-US"/>
        </w:rPr>
        <w:t>Sjöö</w:t>
      </w:r>
      <w:proofErr w:type="spellEnd"/>
      <w:r w:rsidRPr="00B02F4A">
        <w:rPr>
          <w:rFonts w:ascii="Garamond" w:hAnsi="Garamond"/>
          <w:sz w:val="24"/>
          <w:szCs w:val="24"/>
          <w:lang w:val="en-US"/>
        </w:rPr>
        <w:t xml:space="preserve"> Sandström introduces new mother-of-pearl dials for Royal Steel Classic</w:t>
      </w:r>
    </w:p>
    <w:p w14:paraId="31694E44" w14:textId="6B1BB162" w:rsidR="00B02F4A" w:rsidRDefault="00B02F4A" w:rsidP="00B02F4A">
      <w:pPr>
        <w:rPr>
          <w:rFonts w:ascii="Garamond" w:hAnsi="Garamond"/>
          <w:b/>
          <w:bCs/>
          <w:sz w:val="18"/>
          <w:szCs w:val="18"/>
          <w:lang w:val="en-US"/>
        </w:rPr>
      </w:pPr>
      <w:r w:rsidRPr="00B02F4A">
        <w:rPr>
          <w:rFonts w:ascii="Garamond" w:hAnsi="Garamond"/>
          <w:b/>
          <w:bCs/>
          <w:sz w:val="18"/>
          <w:szCs w:val="18"/>
          <w:lang w:val="en-US"/>
        </w:rPr>
        <w:t xml:space="preserve">Since 1986, </w:t>
      </w:r>
      <w:proofErr w:type="spellStart"/>
      <w:r w:rsidRPr="00B02F4A">
        <w:rPr>
          <w:rFonts w:ascii="Garamond" w:hAnsi="Garamond"/>
          <w:b/>
          <w:bCs/>
          <w:sz w:val="18"/>
          <w:szCs w:val="18"/>
          <w:lang w:val="en-US"/>
        </w:rPr>
        <w:t>Sjöö</w:t>
      </w:r>
      <w:proofErr w:type="spellEnd"/>
      <w:r w:rsidRPr="00B02F4A">
        <w:rPr>
          <w:rFonts w:ascii="Garamond" w:hAnsi="Garamond"/>
          <w:b/>
          <w:bCs/>
          <w:sz w:val="18"/>
          <w:szCs w:val="18"/>
          <w:lang w:val="en-US"/>
        </w:rPr>
        <w:t xml:space="preserve"> Sandström has represented Scandinavian design, functionality, and technical quality, and is today one of the few Nordic watch brands in the luxury segment. With roots in Swedish craftsmanship and a passion for mechanical watchmaking, the company combines tradition with innovation in every detail.</w:t>
      </w:r>
    </w:p>
    <w:p w14:paraId="7D283DFE" w14:textId="77777777" w:rsidR="00B02F4A" w:rsidRPr="00B02F4A" w:rsidRDefault="00B02F4A" w:rsidP="00B02F4A">
      <w:pPr>
        <w:rPr>
          <w:rFonts w:ascii="Garamond" w:hAnsi="Garamond"/>
          <w:sz w:val="18"/>
          <w:szCs w:val="18"/>
          <w:lang w:val="en-US"/>
        </w:rPr>
      </w:pPr>
      <w:r w:rsidRPr="00B02F4A">
        <w:rPr>
          <w:rFonts w:ascii="Garamond" w:hAnsi="Garamond"/>
          <w:sz w:val="18"/>
          <w:szCs w:val="18"/>
          <w:lang w:val="en-US"/>
        </w:rPr>
        <w:t>A new mother-of-pearl collection is now introduced – a series of dials for the Royal Steel Classic 32 mm and 36 mm, where mother-of-pearl takes center stage. With a modern color palette and a clear focus on the material’s natural properties, the collection explores the interplay between light, color, and movement.</w:t>
      </w:r>
    </w:p>
    <w:p w14:paraId="5E4F5FA1" w14:textId="26149B27" w:rsidR="00016E76" w:rsidRDefault="00B02F4A" w:rsidP="00B02F4A">
      <w:pPr>
        <w:rPr>
          <w:rFonts w:ascii="Garamond" w:hAnsi="Garamond"/>
          <w:sz w:val="18"/>
          <w:szCs w:val="18"/>
          <w:lang w:val="en-US"/>
        </w:rPr>
      </w:pPr>
      <w:r w:rsidRPr="00B02F4A">
        <w:rPr>
          <w:rFonts w:ascii="Garamond" w:hAnsi="Garamond"/>
          <w:sz w:val="18"/>
          <w:szCs w:val="18"/>
          <w:lang w:val="en-US"/>
        </w:rPr>
        <w:t>The collection is introduced in five tones:</w:t>
      </w:r>
      <w:r w:rsidR="00016E76">
        <w:rPr>
          <w:rFonts w:ascii="Garamond" w:hAnsi="Garamond"/>
          <w:sz w:val="18"/>
          <w:szCs w:val="18"/>
          <w:lang w:val="en-US"/>
        </w:rPr>
        <w:br/>
      </w:r>
      <w:r w:rsidRPr="00B02F4A">
        <w:rPr>
          <w:rFonts w:ascii="Garamond" w:hAnsi="Garamond"/>
          <w:sz w:val="18"/>
          <w:szCs w:val="18"/>
          <w:lang w:val="en-US"/>
        </w:rPr>
        <w:br/>
        <w:t>• Blue Mother of Pearl</w:t>
      </w:r>
      <w:r w:rsidRPr="00B02F4A">
        <w:rPr>
          <w:rFonts w:ascii="Garamond" w:hAnsi="Garamond"/>
          <w:sz w:val="18"/>
          <w:szCs w:val="18"/>
          <w:lang w:val="en-US"/>
        </w:rPr>
        <w:br/>
        <w:t>• Yellow Mother of Pearl</w:t>
      </w:r>
      <w:r w:rsidRPr="00B02F4A">
        <w:rPr>
          <w:rFonts w:ascii="Garamond" w:hAnsi="Garamond"/>
          <w:sz w:val="18"/>
          <w:szCs w:val="18"/>
          <w:lang w:val="en-US"/>
        </w:rPr>
        <w:br/>
        <w:t>• Pink Mother of Pearl</w:t>
      </w:r>
      <w:r w:rsidRPr="00B02F4A">
        <w:rPr>
          <w:rFonts w:ascii="Garamond" w:hAnsi="Garamond"/>
          <w:sz w:val="18"/>
          <w:szCs w:val="18"/>
          <w:lang w:val="en-US"/>
        </w:rPr>
        <w:br/>
        <w:t>• Green Mother of Pearl</w:t>
      </w:r>
      <w:r w:rsidRPr="00B02F4A">
        <w:rPr>
          <w:rFonts w:ascii="Garamond" w:hAnsi="Garamond"/>
          <w:sz w:val="18"/>
          <w:szCs w:val="18"/>
          <w:lang w:val="en-US"/>
        </w:rPr>
        <w:br/>
        <w:t>• Black Mother of Pearl</w:t>
      </w:r>
    </w:p>
    <w:p w14:paraId="7343783E" w14:textId="77777777" w:rsidR="00016E76" w:rsidRPr="00016E76" w:rsidRDefault="00016E76" w:rsidP="00016E76">
      <w:pPr>
        <w:rPr>
          <w:rFonts w:ascii="Garamond" w:hAnsi="Garamond"/>
          <w:sz w:val="18"/>
          <w:szCs w:val="18"/>
          <w:lang w:val="en-US"/>
        </w:rPr>
      </w:pPr>
      <w:r w:rsidRPr="00016E76">
        <w:rPr>
          <w:rFonts w:ascii="Garamond" w:hAnsi="Garamond"/>
          <w:sz w:val="18"/>
          <w:szCs w:val="18"/>
          <w:lang w:val="en-US"/>
        </w:rPr>
        <w:t>Mother-of-pearl is a living material whose surface captures and reflects light, giving each dial unique variations depending on the angle and surroundings. In these new dials, this natural play of light is given a more prominent role, where the colors do not sit on the surface, but appear to move within the material.</w:t>
      </w:r>
    </w:p>
    <w:p w14:paraId="7E68EA37" w14:textId="77777777" w:rsidR="00016E76" w:rsidRPr="00016E76" w:rsidRDefault="00016E76" w:rsidP="00016E76">
      <w:pPr>
        <w:rPr>
          <w:rFonts w:ascii="Garamond" w:hAnsi="Garamond"/>
          <w:sz w:val="18"/>
          <w:szCs w:val="18"/>
          <w:lang w:val="en-US"/>
        </w:rPr>
      </w:pPr>
      <w:r w:rsidRPr="00016E76">
        <w:rPr>
          <w:rFonts w:ascii="Garamond" w:hAnsi="Garamond"/>
          <w:sz w:val="18"/>
          <w:szCs w:val="18"/>
          <w:lang w:val="en-US"/>
        </w:rPr>
        <w:t>The natural mother-of-pearl has been carefully dyed to achieve the collection’s color palette, while preserving its structure. The process allows light and color to interact, giving each dial a sense of depth and luster. The lighter tones enhance the material’s transparency and reflections, while the black dial offers a more concentrated and subdued play of light.</w:t>
      </w:r>
    </w:p>
    <w:p w14:paraId="7396984F" w14:textId="5BC1FE46" w:rsidR="00016E76" w:rsidRDefault="00016E76" w:rsidP="00016E76">
      <w:pPr>
        <w:ind w:left="1304"/>
        <w:rPr>
          <w:rFonts w:ascii="Garamond" w:hAnsi="Garamond"/>
          <w:sz w:val="18"/>
          <w:szCs w:val="18"/>
          <w:lang w:val="en-US"/>
        </w:rPr>
      </w:pPr>
      <w:r w:rsidRPr="00016E76">
        <w:rPr>
          <w:rFonts w:ascii="Garamond" w:hAnsi="Garamond"/>
          <w:sz w:val="18"/>
          <w:szCs w:val="18"/>
          <w:lang w:val="en-US"/>
        </w:rPr>
        <w:t xml:space="preserve">– </w:t>
      </w:r>
      <w:r w:rsidRPr="00016E76">
        <w:rPr>
          <w:rFonts w:ascii="Garamond" w:hAnsi="Garamond"/>
          <w:i/>
          <w:iCs/>
          <w:sz w:val="18"/>
          <w:szCs w:val="18"/>
          <w:lang w:val="en-US"/>
        </w:rPr>
        <w:t xml:space="preserve">This collection builds on something we already work with. Mother-of-pearl has been part of our previous models, but here we have developed it further by working more with color and allowing the material to take a more defined role in the design. It </w:t>
      </w:r>
      <w:proofErr w:type="gramStart"/>
      <w:r w:rsidRPr="00016E76">
        <w:rPr>
          <w:rFonts w:ascii="Garamond" w:hAnsi="Garamond"/>
          <w:i/>
          <w:iCs/>
          <w:sz w:val="18"/>
          <w:szCs w:val="18"/>
          <w:lang w:val="en-US"/>
        </w:rPr>
        <w:t>opens up</w:t>
      </w:r>
      <w:proofErr w:type="gramEnd"/>
      <w:r w:rsidRPr="00016E76">
        <w:rPr>
          <w:rFonts w:ascii="Garamond" w:hAnsi="Garamond"/>
          <w:i/>
          <w:iCs/>
          <w:sz w:val="18"/>
          <w:szCs w:val="18"/>
          <w:lang w:val="en-US"/>
        </w:rPr>
        <w:t xml:space="preserve"> new expressions and is a natural development of the Royal Steel family, </w:t>
      </w:r>
      <w:r>
        <w:rPr>
          <w:rFonts w:ascii="Garamond" w:hAnsi="Garamond"/>
          <w:i/>
          <w:iCs/>
          <w:sz w:val="18"/>
          <w:szCs w:val="18"/>
          <w:lang w:val="en-US"/>
        </w:rPr>
        <w:br/>
      </w:r>
      <w:r w:rsidRPr="00016E76">
        <w:rPr>
          <w:rFonts w:ascii="Garamond" w:hAnsi="Garamond"/>
          <w:sz w:val="18"/>
          <w:szCs w:val="18"/>
          <w:lang w:val="en-US"/>
        </w:rPr>
        <w:t xml:space="preserve">says Kristofer Johansson, CEO &amp; Partner at </w:t>
      </w:r>
      <w:proofErr w:type="spellStart"/>
      <w:r w:rsidRPr="00016E76">
        <w:rPr>
          <w:rFonts w:ascii="Garamond" w:hAnsi="Garamond"/>
          <w:sz w:val="18"/>
          <w:szCs w:val="18"/>
          <w:lang w:val="en-US"/>
        </w:rPr>
        <w:t>Sjöö</w:t>
      </w:r>
      <w:proofErr w:type="spellEnd"/>
      <w:r w:rsidRPr="00016E76">
        <w:rPr>
          <w:rFonts w:ascii="Garamond" w:hAnsi="Garamond"/>
          <w:sz w:val="18"/>
          <w:szCs w:val="18"/>
          <w:lang w:val="en-US"/>
        </w:rPr>
        <w:t xml:space="preserve"> Sandström.</w:t>
      </w:r>
    </w:p>
    <w:p w14:paraId="2FD66BCA" w14:textId="595CFABE" w:rsidR="00016E76" w:rsidRDefault="00016E76" w:rsidP="00016E76">
      <w:pPr>
        <w:rPr>
          <w:rFonts w:ascii="Garamond" w:hAnsi="Garamond"/>
          <w:sz w:val="18"/>
          <w:szCs w:val="18"/>
          <w:lang w:val="en-US"/>
        </w:rPr>
      </w:pPr>
      <w:r w:rsidRPr="00016E76">
        <w:rPr>
          <w:rFonts w:ascii="Garamond" w:hAnsi="Garamond"/>
          <w:sz w:val="18"/>
          <w:szCs w:val="18"/>
          <w:lang w:val="en-US"/>
        </w:rPr>
        <w:t xml:space="preserve">Royal Steel Classic is one of </w:t>
      </w:r>
      <w:proofErr w:type="spellStart"/>
      <w:r w:rsidRPr="00016E76">
        <w:rPr>
          <w:rFonts w:ascii="Garamond" w:hAnsi="Garamond"/>
          <w:sz w:val="18"/>
          <w:szCs w:val="18"/>
          <w:lang w:val="en-US"/>
        </w:rPr>
        <w:t>Sjöö</w:t>
      </w:r>
      <w:proofErr w:type="spellEnd"/>
      <w:r w:rsidRPr="00016E76">
        <w:rPr>
          <w:rFonts w:ascii="Garamond" w:hAnsi="Garamond"/>
          <w:sz w:val="18"/>
          <w:szCs w:val="18"/>
          <w:lang w:val="en-US"/>
        </w:rPr>
        <w:t xml:space="preserve"> Sandström’s most established models, known for its timeless design. With the new mother-of-pearl dials, the model takes on an updated expression, where the classic form meets a more contemporary interpretation. At the same time, the model continues to evolve with an increased focus on material and color, where the dial takes center stage, while the balanced and timeless expression remains.</w:t>
      </w:r>
    </w:p>
    <w:p w14:paraId="18F96E9A" w14:textId="77777777" w:rsidR="001C5656" w:rsidRDefault="001C5656" w:rsidP="00016E76">
      <w:pPr>
        <w:rPr>
          <w:rFonts w:ascii="Garamond" w:hAnsi="Garamond"/>
          <w:sz w:val="18"/>
          <w:szCs w:val="18"/>
          <w:lang w:val="en-US"/>
        </w:rPr>
      </w:pPr>
    </w:p>
    <w:p w14:paraId="335C093C" w14:textId="26BC16A6" w:rsidR="00016E76" w:rsidRPr="00780371" w:rsidRDefault="00016E76" w:rsidP="00016E76">
      <w:pPr>
        <w:rPr>
          <w:rFonts w:ascii="Garamond" w:hAnsi="Garamond"/>
          <w:iCs/>
          <w:sz w:val="18"/>
          <w:szCs w:val="18"/>
          <w:lang w:val="en-US"/>
        </w:rPr>
      </w:pPr>
      <w:r w:rsidRPr="00381236">
        <w:rPr>
          <w:rFonts w:ascii="Garamond" w:hAnsi="Garamond"/>
          <w:b/>
          <w:bCs/>
          <w:iCs/>
          <w:color w:val="000000" w:themeColor="text1"/>
          <w:sz w:val="18"/>
          <w:szCs w:val="18"/>
          <w:lang w:val="en-US"/>
        </w:rPr>
        <w:t>Case size:</w:t>
      </w:r>
      <w:r w:rsidRPr="00381236">
        <w:rPr>
          <w:rFonts w:ascii="Garamond" w:hAnsi="Garamond"/>
          <w:iCs/>
          <w:color w:val="000000" w:themeColor="text1"/>
          <w:sz w:val="18"/>
          <w:szCs w:val="18"/>
          <w:lang w:val="en-US"/>
        </w:rPr>
        <w:t xml:space="preserve"> Ø </w:t>
      </w:r>
      <w:r>
        <w:rPr>
          <w:rFonts w:ascii="Garamond" w:hAnsi="Garamond"/>
          <w:iCs/>
          <w:color w:val="000000" w:themeColor="text1"/>
          <w:sz w:val="18"/>
          <w:szCs w:val="18"/>
          <w:lang w:val="en-US"/>
        </w:rPr>
        <w:t>32</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Case material: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Bezel: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Dial/hands: </w:t>
      </w:r>
      <w:proofErr w:type="spellStart"/>
      <w:r w:rsidRPr="00381236">
        <w:rPr>
          <w:rFonts w:ascii="Garamond" w:hAnsi="Garamond"/>
          <w:iCs/>
          <w:color w:val="000000" w:themeColor="text1"/>
          <w:sz w:val="18"/>
          <w:szCs w:val="18"/>
          <w:lang w:val="en-US"/>
        </w:rPr>
        <w:t>Coloured</w:t>
      </w:r>
      <w:proofErr w:type="spellEnd"/>
      <w:r w:rsidRPr="00381236">
        <w:rPr>
          <w:rFonts w:ascii="Garamond" w:hAnsi="Garamond"/>
          <w:iCs/>
          <w:color w:val="000000" w:themeColor="text1"/>
          <w:sz w:val="18"/>
          <w:szCs w:val="18"/>
          <w:lang w:val="en-US"/>
        </w:rPr>
        <w:t xml:space="preserve"> mother-of-pearl dials with white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 xml:space="preserve"> index marks and hands with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Water resistant:</w:t>
      </w:r>
      <w:r w:rsidRPr="00381236">
        <w:rPr>
          <w:rFonts w:ascii="Garamond" w:hAnsi="Garamond"/>
          <w:iCs/>
          <w:color w:val="000000" w:themeColor="text1"/>
          <w:sz w:val="18"/>
          <w:szCs w:val="18"/>
          <w:lang w:val="en-US"/>
        </w:rPr>
        <w:t> 10ATM (100m)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Between lug:</w:t>
      </w:r>
      <w:r w:rsidRPr="00381236">
        <w:rPr>
          <w:rFonts w:ascii="Garamond" w:hAnsi="Garamond"/>
          <w:iCs/>
          <w:color w:val="000000" w:themeColor="text1"/>
          <w:sz w:val="18"/>
          <w:szCs w:val="18"/>
          <w:lang w:val="en-US"/>
        </w:rPr>
        <w:t xml:space="preserve"> 16mm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Lug to lug</w:t>
      </w:r>
      <w:r w:rsidRPr="00381236">
        <w:rPr>
          <w:rFonts w:ascii="Garamond" w:hAnsi="Garamond"/>
          <w:iCs/>
          <w:color w:val="000000" w:themeColor="text1"/>
          <w:sz w:val="18"/>
          <w:szCs w:val="18"/>
          <w:lang w:val="en-US"/>
        </w:rPr>
        <w:t>: 39,80mm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Thickness:</w:t>
      </w:r>
      <w:r w:rsidRPr="00381236">
        <w:rPr>
          <w:rFonts w:ascii="Garamond" w:hAnsi="Garamond"/>
          <w:iCs/>
          <w:color w:val="000000" w:themeColor="text1"/>
          <w:sz w:val="18"/>
          <w:szCs w:val="18"/>
          <w:lang w:val="en-US"/>
        </w:rPr>
        <w:t> 7,75mm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Crystal / Glass:</w:t>
      </w:r>
      <w:r w:rsidRPr="00381236">
        <w:rPr>
          <w:rFonts w:ascii="Garamond" w:hAnsi="Garamond"/>
          <w:iCs/>
          <w:color w:val="000000" w:themeColor="text1"/>
          <w:sz w:val="18"/>
          <w:szCs w:val="18"/>
          <w:lang w:val="en-US"/>
        </w:rPr>
        <w:t> Scratch resistant sapphire crystal with anti-reflective coating</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Caseback</w:t>
      </w:r>
      <w:proofErr w:type="spellEnd"/>
      <w:r w:rsidRPr="00381236">
        <w:rPr>
          <w:rFonts w:ascii="Garamond" w:hAnsi="Garamond"/>
          <w:b/>
          <w:bCs/>
          <w:iCs/>
          <w:color w:val="000000" w:themeColor="text1"/>
          <w:sz w:val="18"/>
          <w:szCs w:val="18"/>
          <w:lang w:val="en-US"/>
        </w:rPr>
        <w:t>:</w:t>
      </w:r>
      <w:r w:rsidRPr="00381236">
        <w:rPr>
          <w:rFonts w:ascii="Garamond" w:hAnsi="Garamond"/>
          <w:iCs/>
          <w:color w:val="000000" w:themeColor="text1"/>
          <w:sz w:val="18"/>
          <w:szCs w:val="18"/>
          <w:lang w:val="en-US"/>
        </w:rPr>
        <w:t> Engraved case back. Individually numbered.</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Movement: </w:t>
      </w:r>
      <w:r w:rsidRPr="00381236">
        <w:rPr>
          <w:rFonts w:ascii="Garamond" w:hAnsi="Garamond"/>
          <w:iCs/>
          <w:color w:val="000000" w:themeColor="text1"/>
          <w:sz w:val="18"/>
          <w:szCs w:val="18"/>
          <w:lang w:val="en-US"/>
        </w:rPr>
        <w:t>Electronic SS L1 (Swiss Made).</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Caliber:</w:t>
      </w:r>
      <w:r w:rsidRPr="00381236">
        <w:rPr>
          <w:rFonts w:ascii="Garamond" w:hAnsi="Garamond"/>
          <w:iCs/>
          <w:color w:val="000000" w:themeColor="text1"/>
          <w:sz w:val="18"/>
          <w:szCs w:val="18"/>
          <w:lang w:val="en-US"/>
        </w:rPr>
        <w:t> SS L1</w:t>
      </w:r>
      <w:r w:rsidRPr="00381236">
        <w:rPr>
          <w:rFonts w:ascii="Garamond" w:hAnsi="Garamond"/>
          <w:iCs/>
          <w:color w:val="000000" w:themeColor="text1"/>
          <w:sz w:val="18"/>
          <w:szCs w:val="18"/>
          <w:lang w:val="en-US"/>
        </w:rPr>
        <w:br/>
      </w:r>
      <w:bookmarkStart w:id="0" w:name="_Hlk179286099"/>
      <w:proofErr w:type="spellStart"/>
      <w:r w:rsidRPr="00381236">
        <w:rPr>
          <w:rFonts w:ascii="Garamond" w:hAnsi="Garamond"/>
          <w:b/>
          <w:bCs/>
          <w:iCs/>
          <w:color w:val="000000" w:themeColor="text1"/>
          <w:sz w:val="18"/>
          <w:szCs w:val="18"/>
          <w:lang w:val="en-US"/>
        </w:rPr>
        <w:t>Rrp</w:t>
      </w:r>
      <w:proofErr w:type="spellEnd"/>
      <w:r w:rsidRPr="00381236">
        <w:rPr>
          <w:rFonts w:ascii="Garamond" w:hAnsi="Garamond"/>
          <w:b/>
          <w:bCs/>
          <w:iCs/>
          <w:color w:val="000000" w:themeColor="text1"/>
          <w:sz w:val="18"/>
          <w:szCs w:val="18"/>
          <w:lang w:val="en-US"/>
        </w:rPr>
        <w:t xml:space="preserve">: </w:t>
      </w:r>
      <w:bookmarkEnd w:id="0"/>
      <w:r w:rsidR="00780371">
        <w:rPr>
          <w:rFonts w:ascii="Garamond" w:hAnsi="Garamond"/>
          <w:iCs/>
          <w:sz w:val="18"/>
          <w:szCs w:val="18"/>
          <w:lang w:val="en-US"/>
        </w:rPr>
        <w:t>16.100 SEK</w:t>
      </w:r>
    </w:p>
    <w:p w14:paraId="1C6B761F" w14:textId="77777777" w:rsidR="001C5656" w:rsidRDefault="001C5656" w:rsidP="00016E76">
      <w:pPr>
        <w:rPr>
          <w:rFonts w:ascii="Garamond" w:hAnsi="Garamond"/>
          <w:iCs/>
          <w:color w:val="C00000"/>
          <w:sz w:val="18"/>
          <w:szCs w:val="18"/>
          <w:lang w:val="en-US"/>
        </w:rPr>
      </w:pPr>
    </w:p>
    <w:p w14:paraId="37313DBC" w14:textId="77777777" w:rsidR="001C5656" w:rsidRDefault="001C5656" w:rsidP="00016E76">
      <w:pPr>
        <w:rPr>
          <w:rFonts w:ascii="Garamond" w:hAnsi="Garamond"/>
          <w:iCs/>
          <w:color w:val="C00000"/>
          <w:sz w:val="18"/>
          <w:szCs w:val="18"/>
          <w:lang w:val="en-US"/>
        </w:rPr>
      </w:pPr>
    </w:p>
    <w:p w14:paraId="4AF09FC2" w14:textId="77777777" w:rsidR="007C42A0" w:rsidRDefault="007C42A0" w:rsidP="00016E76">
      <w:pPr>
        <w:rPr>
          <w:rFonts w:ascii="Garamond" w:hAnsi="Garamond"/>
          <w:iCs/>
          <w:color w:val="C00000"/>
          <w:sz w:val="18"/>
          <w:szCs w:val="18"/>
          <w:lang w:val="en-US"/>
        </w:rPr>
      </w:pPr>
    </w:p>
    <w:p w14:paraId="40309EAD" w14:textId="77777777" w:rsidR="001C5656" w:rsidRDefault="001C5656" w:rsidP="00016E76">
      <w:pPr>
        <w:rPr>
          <w:rFonts w:ascii="Garamond" w:hAnsi="Garamond"/>
          <w:iCs/>
          <w:color w:val="C00000"/>
          <w:sz w:val="18"/>
          <w:szCs w:val="18"/>
          <w:lang w:val="en-US"/>
        </w:rPr>
      </w:pPr>
    </w:p>
    <w:p w14:paraId="1B40C64F" w14:textId="5C46E495" w:rsidR="001C5656" w:rsidRDefault="001C5656" w:rsidP="001C5656">
      <w:pPr>
        <w:rPr>
          <w:rFonts w:ascii="Garamond" w:hAnsi="Garamond"/>
          <w:iCs/>
          <w:sz w:val="18"/>
          <w:szCs w:val="18"/>
          <w:lang w:val="en-US"/>
        </w:rPr>
      </w:pPr>
      <w:r w:rsidRPr="00381236">
        <w:rPr>
          <w:rFonts w:ascii="Garamond" w:hAnsi="Garamond"/>
          <w:b/>
          <w:bCs/>
          <w:iCs/>
          <w:color w:val="000000" w:themeColor="text1"/>
          <w:sz w:val="18"/>
          <w:szCs w:val="18"/>
          <w:lang w:val="en-US"/>
        </w:rPr>
        <w:lastRenderedPageBreak/>
        <w:t>Case size:</w:t>
      </w:r>
      <w:r w:rsidRPr="00381236">
        <w:rPr>
          <w:rFonts w:ascii="Garamond" w:hAnsi="Garamond"/>
          <w:iCs/>
          <w:color w:val="000000" w:themeColor="text1"/>
          <w:sz w:val="18"/>
          <w:szCs w:val="18"/>
          <w:lang w:val="en-US"/>
        </w:rPr>
        <w:t xml:space="preserve"> Ø </w:t>
      </w:r>
      <w:r>
        <w:rPr>
          <w:rFonts w:ascii="Garamond" w:hAnsi="Garamond"/>
          <w:iCs/>
          <w:color w:val="000000" w:themeColor="text1"/>
          <w:sz w:val="18"/>
          <w:szCs w:val="18"/>
          <w:lang w:val="en-US"/>
        </w:rPr>
        <w:t>36</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Case material: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Bezel: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Dial/hands: </w:t>
      </w:r>
      <w:proofErr w:type="spellStart"/>
      <w:r w:rsidRPr="00381236">
        <w:rPr>
          <w:rFonts w:ascii="Garamond" w:hAnsi="Garamond"/>
          <w:iCs/>
          <w:color w:val="000000" w:themeColor="text1"/>
          <w:sz w:val="18"/>
          <w:szCs w:val="18"/>
          <w:lang w:val="en-US"/>
        </w:rPr>
        <w:t>Coloured</w:t>
      </w:r>
      <w:proofErr w:type="spellEnd"/>
      <w:r w:rsidRPr="00381236">
        <w:rPr>
          <w:rFonts w:ascii="Garamond" w:hAnsi="Garamond"/>
          <w:iCs/>
          <w:color w:val="000000" w:themeColor="text1"/>
          <w:sz w:val="18"/>
          <w:szCs w:val="18"/>
          <w:lang w:val="en-US"/>
        </w:rPr>
        <w:t xml:space="preserve"> mother-of-pearl dials with white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 xml:space="preserve"> index marks and hands with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Water resistant:</w:t>
      </w:r>
      <w:r w:rsidRPr="00381236">
        <w:rPr>
          <w:rFonts w:ascii="Garamond" w:hAnsi="Garamond"/>
          <w:iCs/>
          <w:color w:val="000000" w:themeColor="text1"/>
          <w:sz w:val="18"/>
          <w:szCs w:val="18"/>
          <w:lang w:val="en-US"/>
        </w:rPr>
        <w:t> 10ATM (100m)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Between lug:</w:t>
      </w:r>
      <w:r w:rsidRPr="00381236">
        <w:rPr>
          <w:rFonts w:ascii="Garamond" w:hAnsi="Garamond"/>
          <w:iCs/>
          <w:color w:val="000000" w:themeColor="text1"/>
          <w:sz w:val="18"/>
          <w:szCs w:val="18"/>
          <w:lang w:val="en-US"/>
        </w:rPr>
        <w:t xml:space="preserve"> </w:t>
      </w:r>
      <w:r>
        <w:rPr>
          <w:rFonts w:ascii="Garamond" w:hAnsi="Garamond"/>
          <w:iCs/>
          <w:color w:val="000000" w:themeColor="text1"/>
          <w:sz w:val="18"/>
          <w:szCs w:val="18"/>
          <w:lang w:val="en-US"/>
        </w:rPr>
        <w:t>20</w:t>
      </w:r>
      <w:r w:rsidRPr="00381236">
        <w:rPr>
          <w:rFonts w:ascii="Garamond" w:hAnsi="Garamond"/>
          <w:iCs/>
          <w:color w:val="000000" w:themeColor="text1"/>
          <w:sz w:val="18"/>
          <w:szCs w:val="18"/>
          <w:lang w:val="en-US"/>
        </w:rPr>
        <w:t>mm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Lug to lug</w:t>
      </w:r>
      <w:r w:rsidRPr="00381236">
        <w:rPr>
          <w:rFonts w:ascii="Garamond" w:hAnsi="Garamond"/>
          <w:iCs/>
          <w:color w:val="000000" w:themeColor="text1"/>
          <w:sz w:val="18"/>
          <w:szCs w:val="18"/>
          <w:lang w:val="en-US"/>
        </w:rPr>
        <w:t xml:space="preserve">: </w:t>
      </w:r>
      <w:r>
        <w:rPr>
          <w:rFonts w:ascii="Garamond" w:hAnsi="Garamond"/>
          <w:iCs/>
          <w:color w:val="000000" w:themeColor="text1"/>
          <w:sz w:val="18"/>
          <w:szCs w:val="18"/>
          <w:lang w:val="en-US"/>
        </w:rPr>
        <w:t>44</w:t>
      </w:r>
      <w:r w:rsidRPr="00381236">
        <w:rPr>
          <w:rFonts w:ascii="Garamond" w:hAnsi="Garamond"/>
          <w:iCs/>
          <w:color w:val="000000" w:themeColor="text1"/>
          <w:sz w:val="18"/>
          <w:szCs w:val="18"/>
          <w:lang w:val="en-US"/>
        </w:rPr>
        <w:t>,</w:t>
      </w:r>
      <w:r>
        <w:rPr>
          <w:rFonts w:ascii="Garamond" w:hAnsi="Garamond"/>
          <w:iCs/>
          <w:color w:val="000000" w:themeColor="text1"/>
          <w:sz w:val="18"/>
          <w:szCs w:val="18"/>
          <w:lang w:val="en-US"/>
        </w:rPr>
        <w:t>9</w:t>
      </w:r>
      <w:r w:rsidRPr="00381236">
        <w:rPr>
          <w:rFonts w:ascii="Garamond" w:hAnsi="Garamond"/>
          <w:iCs/>
          <w:color w:val="000000" w:themeColor="text1"/>
          <w:sz w:val="18"/>
          <w:szCs w:val="18"/>
          <w:lang w:val="en-US"/>
        </w:rPr>
        <w:t>0mm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Thickness:</w:t>
      </w:r>
      <w:r w:rsidRPr="00381236">
        <w:rPr>
          <w:rFonts w:ascii="Garamond" w:hAnsi="Garamond"/>
          <w:iCs/>
          <w:color w:val="000000" w:themeColor="text1"/>
          <w:sz w:val="18"/>
          <w:szCs w:val="18"/>
          <w:lang w:val="en-US"/>
        </w:rPr>
        <w:t> </w:t>
      </w:r>
      <w:r>
        <w:rPr>
          <w:rFonts w:ascii="Garamond" w:hAnsi="Garamond"/>
          <w:iCs/>
          <w:color w:val="000000" w:themeColor="text1"/>
          <w:sz w:val="18"/>
          <w:szCs w:val="18"/>
          <w:lang w:val="en-US"/>
        </w:rPr>
        <w:t>9</w:t>
      </w:r>
      <w:r w:rsidRPr="00381236">
        <w:rPr>
          <w:rFonts w:ascii="Garamond" w:hAnsi="Garamond"/>
          <w:iCs/>
          <w:color w:val="000000" w:themeColor="text1"/>
          <w:sz w:val="18"/>
          <w:szCs w:val="18"/>
          <w:lang w:val="en-US"/>
        </w:rPr>
        <w:t>,</w:t>
      </w:r>
      <w:r>
        <w:rPr>
          <w:rFonts w:ascii="Garamond" w:hAnsi="Garamond"/>
          <w:iCs/>
          <w:color w:val="000000" w:themeColor="text1"/>
          <w:sz w:val="18"/>
          <w:szCs w:val="18"/>
          <w:lang w:val="en-US"/>
        </w:rPr>
        <w:t>20</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Crystal / Glass:</w:t>
      </w:r>
      <w:r w:rsidRPr="00381236">
        <w:rPr>
          <w:rFonts w:ascii="Garamond" w:hAnsi="Garamond"/>
          <w:iCs/>
          <w:color w:val="000000" w:themeColor="text1"/>
          <w:sz w:val="18"/>
          <w:szCs w:val="18"/>
          <w:lang w:val="en-US"/>
        </w:rPr>
        <w:t> Scratch resistant sapphire crystal with anti-reflective coating</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Caseback</w:t>
      </w:r>
      <w:proofErr w:type="spellEnd"/>
      <w:r w:rsidRPr="00381236">
        <w:rPr>
          <w:rFonts w:ascii="Garamond" w:hAnsi="Garamond"/>
          <w:b/>
          <w:bCs/>
          <w:iCs/>
          <w:color w:val="000000" w:themeColor="text1"/>
          <w:sz w:val="18"/>
          <w:szCs w:val="18"/>
          <w:lang w:val="en-US"/>
        </w:rPr>
        <w:t>:</w:t>
      </w:r>
      <w:r w:rsidRPr="00381236">
        <w:rPr>
          <w:rFonts w:ascii="Garamond" w:hAnsi="Garamond"/>
          <w:iCs/>
          <w:color w:val="000000" w:themeColor="text1"/>
          <w:sz w:val="18"/>
          <w:szCs w:val="18"/>
          <w:lang w:val="en-US"/>
        </w:rPr>
        <w:t> Engraved case back. Individually numbered.</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Movement: </w:t>
      </w:r>
      <w:r w:rsidRPr="00DD34EE">
        <w:rPr>
          <w:rFonts w:ascii="Garamond" w:hAnsi="Garamond"/>
          <w:iCs/>
          <w:color w:val="000000" w:themeColor="text1"/>
          <w:sz w:val="18"/>
          <w:szCs w:val="18"/>
          <w:lang w:val="en-US"/>
        </w:rPr>
        <w:t>Automatic movement (Swiss Made).</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Caliber:</w:t>
      </w:r>
      <w:r w:rsidRPr="00381236">
        <w:rPr>
          <w:rFonts w:ascii="Garamond" w:hAnsi="Garamond"/>
          <w:iCs/>
          <w:color w:val="000000" w:themeColor="text1"/>
          <w:sz w:val="18"/>
          <w:szCs w:val="18"/>
          <w:lang w:val="en-US"/>
        </w:rPr>
        <w:t> </w:t>
      </w:r>
      <w:r w:rsidRPr="00DD34EE">
        <w:rPr>
          <w:rFonts w:ascii="Garamond" w:hAnsi="Garamond"/>
          <w:iCs/>
          <w:color w:val="000000" w:themeColor="text1"/>
          <w:sz w:val="18"/>
          <w:szCs w:val="18"/>
          <w:lang w:val="en-US"/>
        </w:rPr>
        <w:t>SS G15</w:t>
      </w:r>
      <w:r>
        <w:rPr>
          <w:rFonts w:ascii="Garamond" w:hAnsi="Garamond"/>
          <w:iCs/>
          <w:color w:val="000000" w:themeColor="text1"/>
          <w:sz w:val="18"/>
          <w:szCs w:val="18"/>
          <w:lang w:val="en-US"/>
        </w:rPr>
        <w:br/>
      </w:r>
      <w:r w:rsidRPr="00DD34EE">
        <w:rPr>
          <w:rFonts w:ascii="Garamond" w:hAnsi="Garamond"/>
          <w:b/>
          <w:bCs/>
          <w:iCs/>
          <w:color w:val="000000" w:themeColor="text1"/>
          <w:sz w:val="18"/>
          <w:szCs w:val="18"/>
          <w:lang w:val="en-US"/>
        </w:rPr>
        <w:t>Power reserve:</w:t>
      </w:r>
      <w:r w:rsidRPr="00DD34EE">
        <w:rPr>
          <w:rFonts w:ascii="Garamond" w:hAnsi="Garamond"/>
          <w:iCs/>
          <w:color w:val="000000" w:themeColor="text1"/>
          <w:sz w:val="18"/>
          <w:szCs w:val="18"/>
          <w:lang w:val="en-US"/>
        </w:rPr>
        <w:t xml:space="preserve"> 50h</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Rrp</w:t>
      </w:r>
      <w:proofErr w:type="spellEnd"/>
      <w:r w:rsidRPr="00381236">
        <w:rPr>
          <w:rFonts w:ascii="Garamond" w:hAnsi="Garamond"/>
          <w:b/>
          <w:bCs/>
          <w:iCs/>
          <w:color w:val="000000" w:themeColor="text1"/>
          <w:sz w:val="18"/>
          <w:szCs w:val="18"/>
          <w:lang w:val="en-US"/>
        </w:rPr>
        <w:t xml:space="preserve">: </w:t>
      </w:r>
      <w:r w:rsidR="00780371">
        <w:rPr>
          <w:rFonts w:ascii="Garamond" w:hAnsi="Garamond"/>
          <w:iCs/>
          <w:sz w:val="18"/>
          <w:szCs w:val="18"/>
          <w:lang w:val="en-US"/>
        </w:rPr>
        <w:t>22.600 SEK</w:t>
      </w:r>
    </w:p>
    <w:p w14:paraId="168686B6" w14:textId="77777777" w:rsidR="00FD0965" w:rsidRPr="00780371" w:rsidRDefault="00FD0965" w:rsidP="001C5656">
      <w:pPr>
        <w:rPr>
          <w:rFonts w:ascii="Garamond" w:hAnsi="Garamond"/>
          <w:iCs/>
          <w:sz w:val="18"/>
          <w:szCs w:val="18"/>
          <w:lang w:val="en-US"/>
        </w:rPr>
      </w:pPr>
    </w:p>
    <w:p w14:paraId="1CC29C63" w14:textId="77777777" w:rsidR="00FD0965" w:rsidRPr="00FD0965" w:rsidRDefault="00FD0965" w:rsidP="00FD0965">
      <w:pPr>
        <w:rPr>
          <w:rFonts w:ascii="Garamond" w:hAnsi="Garamond"/>
          <w:iCs/>
          <w:color w:val="C00000"/>
          <w:sz w:val="18"/>
          <w:szCs w:val="18"/>
          <w:lang w:val="en-US"/>
        </w:rPr>
      </w:pPr>
      <w:hyperlink r:id="rId5" w:history="1">
        <w:r w:rsidRPr="00FD0965">
          <w:rPr>
            <w:rStyle w:val="Hyperlnk"/>
            <w:rFonts w:ascii="Garamond" w:hAnsi="Garamond"/>
            <w:iCs/>
            <w:sz w:val="18"/>
            <w:szCs w:val="18"/>
            <w:lang w:val="en-US"/>
          </w:rPr>
          <w:t>Sjoosandstrom.com</w:t>
        </w:r>
      </w:hyperlink>
    </w:p>
    <w:p w14:paraId="70F653DC" w14:textId="77777777" w:rsidR="00FD0965" w:rsidRPr="00FD0965" w:rsidRDefault="00FD0965" w:rsidP="00FD0965">
      <w:pPr>
        <w:rPr>
          <w:rFonts w:ascii="Garamond" w:hAnsi="Garamond"/>
          <w:iCs/>
          <w:color w:val="C00000"/>
          <w:sz w:val="18"/>
          <w:szCs w:val="18"/>
          <w:lang w:val="en-US"/>
        </w:rPr>
      </w:pPr>
      <w:hyperlink r:id="rId6" w:history="1">
        <w:r w:rsidRPr="00FD0965">
          <w:rPr>
            <w:rStyle w:val="Hyperlnk"/>
            <w:rFonts w:ascii="Garamond" w:hAnsi="Garamond"/>
            <w:iCs/>
            <w:sz w:val="18"/>
            <w:szCs w:val="18"/>
            <w:lang w:val="en-US"/>
          </w:rPr>
          <w:t>Royal Steel Classic 32mm</w:t>
        </w:r>
      </w:hyperlink>
    </w:p>
    <w:p w14:paraId="566FDEC9" w14:textId="41EAAEDC" w:rsidR="00FD0965" w:rsidRDefault="00FD0965" w:rsidP="00FD0965">
      <w:pPr>
        <w:rPr>
          <w:rFonts w:ascii="Garamond" w:hAnsi="Garamond"/>
          <w:iCs/>
          <w:color w:val="C00000"/>
          <w:sz w:val="18"/>
          <w:szCs w:val="18"/>
        </w:rPr>
      </w:pPr>
      <w:hyperlink r:id="rId7" w:history="1">
        <w:r>
          <w:rPr>
            <w:rStyle w:val="Hyperlnk"/>
            <w:rFonts w:ascii="Garamond" w:hAnsi="Garamond"/>
            <w:iCs/>
            <w:sz w:val="18"/>
            <w:szCs w:val="18"/>
          </w:rPr>
          <w:t>Royal Steel Classic 36mm</w:t>
        </w:r>
      </w:hyperlink>
    </w:p>
    <w:p w14:paraId="1FE37A9D" w14:textId="77777777" w:rsidR="00FD0965" w:rsidRPr="00FD0965" w:rsidRDefault="00FD0965" w:rsidP="00FD0965">
      <w:pPr>
        <w:rPr>
          <w:rFonts w:ascii="Garamond" w:hAnsi="Garamond"/>
          <w:iCs/>
          <w:color w:val="C00000"/>
          <w:sz w:val="18"/>
          <w:szCs w:val="18"/>
        </w:rPr>
      </w:pPr>
    </w:p>
    <w:p w14:paraId="26BF5DB1" w14:textId="102E2C8D" w:rsidR="00B02F4A" w:rsidRPr="00016E76" w:rsidRDefault="00016E76" w:rsidP="00016E76">
      <w:pPr>
        <w:tabs>
          <w:tab w:val="left" w:pos="3840"/>
        </w:tabs>
        <w:rPr>
          <w:rFonts w:ascii="Garamond" w:hAnsi="Garamond"/>
          <w:sz w:val="18"/>
          <w:szCs w:val="18"/>
          <w:lang w:val="en-US"/>
        </w:rPr>
      </w:pPr>
      <w:r w:rsidRPr="00881AB9">
        <w:rPr>
          <w:rFonts w:ascii="Garamond" w:hAnsi="Garamond"/>
          <w:b/>
          <w:bCs/>
          <w:sz w:val="18"/>
          <w:szCs w:val="18"/>
          <w:lang w:val="en-US"/>
        </w:rPr>
        <w:t>For more information, please contact:</w:t>
      </w:r>
      <w:r w:rsidRPr="00881AB9">
        <w:rPr>
          <w:rFonts w:ascii="Garamond" w:hAnsi="Garamond"/>
          <w:sz w:val="18"/>
          <w:szCs w:val="18"/>
          <w:lang w:val="en-US"/>
        </w:rPr>
        <w:br/>
      </w:r>
      <w:r w:rsidRPr="00881AB9">
        <w:rPr>
          <w:rStyle w:val="scxw199914128"/>
          <w:rFonts w:ascii="Garamond" w:hAnsi="Garamond" w:cs="Segoe UI"/>
          <w:sz w:val="18"/>
          <w:szCs w:val="18"/>
          <w:lang w:val="en-US"/>
        </w:rPr>
        <w:t xml:space="preserve">Kristofer Johansson </w:t>
      </w:r>
      <w:r w:rsidRPr="00881AB9">
        <w:rPr>
          <w:rStyle w:val="scxw199914128"/>
          <w:rFonts w:ascii="Garamond" w:hAnsi="Garamond" w:cs="Segoe UI"/>
          <w:sz w:val="18"/>
          <w:szCs w:val="18"/>
          <w:lang w:val="en-US"/>
        </w:rPr>
        <w:br/>
      </w:r>
      <w:r w:rsidRPr="00FD0965">
        <w:rPr>
          <w:rFonts w:ascii="Garamond" w:hAnsi="Garamond"/>
          <w:sz w:val="18"/>
          <w:szCs w:val="18"/>
          <w:lang w:val="en-US"/>
        </w:rPr>
        <w:t xml:space="preserve">Press contact, </w:t>
      </w:r>
      <w:proofErr w:type="spellStart"/>
      <w:r w:rsidRPr="00881AB9">
        <w:rPr>
          <w:rFonts w:ascii="Garamond" w:hAnsi="Garamond"/>
          <w:sz w:val="18"/>
          <w:szCs w:val="18"/>
          <w:lang w:val="en-US"/>
        </w:rPr>
        <w:t>Sjöö</w:t>
      </w:r>
      <w:proofErr w:type="spellEnd"/>
      <w:r w:rsidRPr="00881AB9">
        <w:rPr>
          <w:rFonts w:ascii="Garamond" w:hAnsi="Garamond"/>
          <w:sz w:val="18"/>
          <w:szCs w:val="18"/>
          <w:lang w:val="en-US"/>
        </w:rPr>
        <w:t xml:space="preserve"> Sandström AB</w:t>
      </w:r>
      <w:r w:rsidRPr="00881AB9">
        <w:rPr>
          <w:rFonts w:ascii="Garamond" w:hAnsi="Garamond"/>
          <w:sz w:val="18"/>
          <w:szCs w:val="18"/>
          <w:lang w:val="en-US"/>
        </w:rPr>
        <w:br/>
      </w:r>
      <w:hyperlink r:id="rId8" w:history="1">
        <w:r w:rsidRPr="00881AB9">
          <w:rPr>
            <w:rStyle w:val="Hyperlnk"/>
            <w:rFonts w:ascii="Garamond" w:hAnsi="Garamond"/>
            <w:sz w:val="18"/>
            <w:szCs w:val="18"/>
            <w:lang w:val="en-US"/>
          </w:rPr>
          <w:t>kristofer.johansson@sjoosandstrom.se</w:t>
        </w:r>
      </w:hyperlink>
      <w:r w:rsidRPr="00881AB9">
        <w:rPr>
          <w:rFonts w:ascii="Garamond" w:hAnsi="Garamond"/>
          <w:sz w:val="18"/>
          <w:szCs w:val="18"/>
          <w:lang w:val="en-US"/>
        </w:rPr>
        <w:br/>
        <w:t>Telephone: +46 768 06 12 55</w:t>
      </w:r>
    </w:p>
    <w:sectPr w:rsidR="00B02F4A" w:rsidRPr="00016E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4A"/>
    <w:rsid w:val="00016E76"/>
    <w:rsid w:val="001C5656"/>
    <w:rsid w:val="006A63F4"/>
    <w:rsid w:val="00780371"/>
    <w:rsid w:val="007C42A0"/>
    <w:rsid w:val="00B02F4A"/>
    <w:rsid w:val="00B07484"/>
    <w:rsid w:val="00BF7E0A"/>
    <w:rsid w:val="00D553FD"/>
    <w:rsid w:val="00EC7B3D"/>
    <w:rsid w:val="00FD0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C303"/>
  <w15:chartTrackingRefBased/>
  <w15:docId w15:val="{B753CB6E-8736-4123-848D-A8DDE0F8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02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02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02F4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02F4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02F4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02F4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02F4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02F4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02F4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2F4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02F4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02F4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02F4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02F4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02F4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02F4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02F4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02F4A"/>
    <w:rPr>
      <w:rFonts w:eastAsiaTheme="majorEastAsia" w:cstheme="majorBidi"/>
      <w:color w:val="272727" w:themeColor="text1" w:themeTint="D8"/>
    </w:rPr>
  </w:style>
  <w:style w:type="paragraph" w:styleId="Rubrik">
    <w:name w:val="Title"/>
    <w:basedOn w:val="Normal"/>
    <w:next w:val="Normal"/>
    <w:link w:val="RubrikChar"/>
    <w:uiPriority w:val="10"/>
    <w:qFormat/>
    <w:rsid w:val="00B02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02F4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02F4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02F4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02F4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02F4A"/>
    <w:rPr>
      <w:i/>
      <w:iCs/>
      <w:color w:val="404040" w:themeColor="text1" w:themeTint="BF"/>
    </w:rPr>
  </w:style>
  <w:style w:type="paragraph" w:styleId="Liststycke">
    <w:name w:val="List Paragraph"/>
    <w:basedOn w:val="Normal"/>
    <w:uiPriority w:val="34"/>
    <w:qFormat/>
    <w:rsid w:val="00B02F4A"/>
    <w:pPr>
      <w:ind w:left="720"/>
      <w:contextualSpacing/>
    </w:pPr>
  </w:style>
  <w:style w:type="character" w:styleId="Starkbetoning">
    <w:name w:val="Intense Emphasis"/>
    <w:basedOn w:val="Standardstycketeckensnitt"/>
    <w:uiPriority w:val="21"/>
    <w:qFormat/>
    <w:rsid w:val="00B02F4A"/>
    <w:rPr>
      <w:i/>
      <w:iCs/>
      <w:color w:val="0F4761" w:themeColor="accent1" w:themeShade="BF"/>
    </w:rPr>
  </w:style>
  <w:style w:type="paragraph" w:styleId="Starktcitat">
    <w:name w:val="Intense Quote"/>
    <w:basedOn w:val="Normal"/>
    <w:next w:val="Normal"/>
    <w:link w:val="StarktcitatChar"/>
    <w:uiPriority w:val="30"/>
    <w:qFormat/>
    <w:rsid w:val="00B02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02F4A"/>
    <w:rPr>
      <w:i/>
      <w:iCs/>
      <w:color w:val="0F4761" w:themeColor="accent1" w:themeShade="BF"/>
    </w:rPr>
  </w:style>
  <w:style w:type="character" w:styleId="Starkreferens">
    <w:name w:val="Intense Reference"/>
    <w:basedOn w:val="Standardstycketeckensnitt"/>
    <w:uiPriority w:val="32"/>
    <w:qFormat/>
    <w:rsid w:val="00B02F4A"/>
    <w:rPr>
      <w:b/>
      <w:bCs/>
      <w:smallCaps/>
      <w:color w:val="0F4761" w:themeColor="accent1" w:themeShade="BF"/>
      <w:spacing w:val="5"/>
    </w:rPr>
  </w:style>
  <w:style w:type="character" w:styleId="Hyperlnk">
    <w:name w:val="Hyperlink"/>
    <w:basedOn w:val="Standardstycketeckensnitt"/>
    <w:uiPriority w:val="99"/>
    <w:unhideWhenUsed/>
    <w:rsid w:val="00016E76"/>
    <w:rPr>
      <w:color w:val="467886" w:themeColor="hyperlink"/>
      <w:u w:val="single"/>
    </w:rPr>
  </w:style>
  <w:style w:type="character" w:customStyle="1" w:styleId="scxw199914128">
    <w:name w:val="scxw199914128"/>
    <w:basedOn w:val="Standardstycketeckensnitt"/>
    <w:rsid w:val="00016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webSettings" Target="webSettings.xml"/><Relationship Id="rId7" Type="http://schemas.openxmlformats.org/officeDocument/2006/relationships/hyperlink" Target="https://www.sjoosandstrom.com/products/royal-steel-classic-36m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joosandstrom.com/products/royal-steel-classic-32mm" TargetMode="External"/><Relationship Id="rId5" Type="http://schemas.openxmlformats.org/officeDocument/2006/relationships/hyperlink" Target="https://www.sjoosandstrom.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616</Words>
  <Characters>3270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Sjoo Sandstrom</dc:creator>
  <cp:keywords/>
  <dc:description/>
  <cp:lastModifiedBy>Info Sjoo Sandstrom</cp:lastModifiedBy>
  <cp:revision>5</cp:revision>
  <dcterms:created xsi:type="dcterms:W3CDTF">2026-04-14T12:02:00Z</dcterms:created>
  <dcterms:modified xsi:type="dcterms:W3CDTF">2026-05-04T08:32:00Z</dcterms:modified>
</cp:coreProperties>
</file>