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13" w:type="dxa"/>
        <w:tblLayout w:type="fixed"/>
        <w:tblLook w:val="0000" w:firstRow="0" w:lastRow="0" w:firstColumn="0" w:lastColumn="0" w:noHBand="0" w:noVBand="0"/>
      </w:tblPr>
      <w:tblGrid>
        <w:gridCol w:w="5074"/>
        <w:gridCol w:w="2642"/>
        <w:gridCol w:w="2377"/>
      </w:tblGrid>
      <w:tr w:rsidR="00471CD5" w14:paraId="09B25FB6" w14:textId="77777777" w:rsidTr="00C81DC7">
        <w:tc>
          <w:tcPr>
            <w:tcW w:w="5074" w:type="dxa"/>
          </w:tcPr>
          <w:p w14:paraId="49BDF3B0" w14:textId="77777777" w:rsidR="00471CD5" w:rsidRDefault="00471CD5" w:rsidP="00C81DC7">
            <w:pPr>
              <w:ind w:firstLine="733"/>
              <w:rPr>
                <w:sz w:val="24"/>
              </w:rPr>
            </w:pPr>
            <w:r w:rsidRPr="00290974">
              <w:rPr>
                <w:noProof/>
                <w:color w:val="2B579A"/>
                <w:sz w:val="24"/>
                <w:shd w:val="clear" w:color="auto" w:fill="E6E6E6"/>
              </w:rPr>
              <w:drawing>
                <wp:inline distT="0" distB="0" distL="0" distR="0" wp14:anchorId="69EA408A" wp14:editId="5ABAEBB6">
                  <wp:extent cx="156210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14:paraId="173A9024" w14:textId="77777777" w:rsidR="00471CD5" w:rsidRPr="001712C3" w:rsidRDefault="00471CD5" w:rsidP="00C81DC7">
            <w:pPr>
              <w:rPr>
                <w:rFonts w:ascii="Arial" w:hAnsi="Arial" w:cs="Arial"/>
                <w:b/>
                <w:color w:val="FF0000"/>
                <w:sz w:val="40"/>
                <w:szCs w:val="40"/>
                <w:u w:val="single"/>
              </w:rPr>
            </w:pPr>
          </w:p>
        </w:tc>
        <w:tc>
          <w:tcPr>
            <w:tcW w:w="2377" w:type="dxa"/>
          </w:tcPr>
          <w:p w14:paraId="3CB86974" w14:textId="77777777" w:rsidR="00471CD5" w:rsidRPr="00A6087B" w:rsidRDefault="00471CD5" w:rsidP="00C81DC7">
            <w:pPr>
              <w:rPr>
                <w:b/>
                <w:highlight w:val="red"/>
              </w:rPr>
            </w:pPr>
          </w:p>
        </w:tc>
      </w:tr>
      <w:tr w:rsidR="00471CD5" w14:paraId="042C2B59" w14:textId="77777777" w:rsidTr="00C81DC7">
        <w:trPr>
          <w:trHeight w:hRule="exact" w:val="160"/>
        </w:trPr>
        <w:tc>
          <w:tcPr>
            <w:tcW w:w="5074" w:type="dxa"/>
          </w:tcPr>
          <w:p w14:paraId="1B0E710E" w14:textId="77777777" w:rsidR="00471CD5" w:rsidRDefault="00471CD5" w:rsidP="00C81DC7">
            <w:pPr>
              <w:rPr>
                <w:sz w:val="24"/>
              </w:rPr>
            </w:pPr>
          </w:p>
        </w:tc>
        <w:tc>
          <w:tcPr>
            <w:tcW w:w="2642" w:type="dxa"/>
          </w:tcPr>
          <w:p w14:paraId="1413F8CF" w14:textId="77777777" w:rsidR="00471CD5" w:rsidRPr="00EA3D16" w:rsidRDefault="00471CD5" w:rsidP="00C81DC7">
            <w:pPr>
              <w:rPr>
                <w:rFonts w:ascii="Arial" w:hAnsi="Arial"/>
                <w:b/>
              </w:rPr>
            </w:pPr>
          </w:p>
        </w:tc>
        <w:tc>
          <w:tcPr>
            <w:tcW w:w="2377" w:type="dxa"/>
          </w:tcPr>
          <w:p w14:paraId="5D3CE50E" w14:textId="77777777" w:rsidR="00471CD5" w:rsidRDefault="00471CD5" w:rsidP="00C81DC7">
            <w:pPr>
              <w:rPr>
                <w:rFonts w:ascii="Arial" w:hAnsi="Arial"/>
                <w:b/>
              </w:rPr>
            </w:pPr>
          </w:p>
        </w:tc>
      </w:tr>
    </w:tbl>
    <w:p w14:paraId="2D879FF8" w14:textId="77777777" w:rsidR="00471CD5" w:rsidRDefault="00471CD5" w:rsidP="00471CD5">
      <w:pPr>
        <w:rPr>
          <w:color w:val="FFFFFF"/>
          <w:sz w:val="24"/>
        </w:rPr>
      </w:pPr>
      <w:r>
        <w:rPr>
          <w:noProof/>
          <w:color w:val="2B579A"/>
          <w:shd w:val="clear" w:color="auto" w:fill="E6E6E6"/>
        </w:rPr>
        <mc:AlternateContent>
          <mc:Choice Requires="wps">
            <w:drawing>
              <wp:anchor distT="0" distB="0" distL="114300" distR="114300" simplePos="0" relativeHeight="251658240" behindDoc="0" locked="0" layoutInCell="0" allowOverlap="1" wp14:anchorId="4FF18F71" wp14:editId="0118B23A">
                <wp:simplePos x="0" y="0"/>
                <wp:positionH relativeFrom="column">
                  <wp:posOffset>12065</wp:posOffset>
                </wp:positionH>
                <wp:positionV relativeFrom="paragraph">
                  <wp:posOffset>41275</wp:posOffset>
                </wp:positionV>
                <wp:extent cx="5744210" cy="370205"/>
                <wp:effectExtent l="21590" t="12700" r="1587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210" cy="37020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84694" w14:textId="77777777" w:rsidR="00471CD5" w:rsidRDefault="00471CD5" w:rsidP="00471CD5">
                            <w:pPr>
                              <w:tabs>
                                <w:tab w:val="right" w:pos="8931"/>
                              </w:tabs>
                              <w:rPr>
                                <w:b/>
                                <w:i/>
                                <w:color w:val="FFFFFF"/>
                                <w:sz w:val="44"/>
                              </w:rPr>
                            </w:pPr>
                            <w:r>
                              <w:rPr>
                                <w:b/>
                                <w:i/>
                                <w:sz w:val="44"/>
                              </w:rPr>
                              <w:tab/>
                            </w:r>
                            <w:r>
                              <w:rPr>
                                <w:rFonts w:ascii="Arial" w:hAnsi="Arial"/>
                                <w:b/>
                                <w:i/>
                                <w:color w:val="FFFFFF"/>
                                <w:sz w:val="44"/>
                              </w:rPr>
                              <w:t>News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18F71" id="Rectangle 3" o:spid="_x0000_s1026" style="position:absolute;margin-left:.95pt;margin-top:3.25pt;width:452.3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" o:allowincell="f" fillcolor="black" strokeweight="2pt">
                <v:textbox inset="1pt,1pt,1pt,1pt">
                  <w:txbxContent>
                    <w:p w14:paraId="61384694" w14:textId="77777777" w:rsidR="00471CD5" w:rsidRDefault="00471CD5" w:rsidP="00471CD5">
                      <w:pPr>
                        <w:tabs>
                          <w:tab w:val="right" w:pos="8931"/>
                        </w:tabs>
                        <w:rPr>
                          <w:b/>
                          <w:i/>
                          <w:color w:val="FFFFFF"/>
                          <w:sz w:val="44"/>
                        </w:rPr>
                      </w:pPr>
                      <w:r>
                        <w:rPr>
                          <w:b/>
                          <w:i/>
                          <w:sz w:val="44"/>
                        </w:rPr>
                        <w:tab/>
                      </w:r>
                      <w:r>
                        <w:rPr>
                          <w:rFonts w:ascii="Arial" w:hAnsi="Arial"/>
                          <w:b/>
                          <w:i/>
                          <w:color w:val="FFFFFF"/>
                          <w:sz w:val="44"/>
                        </w:rPr>
                        <w:t>News Release</w:t>
                      </w:r>
                    </w:p>
                  </w:txbxContent>
                </v:textbox>
              </v:rect>
            </w:pict>
          </mc:Fallback>
        </mc:AlternateContent>
      </w:r>
    </w:p>
    <w:p w14:paraId="4710AE22" w14:textId="77777777" w:rsidR="00471CD5" w:rsidRDefault="00471CD5" w:rsidP="00471CD5">
      <w:pPr>
        <w:pStyle w:val="FootnoteText"/>
        <w:rPr>
          <w:rFonts w:ascii="Arial" w:hAnsi="Arial"/>
          <w:b/>
        </w:rPr>
      </w:pPr>
    </w:p>
    <w:p w14:paraId="65F51B4D" w14:textId="77777777" w:rsidR="00471CD5" w:rsidRDefault="00471CD5" w:rsidP="00471CD5">
      <w:pPr>
        <w:pStyle w:val="NormalWeb"/>
        <w:suppressAutoHyphens/>
        <w:spacing w:before="0" w:after="0"/>
        <w:rPr>
          <w:rFonts w:ascii="Arial" w:eastAsia="Times New Roman" w:hAnsi="Arial"/>
          <w:spacing w:val="-3"/>
        </w:rPr>
      </w:pPr>
    </w:p>
    <w:p w14:paraId="072547B8" w14:textId="77777777" w:rsidR="00471CD5" w:rsidRDefault="00471CD5" w:rsidP="00471CD5">
      <w:pPr>
        <w:pStyle w:val="NormalWeb"/>
        <w:suppressAutoHyphens/>
        <w:spacing w:before="0" w:after="0"/>
        <w:rPr>
          <w:rFonts w:ascii="Arial" w:eastAsia="Times New Roman" w:hAnsi="Arial"/>
          <w:spacing w:val="-3"/>
        </w:rPr>
        <w:sectPr w:rsidR="00471CD5">
          <w:headerReference w:type="even" r:id="rId9"/>
          <w:headerReference w:type="default" r:id="rId10"/>
          <w:footerReference w:type="even" r:id="rId11"/>
          <w:footerReference w:type="default" r:id="rId12"/>
          <w:headerReference w:type="first" r:id="rId13"/>
          <w:footerReference w:type="first" r:id="rId14"/>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471CD5" w14:paraId="0CEFAA78" w14:textId="77777777" w:rsidTr="3BAB4ED4">
        <w:trPr>
          <w:cantSplit/>
        </w:trPr>
        <w:tc>
          <w:tcPr>
            <w:tcW w:w="1021" w:type="dxa"/>
          </w:tcPr>
          <w:p w14:paraId="3C3D2327" w14:textId="77777777" w:rsidR="00471CD5" w:rsidRDefault="00471CD5" w:rsidP="00C81DC7">
            <w:pPr>
              <w:spacing w:before="60"/>
            </w:pPr>
          </w:p>
        </w:tc>
        <w:tc>
          <w:tcPr>
            <w:tcW w:w="5801" w:type="dxa"/>
            <w:gridSpan w:val="2"/>
            <w:tcBorders>
              <w:bottom w:val="single" w:sz="12" w:space="0" w:color="auto"/>
            </w:tcBorders>
          </w:tcPr>
          <w:p w14:paraId="107A69AF" w14:textId="77777777" w:rsidR="00471CD5" w:rsidRDefault="00471CD5" w:rsidP="00C81DC7">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14:paraId="4335223C" w14:textId="09297570" w:rsidR="00471CD5" w:rsidRDefault="00471CD5" w:rsidP="00C81DC7">
            <w:pPr>
              <w:pStyle w:val="Pages"/>
              <w:spacing w:before="60"/>
              <w:rPr>
                <w:rFonts w:ascii="Arial" w:hAnsi="Arial"/>
              </w:rPr>
            </w:pPr>
            <w:r w:rsidRPr="3BAB4ED4">
              <w:rPr>
                <w:rFonts w:ascii="Arial" w:hAnsi="Arial"/>
              </w:rPr>
              <w:t xml:space="preserve">No of pages: </w:t>
            </w:r>
            <w:r w:rsidR="30C773D0" w:rsidRPr="3BAB4ED4">
              <w:rPr>
                <w:rFonts w:ascii="Arial" w:hAnsi="Arial"/>
              </w:rPr>
              <w:t>4</w:t>
            </w:r>
          </w:p>
        </w:tc>
        <w:tc>
          <w:tcPr>
            <w:tcW w:w="711" w:type="dxa"/>
          </w:tcPr>
          <w:p w14:paraId="686F3275" w14:textId="77777777" w:rsidR="00471CD5" w:rsidRDefault="00471CD5" w:rsidP="00C81DC7">
            <w:pPr>
              <w:spacing w:before="60"/>
              <w:rPr>
                <w:rFonts w:ascii="Arial" w:hAnsi="Arial"/>
              </w:rPr>
            </w:pPr>
          </w:p>
        </w:tc>
      </w:tr>
      <w:tr w:rsidR="00471CD5" w14:paraId="7F21C3DB" w14:textId="77777777" w:rsidTr="3BAB4ED4">
        <w:trPr>
          <w:cantSplit/>
        </w:trPr>
        <w:tc>
          <w:tcPr>
            <w:tcW w:w="1021" w:type="dxa"/>
          </w:tcPr>
          <w:p w14:paraId="616B69A6" w14:textId="77777777" w:rsidR="00471CD5" w:rsidRDefault="00471CD5" w:rsidP="00C81DC7">
            <w:pPr>
              <w:spacing w:before="120"/>
            </w:pPr>
          </w:p>
        </w:tc>
        <w:tc>
          <w:tcPr>
            <w:tcW w:w="685" w:type="dxa"/>
            <w:tcBorders>
              <w:top w:val="single" w:sz="12" w:space="0" w:color="auto"/>
            </w:tcBorders>
            <w:vAlign w:val="center"/>
          </w:tcPr>
          <w:p w14:paraId="70C0FE03" w14:textId="77777777" w:rsidR="00471CD5" w:rsidRPr="009E5884" w:rsidRDefault="00471CD5" w:rsidP="00C81DC7">
            <w:pPr>
              <w:jc w:val="right"/>
              <w:rPr>
                <w:rFonts w:ascii="Arial" w:hAnsi="Arial"/>
                <w:sz w:val="18"/>
              </w:rPr>
            </w:pPr>
            <w:r w:rsidRPr="009E5884">
              <w:rPr>
                <w:rFonts w:ascii="Arial" w:hAnsi="Arial"/>
                <w:sz w:val="18"/>
              </w:rPr>
              <w:t>Date:</w:t>
            </w:r>
          </w:p>
        </w:tc>
        <w:tc>
          <w:tcPr>
            <w:tcW w:w="5116" w:type="dxa"/>
            <w:tcBorders>
              <w:top w:val="single" w:sz="12" w:space="0" w:color="auto"/>
            </w:tcBorders>
          </w:tcPr>
          <w:p w14:paraId="36DDAAD5" w14:textId="22E2F480" w:rsidR="00471CD5" w:rsidRPr="009E5884" w:rsidRDefault="77C426EE" w:rsidP="00C81DC7">
            <w:pPr>
              <w:pStyle w:val="Issuedate"/>
              <w:rPr>
                <w:rFonts w:ascii="Arial" w:hAnsi="Arial"/>
              </w:rPr>
            </w:pPr>
            <w:r w:rsidRPr="264A2D3A">
              <w:rPr>
                <w:rFonts w:ascii="Arial" w:hAnsi="Arial"/>
              </w:rPr>
              <w:t>1</w:t>
            </w:r>
            <w:r w:rsidR="00C72443">
              <w:rPr>
                <w:rFonts w:ascii="Arial" w:hAnsi="Arial"/>
              </w:rPr>
              <w:t>2</w:t>
            </w:r>
            <w:r w:rsidR="00471CD5" w:rsidRPr="264A2D3A">
              <w:rPr>
                <w:rFonts w:ascii="Arial" w:hAnsi="Arial"/>
              </w:rPr>
              <w:t xml:space="preserve"> </w:t>
            </w:r>
            <w:r w:rsidR="0FB515BF" w:rsidRPr="264A2D3A">
              <w:rPr>
                <w:rFonts w:ascii="Arial" w:hAnsi="Arial"/>
              </w:rPr>
              <w:t>October</w:t>
            </w:r>
            <w:r w:rsidR="00471CD5" w:rsidRPr="264A2D3A">
              <w:rPr>
                <w:rFonts w:ascii="Arial" w:hAnsi="Arial"/>
              </w:rPr>
              <w:t xml:space="preserve"> 2023</w:t>
            </w:r>
          </w:p>
        </w:tc>
        <w:tc>
          <w:tcPr>
            <w:tcW w:w="1137" w:type="dxa"/>
            <w:tcBorders>
              <w:top w:val="single" w:sz="12" w:space="0" w:color="auto"/>
            </w:tcBorders>
            <w:vAlign w:val="center"/>
          </w:tcPr>
          <w:p w14:paraId="70EF7D06" w14:textId="77777777" w:rsidR="00471CD5" w:rsidRDefault="00471CD5" w:rsidP="00C81DC7">
            <w:pPr>
              <w:jc w:val="right"/>
              <w:rPr>
                <w:rFonts w:ascii="Arial" w:hAnsi="Arial"/>
                <w:sz w:val="18"/>
              </w:rPr>
            </w:pPr>
            <w:r>
              <w:rPr>
                <w:rFonts w:ascii="Arial" w:hAnsi="Arial"/>
                <w:sz w:val="18"/>
              </w:rPr>
              <w:t>Ref:</w:t>
            </w:r>
          </w:p>
        </w:tc>
        <w:tc>
          <w:tcPr>
            <w:tcW w:w="2132" w:type="dxa"/>
            <w:tcBorders>
              <w:top w:val="single" w:sz="12" w:space="0" w:color="auto"/>
            </w:tcBorders>
          </w:tcPr>
          <w:p w14:paraId="2E9C529B" w14:textId="4B2D8BA7" w:rsidR="00471CD5" w:rsidRDefault="00471CD5" w:rsidP="00C81DC7">
            <w:pPr>
              <w:pStyle w:val="Ref"/>
              <w:jc w:val="left"/>
              <w:rPr>
                <w:rFonts w:ascii="Arial" w:hAnsi="Arial"/>
              </w:rPr>
            </w:pPr>
            <w:r w:rsidRPr="264A2D3A">
              <w:rPr>
                <w:rFonts w:ascii="Arial" w:hAnsi="Arial"/>
                <w:noProof/>
              </w:rPr>
              <w:t xml:space="preserve">LE </w:t>
            </w:r>
            <w:r w:rsidR="7C504076" w:rsidRPr="264A2D3A">
              <w:rPr>
                <w:rFonts w:ascii="Arial" w:hAnsi="Arial"/>
                <w:noProof/>
              </w:rPr>
              <w:t>22</w:t>
            </w:r>
            <w:r w:rsidRPr="264A2D3A">
              <w:rPr>
                <w:rFonts w:ascii="Arial" w:hAnsi="Arial"/>
                <w:noProof/>
              </w:rPr>
              <w:t xml:space="preserve"> 23 </w:t>
            </w:r>
          </w:p>
        </w:tc>
        <w:tc>
          <w:tcPr>
            <w:tcW w:w="711" w:type="dxa"/>
          </w:tcPr>
          <w:p w14:paraId="3E19CEDD" w14:textId="77777777" w:rsidR="00471CD5" w:rsidRDefault="00471CD5" w:rsidP="00C81DC7">
            <w:pPr>
              <w:pStyle w:val="Bannerstrapline"/>
              <w:rPr>
                <w:rFonts w:ascii="Arial" w:hAnsi="Arial"/>
              </w:rPr>
            </w:pPr>
          </w:p>
        </w:tc>
      </w:tr>
    </w:tbl>
    <w:p w14:paraId="4D63A504" w14:textId="77777777" w:rsidR="00471CD5" w:rsidRDefault="00471CD5" w:rsidP="00471CD5">
      <w:pPr>
        <w:spacing w:line="360" w:lineRule="auto"/>
        <w:rPr>
          <w:rFonts w:ascii="Arial" w:hAnsi="Arial" w:cs="Arial"/>
          <w:sz w:val="22"/>
          <w:szCs w:val="22"/>
        </w:rPr>
      </w:pPr>
    </w:p>
    <w:p w14:paraId="02BE590F" w14:textId="6FC03DE3" w:rsidR="00471CD5" w:rsidRPr="001B7195" w:rsidRDefault="00471CD5" w:rsidP="264A2D3A">
      <w:pPr>
        <w:jc w:val="center"/>
        <w:rPr>
          <w:rFonts w:ascii="Arial" w:hAnsi="Arial" w:cs="Arial"/>
          <w:b/>
          <w:bCs/>
          <w:sz w:val="40"/>
          <w:szCs w:val="40"/>
        </w:rPr>
      </w:pPr>
      <w:r w:rsidRPr="036BC731">
        <w:rPr>
          <w:rFonts w:ascii="Arial" w:hAnsi="Arial" w:cs="Arial"/>
          <w:b/>
          <w:bCs/>
          <w:sz w:val="40"/>
          <w:szCs w:val="40"/>
        </w:rPr>
        <w:t>Bernie Eccleston</w:t>
      </w:r>
      <w:r w:rsidR="00A67DE6" w:rsidRPr="036BC731">
        <w:rPr>
          <w:rFonts w:ascii="Arial" w:hAnsi="Arial" w:cs="Arial"/>
          <w:b/>
          <w:bCs/>
          <w:sz w:val="40"/>
          <w:szCs w:val="40"/>
        </w:rPr>
        <w:t>e</w:t>
      </w:r>
      <w:r w:rsidRPr="036BC731">
        <w:rPr>
          <w:rFonts w:ascii="Arial" w:hAnsi="Arial" w:cs="Arial"/>
          <w:b/>
          <w:bCs/>
          <w:sz w:val="40"/>
          <w:szCs w:val="40"/>
        </w:rPr>
        <w:t xml:space="preserve"> </w:t>
      </w:r>
      <w:r w:rsidR="00E508AD" w:rsidRPr="036BC731">
        <w:rPr>
          <w:rFonts w:ascii="Arial" w:hAnsi="Arial" w:cs="Arial"/>
          <w:b/>
          <w:bCs/>
          <w:sz w:val="40"/>
          <w:szCs w:val="40"/>
        </w:rPr>
        <w:t>convicted of</w:t>
      </w:r>
      <w:r w:rsidRPr="036BC731">
        <w:rPr>
          <w:rFonts w:ascii="Arial" w:hAnsi="Arial" w:cs="Arial"/>
          <w:b/>
          <w:bCs/>
          <w:sz w:val="40"/>
          <w:szCs w:val="40"/>
        </w:rPr>
        <w:t xml:space="preserve"> fraud</w:t>
      </w:r>
    </w:p>
    <w:p w14:paraId="04C04779" w14:textId="6EAFF029" w:rsidR="005F5BF0" w:rsidRDefault="005F5BF0" w:rsidP="3BAB4ED4">
      <w:pPr>
        <w:spacing w:line="360" w:lineRule="auto"/>
        <w:rPr>
          <w:rFonts w:ascii="Arial" w:hAnsi="Arial" w:cs="Arial"/>
          <w:sz w:val="22"/>
          <w:szCs w:val="22"/>
        </w:rPr>
      </w:pPr>
      <w:bookmarkStart w:id="1" w:name="_Hlk126154871"/>
    </w:p>
    <w:p w14:paraId="3664F440" w14:textId="39D9B526" w:rsidR="0705EFEA" w:rsidRDefault="0705EFEA" w:rsidP="3BAB4ED4">
      <w:pPr>
        <w:spacing w:line="360" w:lineRule="auto"/>
        <w:rPr>
          <w:rFonts w:ascii="Arial" w:eastAsia="Arial" w:hAnsi="Arial" w:cs="Arial"/>
          <w:sz w:val="22"/>
          <w:szCs w:val="22"/>
        </w:rPr>
      </w:pPr>
      <w:r w:rsidRPr="51D9FC7A">
        <w:rPr>
          <w:rFonts w:ascii="Arial" w:eastAsia="Arial" w:hAnsi="Arial" w:cs="Arial"/>
          <w:sz w:val="22"/>
          <w:szCs w:val="22"/>
        </w:rPr>
        <w:t xml:space="preserve">Billionaire businessman Bernie Ecclestone has </w:t>
      </w:r>
      <w:r w:rsidR="482204F8" w:rsidRPr="51D9FC7A">
        <w:rPr>
          <w:rFonts w:ascii="Arial" w:eastAsia="Arial" w:hAnsi="Arial" w:cs="Arial"/>
          <w:sz w:val="22"/>
          <w:szCs w:val="22"/>
        </w:rPr>
        <w:t xml:space="preserve">pleaded guilty to </w:t>
      </w:r>
      <w:r w:rsidRPr="51D9FC7A">
        <w:rPr>
          <w:rFonts w:ascii="Arial" w:eastAsia="Arial" w:hAnsi="Arial" w:cs="Arial"/>
          <w:sz w:val="22"/>
          <w:szCs w:val="22"/>
        </w:rPr>
        <w:t>fraud following a lengthy, complex and worldwide investigation into his tax affairs by HM Revenue and Customs (HMRC)</w:t>
      </w:r>
      <w:r w:rsidR="006C7716" w:rsidRPr="51D9FC7A">
        <w:rPr>
          <w:rFonts w:ascii="Arial" w:eastAsia="Arial" w:hAnsi="Arial" w:cs="Arial"/>
          <w:sz w:val="22"/>
          <w:szCs w:val="22"/>
        </w:rPr>
        <w:t>.</w:t>
      </w:r>
    </w:p>
    <w:p w14:paraId="01E3CCE8" w14:textId="710D4154" w:rsidR="0705EFEA" w:rsidRDefault="0705EFEA" w:rsidP="3BAB4ED4">
      <w:pPr>
        <w:spacing w:line="360" w:lineRule="auto"/>
        <w:rPr>
          <w:rFonts w:ascii="Arial" w:eastAsia="Arial" w:hAnsi="Arial" w:cs="Arial"/>
          <w:sz w:val="22"/>
          <w:szCs w:val="22"/>
        </w:rPr>
      </w:pPr>
      <w:r w:rsidRPr="3BAB4ED4">
        <w:rPr>
          <w:rFonts w:ascii="Arial" w:eastAsia="Arial" w:hAnsi="Arial" w:cs="Arial"/>
          <w:sz w:val="22"/>
          <w:szCs w:val="22"/>
        </w:rPr>
        <w:t xml:space="preserve"> </w:t>
      </w:r>
    </w:p>
    <w:p w14:paraId="0D819B12" w14:textId="11AD9B3F" w:rsidR="0705EFEA" w:rsidRDefault="0705EFEA" w:rsidP="3BAB4ED4">
      <w:pPr>
        <w:spacing w:line="360" w:lineRule="auto"/>
        <w:rPr>
          <w:rFonts w:ascii="Arial" w:eastAsia="Arial" w:hAnsi="Arial" w:cs="Arial"/>
          <w:sz w:val="22"/>
          <w:szCs w:val="22"/>
        </w:rPr>
      </w:pPr>
      <w:r w:rsidRPr="3BAB4ED4">
        <w:rPr>
          <w:rFonts w:ascii="Arial" w:eastAsia="Arial" w:hAnsi="Arial" w:cs="Arial"/>
          <w:sz w:val="22"/>
          <w:szCs w:val="22"/>
        </w:rPr>
        <w:t>The 92-year-old former Formula One motor racing boss admitted fraud by failing to declare a trust, which held assets worth more than £416m.</w:t>
      </w:r>
    </w:p>
    <w:p w14:paraId="5683F30A" w14:textId="4D37241C" w:rsidR="0705EFEA" w:rsidRDefault="0705EFEA" w:rsidP="00C72443">
      <w:pPr>
        <w:pStyle w:val="ListParagraph"/>
        <w:spacing w:line="360" w:lineRule="auto"/>
      </w:pPr>
    </w:p>
    <w:p w14:paraId="7A3CFDAC" w14:textId="0E9D82FB" w:rsidR="0705EFEA" w:rsidRPr="00C72443" w:rsidRDefault="0705EFEA" w:rsidP="1797A3B6">
      <w:pPr>
        <w:spacing w:line="360" w:lineRule="auto"/>
      </w:pPr>
      <w:r w:rsidRPr="1797A3B6">
        <w:rPr>
          <w:rFonts w:ascii="Arial" w:eastAsia="Arial" w:hAnsi="Arial" w:cs="Arial"/>
          <w:sz w:val="22"/>
          <w:szCs w:val="22"/>
        </w:rPr>
        <w:t xml:space="preserve">He </w:t>
      </w:r>
      <w:r w:rsidR="00F658FA">
        <w:rPr>
          <w:rFonts w:ascii="Arial" w:eastAsia="Arial" w:hAnsi="Arial" w:cs="Arial"/>
          <w:sz w:val="22"/>
          <w:szCs w:val="22"/>
        </w:rPr>
        <w:t xml:space="preserve">has been </w:t>
      </w:r>
      <w:r w:rsidR="0013069D">
        <w:rPr>
          <w:rFonts w:ascii="Arial" w:eastAsia="Arial" w:hAnsi="Arial" w:cs="Arial"/>
          <w:sz w:val="22"/>
          <w:szCs w:val="22"/>
        </w:rPr>
        <w:t xml:space="preserve">sentenced to 17 months in jail, suspended for two years, and </w:t>
      </w:r>
      <w:r w:rsidRPr="1797A3B6">
        <w:rPr>
          <w:rFonts w:ascii="Arial" w:eastAsia="Arial" w:hAnsi="Arial" w:cs="Arial"/>
          <w:sz w:val="22"/>
          <w:szCs w:val="22"/>
        </w:rPr>
        <w:t xml:space="preserve">made </w:t>
      </w:r>
      <w:r w:rsidR="4889F7B7" w:rsidRPr="1797A3B6">
        <w:rPr>
          <w:rFonts w:ascii="Arial" w:eastAsia="Arial" w:hAnsi="Arial" w:cs="Arial"/>
          <w:sz w:val="22"/>
          <w:szCs w:val="22"/>
        </w:rPr>
        <w:t xml:space="preserve">a </w:t>
      </w:r>
      <w:r w:rsidR="75402424" w:rsidRPr="1797A3B6">
        <w:rPr>
          <w:rFonts w:ascii="Arial" w:eastAsia="Arial" w:hAnsi="Arial" w:cs="Arial"/>
          <w:sz w:val="22"/>
          <w:szCs w:val="22"/>
        </w:rPr>
        <w:t>payment of</w:t>
      </w:r>
      <w:r w:rsidR="1E94EDA9" w:rsidRPr="1797A3B6">
        <w:rPr>
          <w:rFonts w:ascii="Arial" w:eastAsia="Arial" w:hAnsi="Arial" w:cs="Arial"/>
          <w:sz w:val="22"/>
          <w:szCs w:val="22"/>
        </w:rPr>
        <w:t xml:space="preserve"> </w:t>
      </w:r>
      <w:r w:rsidR="0E26264F" w:rsidRPr="1797A3B6">
        <w:rPr>
          <w:rFonts w:ascii="Arial" w:eastAsia="Arial" w:hAnsi="Arial" w:cs="Arial"/>
          <w:sz w:val="22"/>
          <w:szCs w:val="22"/>
        </w:rPr>
        <w:t xml:space="preserve">more than £650m </w:t>
      </w:r>
      <w:r w:rsidRPr="1797A3B6">
        <w:rPr>
          <w:rFonts w:ascii="Arial" w:eastAsia="Arial" w:hAnsi="Arial" w:cs="Arial"/>
          <w:sz w:val="22"/>
          <w:szCs w:val="22"/>
        </w:rPr>
        <w:t xml:space="preserve">in relation to his tax affairs, covering tax, interest and civil penalties. </w:t>
      </w:r>
    </w:p>
    <w:p w14:paraId="71FB7F08" w14:textId="77777777" w:rsidR="008B06A6" w:rsidRPr="00C72443" w:rsidRDefault="008B06A6" w:rsidP="008B06A6">
      <w:pPr>
        <w:pStyle w:val="ListParagraph"/>
        <w:spacing w:line="360" w:lineRule="auto"/>
      </w:pPr>
    </w:p>
    <w:p w14:paraId="0D03836A" w14:textId="70E31141" w:rsidR="0705EFEA" w:rsidRDefault="0705EFEA" w:rsidP="3BAB4ED4">
      <w:pPr>
        <w:spacing w:line="360" w:lineRule="auto"/>
        <w:rPr>
          <w:rFonts w:ascii="Arial" w:eastAsia="Arial" w:hAnsi="Arial" w:cs="Arial"/>
          <w:sz w:val="22"/>
          <w:szCs w:val="22"/>
        </w:rPr>
      </w:pPr>
      <w:r w:rsidRPr="3BAB4ED4">
        <w:rPr>
          <w:rFonts w:ascii="Arial" w:eastAsia="Arial" w:hAnsi="Arial" w:cs="Arial"/>
          <w:sz w:val="22"/>
          <w:szCs w:val="22"/>
        </w:rPr>
        <w:t>The investigation started more than a decade ago when HMRC began a civil tax investigation in 2012.</w:t>
      </w:r>
    </w:p>
    <w:p w14:paraId="485466DC" w14:textId="1CE3F877" w:rsidR="0705EFEA" w:rsidRDefault="0705EFEA" w:rsidP="3BAB4ED4">
      <w:pPr>
        <w:spacing w:line="360" w:lineRule="auto"/>
        <w:rPr>
          <w:rFonts w:ascii="Arial" w:eastAsia="Arial" w:hAnsi="Arial" w:cs="Arial"/>
          <w:sz w:val="22"/>
          <w:szCs w:val="22"/>
        </w:rPr>
      </w:pPr>
      <w:r w:rsidRPr="3BAB4ED4">
        <w:rPr>
          <w:rFonts w:ascii="Arial" w:eastAsia="Arial" w:hAnsi="Arial" w:cs="Arial"/>
          <w:sz w:val="22"/>
          <w:szCs w:val="22"/>
        </w:rPr>
        <w:t xml:space="preserve"> </w:t>
      </w:r>
    </w:p>
    <w:p w14:paraId="245230A9" w14:textId="5B79E0D3" w:rsidR="0705EFEA" w:rsidRDefault="0705EFEA" w:rsidP="3BAB4ED4">
      <w:pPr>
        <w:spacing w:line="360" w:lineRule="auto"/>
        <w:rPr>
          <w:rFonts w:ascii="Arial" w:eastAsia="Arial" w:hAnsi="Arial" w:cs="Arial"/>
          <w:color w:val="000000" w:themeColor="text1"/>
          <w:sz w:val="22"/>
          <w:szCs w:val="22"/>
        </w:rPr>
      </w:pPr>
      <w:r w:rsidRPr="1797A3B6">
        <w:rPr>
          <w:rFonts w:ascii="Arial" w:eastAsia="Arial" w:hAnsi="Arial" w:cs="Arial"/>
          <w:sz w:val="22"/>
          <w:szCs w:val="22"/>
        </w:rPr>
        <w:t xml:space="preserve">Ecclestone was offered the chance to correct any mistakes in his tax and pay what was </w:t>
      </w:r>
      <w:r w:rsidRPr="1797A3B6">
        <w:rPr>
          <w:rFonts w:ascii="Arial" w:eastAsia="Arial" w:hAnsi="Arial" w:cs="Arial"/>
          <w:color w:val="000000" w:themeColor="text1"/>
          <w:sz w:val="22"/>
          <w:szCs w:val="22"/>
        </w:rPr>
        <w:t>owed plus a penalty through a formal civil process known as a Contractual Disclosure Facility (CDF) or a ‘COP9’.</w:t>
      </w:r>
    </w:p>
    <w:p w14:paraId="4A013E82" w14:textId="7E68567A" w:rsidR="0705EFEA" w:rsidRDefault="0705EFEA"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 xml:space="preserve"> </w:t>
      </w:r>
    </w:p>
    <w:p w14:paraId="78210B13" w14:textId="4D1F2143" w:rsidR="0705EFEA" w:rsidRDefault="0705EFEA"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The COP9 process requires the taxpayer to make a “</w:t>
      </w:r>
      <w:r w:rsidRPr="1797A3B6">
        <w:rPr>
          <w:rFonts w:ascii="Arial" w:eastAsia="Arial" w:hAnsi="Arial" w:cs="Arial"/>
          <w:color w:val="000000" w:themeColor="text1"/>
          <w:sz w:val="22"/>
          <w:szCs w:val="22"/>
          <w:lang w:val="en"/>
        </w:rPr>
        <w:t xml:space="preserve">full, open and honest” disclosure </w:t>
      </w:r>
      <w:r w:rsidRPr="1797A3B6">
        <w:rPr>
          <w:rFonts w:ascii="Arial" w:eastAsia="Arial" w:hAnsi="Arial" w:cs="Arial"/>
          <w:color w:val="000000" w:themeColor="text1"/>
          <w:sz w:val="22"/>
          <w:szCs w:val="22"/>
        </w:rPr>
        <w:t xml:space="preserve">or face a criminal investigation. </w:t>
      </w:r>
    </w:p>
    <w:p w14:paraId="369A87DE" w14:textId="17F36B9D" w:rsidR="0705EFEA" w:rsidRDefault="0705EFEA"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 xml:space="preserve"> </w:t>
      </w:r>
    </w:p>
    <w:p w14:paraId="617905D6" w14:textId="79F757FB" w:rsidR="0705EFEA" w:rsidRDefault="0705EFEA"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 xml:space="preserve">The former F1 boss said he was not the settlor or beneficiary of any offshore trust in follow up interviews with civil tax investigators in 2015. </w:t>
      </w:r>
    </w:p>
    <w:p w14:paraId="6F9A8CD4" w14:textId="2281F90F" w:rsidR="0705EFEA" w:rsidRDefault="0705EFEA"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 xml:space="preserve"> </w:t>
      </w:r>
    </w:p>
    <w:p w14:paraId="0E0A5B7A" w14:textId="674F881B" w:rsidR="22DEF1D0" w:rsidRDefault="22DEF1D0"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 xml:space="preserve">Information provided to HMRC by the authorities in Singapore showed Ecclestone had lied.  </w:t>
      </w:r>
    </w:p>
    <w:p w14:paraId="641F6CF6" w14:textId="2529755F" w:rsidR="22DEF1D0" w:rsidRDefault="22DEF1D0"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 xml:space="preserve">  </w:t>
      </w:r>
    </w:p>
    <w:p w14:paraId="23C9A984" w14:textId="735935A5" w:rsidR="22DEF1D0" w:rsidRDefault="22DEF1D0" w:rsidP="1797A3B6">
      <w:pPr>
        <w:spacing w:line="360" w:lineRule="auto"/>
        <w:rPr>
          <w:rFonts w:ascii="Arial" w:eastAsia="Arial" w:hAnsi="Arial" w:cs="Arial"/>
          <w:color w:val="000000" w:themeColor="text1"/>
          <w:sz w:val="22"/>
          <w:szCs w:val="22"/>
        </w:rPr>
      </w:pPr>
      <w:r w:rsidRPr="1797A3B6">
        <w:rPr>
          <w:rFonts w:ascii="Arial" w:eastAsia="Arial" w:hAnsi="Arial" w:cs="Arial"/>
          <w:color w:val="000000" w:themeColor="text1"/>
          <w:sz w:val="22"/>
          <w:szCs w:val="22"/>
        </w:rPr>
        <w:t>HMRC went on to discover with support from authorities in Singapore that Ecclestone was the settlor and beneficiary of trusts, including one which held $646.45 million (£416 million) in 2010.</w:t>
      </w:r>
    </w:p>
    <w:p w14:paraId="2FD8EA2E" w14:textId="783516B8" w:rsidR="1797A3B6" w:rsidRDefault="1797A3B6" w:rsidP="1797A3B6">
      <w:pPr>
        <w:spacing w:line="360" w:lineRule="auto"/>
        <w:rPr>
          <w:rFonts w:ascii="Arial" w:eastAsia="Arial" w:hAnsi="Arial" w:cs="Arial"/>
          <w:sz w:val="22"/>
          <w:szCs w:val="22"/>
        </w:rPr>
      </w:pPr>
    </w:p>
    <w:p w14:paraId="4007324B" w14:textId="5F8F34F4" w:rsidR="0705EFEA" w:rsidRDefault="0705EFEA" w:rsidP="3BAB4ED4">
      <w:pPr>
        <w:spacing w:line="360" w:lineRule="auto"/>
        <w:rPr>
          <w:rFonts w:ascii="Arial" w:eastAsia="Arial" w:hAnsi="Arial" w:cs="Arial"/>
          <w:sz w:val="22"/>
          <w:szCs w:val="22"/>
        </w:rPr>
      </w:pPr>
      <w:r w:rsidRPr="60D1D0F9">
        <w:rPr>
          <w:rFonts w:ascii="Arial" w:eastAsia="Arial" w:hAnsi="Arial" w:cs="Arial"/>
          <w:sz w:val="22"/>
          <w:szCs w:val="22"/>
        </w:rPr>
        <w:lastRenderedPageBreak/>
        <w:t>Eccelstone admitted a single charge of fraud by false representation during a hearing at Southwark Crown Court on October 12, 2023.</w:t>
      </w:r>
      <w:r w:rsidR="00C72443">
        <w:rPr>
          <w:rFonts w:ascii="Arial" w:eastAsia="Arial" w:hAnsi="Arial" w:cs="Arial"/>
          <w:sz w:val="22"/>
          <w:szCs w:val="22"/>
        </w:rPr>
        <w:t xml:space="preserve"> </w:t>
      </w:r>
    </w:p>
    <w:p w14:paraId="39F5C720" w14:textId="77777777" w:rsidR="00C72443" w:rsidRDefault="00C72443" w:rsidP="00C72443">
      <w:pPr>
        <w:spacing w:line="360" w:lineRule="auto"/>
        <w:rPr>
          <w:rFonts w:ascii="Arial" w:eastAsia="Calibri" w:hAnsi="Arial" w:cs="Arial"/>
          <w:color w:val="000000" w:themeColor="text1"/>
          <w:sz w:val="22"/>
          <w:szCs w:val="22"/>
        </w:rPr>
      </w:pPr>
    </w:p>
    <w:p w14:paraId="538E624C" w14:textId="6EAB3AA5" w:rsidR="1C5598DF" w:rsidRPr="004D2E06" w:rsidRDefault="1C5598DF" w:rsidP="004D2E06">
      <w:pPr>
        <w:spacing w:line="360" w:lineRule="auto"/>
        <w:rPr>
          <w:rFonts w:ascii="Arial" w:eastAsia="Calibri" w:hAnsi="Arial" w:cs="Arial"/>
          <w:color w:val="000000" w:themeColor="text1"/>
          <w:sz w:val="22"/>
          <w:szCs w:val="22"/>
        </w:rPr>
      </w:pPr>
      <w:r w:rsidRPr="004D2E06">
        <w:rPr>
          <w:rFonts w:ascii="Arial" w:eastAsia="Calibri" w:hAnsi="Arial" w:cs="Arial"/>
          <w:color w:val="000000" w:themeColor="text1"/>
          <w:sz w:val="22"/>
          <w:szCs w:val="22"/>
        </w:rPr>
        <w:t xml:space="preserve">The CPS provided extensive early investigative advice to HMRC to help develop the joint prosecution strategy, focused on a single offence of fraud by false representation. </w:t>
      </w:r>
    </w:p>
    <w:p w14:paraId="69CD9AD7" w14:textId="2803A4E4" w:rsidR="60D1D0F9" w:rsidRPr="004D2E06" w:rsidRDefault="60D1D0F9" w:rsidP="004D2E06">
      <w:pPr>
        <w:spacing w:line="360" w:lineRule="auto"/>
        <w:rPr>
          <w:rFonts w:ascii="Arial" w:eastAsia="Calibri" w:hAnsi="Arial" w:cs="Arial"/>
          <w:color w:val="000000" w:themeColor="text1"/>
          <w:sz w:val="22"/>
          <w:szCs w:val="22"/>
        </w:rPr>
      </w:pPr>
    </w:p>
    <w:p w14:paraId="717D4C1F" w14:textId="076E46E7" w:rsidR="0705EFEA" w:rsidRDefault="1C5598DF" w:rsidP="3BAB4ED4">
      <w:pPr>
        <w:spacing w:line="360" w:lineRule="auto"/>
        <w:rPr>
          <w:rFonts w:ascii="Arial" w:eastAsia="Arial" w:hAnsi="Arial" w:cs="Arial"/>
          <w:sz w:val="22"/>
          <w:szCs w:val="22"/>
        </w:rPr>
      </w:pPr>
      <w:r w:rsidRPr="004D2E06">
        <w:rPr>
          <w:rFonts w:ascii="Arial" w:eastAsia="Calibri" w:hAnsi="Arial" w:cs="Arial"/>
          <w:color w:val="000000" w:themeColor="text1"/>
          <w:sz w:val="22"/>
          <w:szCs w:val="22"/>
        </w:rPr>
        <w:t>Bernie Ecclestone’s guilty plea was secured following lengthy negotiations under the Attorney General guidelines on plea discussions in complex fraud (2009).</w:t>
      </w:r>
    </w:p>
    <w:p w14:paraId="6A1F36CC" w14:textId="77777777" w:rsidR="004D2E06" w:rsidRDefault="004D2E06" w:rsidP="00C72443">
      <w:pPr>
        <w:spacing w:line="360" w:lineRule="auto"/>
        <w:rPr>
          <w:rFonts w:ascii="Arial" w:eastAsia="Arial" w:hAnsi="Arial" w:cs="Arial"/>
          <w:sz w:val="22"/>
          <w:szCs w:val="22"/>
        </w:rPr>
      </w:pPr>
    </w:p>
    <w:p w14:paraId="4E4F487D" w14:textId="4200DD13" w:rsidR="0705EFEA" w:rsidRDefault="0705EFEA" w:rsidP="3BAB4ED4">
      <w:pPr>
        <w:spacing w:line="360" w:lineRule="auto"/>
        <w:rPr>
          <w:rFonts w:ascii="Arial" w:eastAsia="Arial" w:hAnsi="Arial" w:cs="Arial"/>
          <w:sz w:val="22"/>
          <w:szCs w:val="22"/>
        </w:rPr>
      </w:pPr>
      <w:r w:rsidRPr="1797A3B6">
        <w:rPr>
          <w:rFonts w:ascii="Arial" w:eastAsia="Arial" w:hAnsi="Arial" w:cs="Arial"/>
          <w:sz w:val="22"/>
          <w:szCs w:val="22"/>
        </w:rPr>
        <w:t>The court also heard he has made a payment of £</w:t>
      </w:r>
      <w:r w:rsidR="000428B2" w:rsidRPr="1797A3B6">
        <w:rPr>
          <w:rFonts w:ascii="Arial" w:eastAsia="Arial" w:hAnsi="Arial" w:cs="Arial"/>
          <w:color w:val="000000" w:themeColor="text1"/>
          <w:sz w:val="22"/>
          <w:szCs w:val="22"/>
        </w:rPr>
        <w:t>652</w:t>
      </w:r>
      <w:r w:rsidRPr="1797A3B6">
        <w:rPr>
          <w:rFonts w:ascii="Arial" w:eastAsia="Arial" w:hAnsi="Arial" w:cs="Arial"/>
          <w:sz w:val="22"/>
          <w:szCs w:val="22"/>
        </w:rPr>
        <w:t xml:space="preserve">m in relation to his wider tax affairs, covering tax, interest and civil penalties.  </w:t>
      </w:r>
    </w:p>
    <w:p w14:paraId="12FDA693" w14:textId="77777777" w:rsidR="00D36BDA" w:rsidRDefault="00D36BDA" w:rsidP="3BAB4ED4">
      <w:pPr>
        <w:spacing w:line="360" w:lineRule="auto"/>
        <w:rPr>
          <w:rFonts w:ascii="Arial" w:eastAsia="Arial" w:hAnsi="Arial" w:cs="Arial"/>
          <w:sz w:val="22"/>
          <w:szCs w:val="22"/>
        </w:rPr>
      </w:pPr>
    </w:p>
    <w:p w14:paraId="2C659569" w14:textId="5E9EF3D9" w:rsidR="0705EFEA" w:rsidRDefault="0705EFEA" w:rsidP="3BAB4ED4">
      <w:pPr>
        <w:spacing w:line="360" w:lineRule="auto"/>
        <w:rPr>
          <w:rFonts w:ascii="Arial" w:eastAsia="Arial" w:hAnsi="Arial" w:cs="Arial"/>
          <w:sz w:val="22"/>
          <w:szCs w:val="22"/>
        </w:rPr>
      </w:pPr>
      <w:r w:rsidRPr="3BAB4ED4">
        <w:rPr>
          <w:rFonts w:ascii="Arial" w:eastAsia="Arial" w:hAnsi="Arial" w:cs="Arial"/>
          <w:sz w:val="22"/>
          <w:szCs w:val="22"/>
        </w:rPr>
        <w:t>Part of the payment is a Failure to Correct (FTC) penalty for offshore non-compliance charged at the maximum rate of 200 per cent.</w:t>
      </w:r>
    </w:p>
    <w:p w14:paraId="5CF47AE2" w14:textId="3D7F0BD1" w:rsidR="3BAB4ED4" w:rsidRDefault="3BAB4ED4" w:rsidP="3BAB4ED4">
      <w:pPr>
        <w:spacing w:line="360" w:lineRule="auto"/>
        <w:rPr>
          <w:rFonts w:ascii="Arial" w:eastAsia="Arial" w:hAnsi="Arial" w:cs="Arial"/>
          <w:b/>
          <w:bCs/>
          <w:sz w:val="22"/>
          <w:szCs w:val="22"/>
        </w:rPr>
      </w:pPr>
    </w:p>
    <w:p w14:paraId="543F2187" w14:textId="069FEDC0" w:rsidR="3BAB4ED4" w:rsidRDefault="0705EFEA" w:rsidP="3BAB4ED4">
      <w:pPr>
        <w:spacing w:line="360" w:lineRule="auto"/>
        <w:rPr>
          <w:rFonts w:ascii="Arial" w:eastAsia="Arial" w:hAnsi="Arial" w:cs="Arial"/>
          <w:b/>
          <w:bCs/>
          <w:sz w:val="22"/>
          <w:szCs w:val="22"/>
        </w:rPr>
      </w:pPr>
      <w:r w:rsidRPr="3BAB4ED4">
        <w:rPr>
          <w:rFonts w:ascii="Arial" w:eastAsia="Arial" w:hAnsi="Arial" w:cs="Arial"/>
          <w:b/>
          <w:bCs/>
          <w:sz w:val="22"/>
          <w:szCs w:val="22"/>
        </w:rPr>
        <w:t xml:space="preserve">Richard Las, </w:t>
      </w:r>
      <w:r w:rsidR="00365214" w:rsidRPr="00365214">
        <w:rPr>
          <w:rFonts w:ascii="Arial" w:eastAsia="Arial" w:hAnsi="Arial" w:cs="Arial"/>
          <w:b/>
          <w:bCs/>
          <w:sz w:val="22"/>
          <w:szCs w:val="22"/>
        </w:rPr>
        <w:t>CBE, Chief Investigation Officer and Director Fraud Investigation Service,</w:t>
      </w:r>
      <w:r w:rsidRPr="3BAB4ED4">
        <w:rPr>
          <w:rFonts w:ascii="Arial" w:eastAsia="Arial" w:hAnsi="Arial" w:cs="Arial"/>
          <w:b/>
          <w:bCs/>
          <w:sz w:val="22"/>
          <w:szCs w:val="22"/>
        </w:rPr>
        <w:t xml:space="preserve"> HMRC, said:</w:t>
      </w:r>
    </w:p>
    <w:p w14:paraId="4070A5A2" w14:textId="77777777" w:rsidR="00365214" w:rsidRPr="00365214" w:rsidRDefault="00365214" w:rsidP="3BAB4ED4">
      <w:pPr>
        <w:spacing w:line="360" w:lineRule="auto"/>
        <w:rPr>
          <w:rFonts w:ascii="Arial" w:eastAsia="Arial" w:hAnsi="Arial" w:cs="Arial"/>
          <w:b/>
          <w:bCs/>
          <w:sz w:val="22"/>
          <w:szCs w:val="22"/>
        </w:rPr>
      </w:pPr>
    </w:p>
    <w:p w14:paraId="2DDE7FA4" w14:textId="4BD335A3" w:rsidR="0705EFEA" w:rsidRDefault="0705EFEA" w:rsidP="3BAB4ED4">
      <w:pPr>
        <w:spacing w:line="360" w:lineRule="auto"/>
        <w:rPr>
          <w:rFonts w:ascii="Arial" w:eastAsia="Arial" w:hAnsi="Arial" w:cs="Arial"/>
          <w:sz w:val="22"/>
          <w:szCs w:val="22"/>
        </w:rPr>
      </w:pPr>
      <w:r w:rsidRPr="60D1D0F9">
        <w:rPr>
          <w:rFonts w:ascii="Arial" w:eastAsia="Arial" w:hAnsi="Arial" w:cs="Arial"/>
          <w:sz w:val="22"/>
          <w:szCs w:val="22"/>
        </w:rPr>
        <w:t xml:space="preserve">“Bernie Ecclestone has had ample time and numerous opportunities to take responsibility and </w:t>
      </w:r>
      <w:r w:rsidR="4530F992" w:rsidRPr="60D1D0F9">
        <w:rPr>
          <w:rFonts w:ascii="Arial" w:eastAsia="Arial" w:hAnsi="Arial" w:cs="Arial"/>
          <w:sz w:val="22"/>
          <w:szCs w:val="22"/>
        </w:rPr>
        <w:t xml:space="preserve">be honest with HMRC about his tax affairs. </w:t>
      </w:r>
    </w:p>
    <w:p w14:paraId="358E6307" w14:textId="3AC6408A" w:rsidR="3BAB4ED4" w:rsidRDefault="3BAB4ED4" w:rsidP="3BAB4ED4">
      <w:pPr>
        <w:spacing w:line="360" w:lineRule="auto"/>
        <w:rPr>
          <w:rFonts w:ascii="Arial" w:eastAsia="Arial" w:hAnsi="Arial" w:cs="Arial"/>
          <w:sz w:val="22"/>
          <w:szCs w:val="22"/>
        </w:rPr>
      </w:pPr>
    </w:p>
    <w:p w14:paraId="3B33C451" w14:textId="2AAA540D" w:rsidR="0705EFEA" w:rsidRDefault="0705EFEA" w:rsidP="60D1D0F9">
      <w:pPr>
        <w:spacing w:line="360" w:lineRule="auto"/>
        <w:rPr>
          <w:rFonts w:ascii="Arial" w:eastAsia="Arial" w:hAnsi="Arial" w:cs="Arial"/>
          <w:sz w:val="22"/>
          <w:szCs w:val="22"/>
        </w:rPr>
      </w:pPr>
      <w:r w:rsidRPr="60D1D0F9">
        <w:rPr>
          <w:rFonts w:ascii="Arial" w:eastAsia="Arial" w:hAnsi="Arial" w:cs="Arial"/>
          <w:sz w:val="22"/>
          <w:szCs w:val="22"/>
        </w:rPr>
        <w:t>“</w:t>
      </w:r>
      <w:r w:rsidR="3CA5F53D" w:rsidRPr="60D1D0F9">
        <w:rPr>
          <w:rFonts w:ascii="Arial" w:eastAsia="Arial" w:hAnsi="Arial" w:cs="Arial"/>
          <w:sz w:val="22"/>
          <w:szCs w:val="22"/>
        </w:rPr>
        <w:t xml:space="preserve">Instead of taking these opportunities he lied to HMRC </w:t>
      </w:r>
      <w:r w:rsidR="3CA5F53D" w:rsidRPr="004D2E06">
        <w:rPr>
          <w:rFonts w:ascii="Arial" w:eastAsia="Arial" w:hAnsi="Arial" w:cs="Arial"/>
          <w:color w:val="000000" w:themeColor="text1"/>
          <w:sz w:val="22"/>
          <w:szCs w:val="22"/>
        </w:rPr>
        <w:t>and as a result we opened a criminal</w:t>
      </w:r>
      <w:r w:rsidR="3CA5F53D" w:rsidRPr="004D2E06">
        <w:rPr>
          <w:rFonts w:ascii="Arial" w:eastAsia="Arial" w:hAnsi="Arial" w:cs="Arial"/>
          <w:strike/>
          <w:color w:val="000000" w:themeColor="text1"/>
          <w:sz w:val="22"/>
          <w:szCs w:val="22"/>
        </w:rPr>
        <w:t xml:space="preserve"> </w:t>
      </w:r>
      <w:r w:rsidR="3CA5F53D" w:rsidRPr="60D1D0F9">
        <w:rPr>
          <w:rFonts w:ascii="Arial" w:eastAsia="Arial" w:hAnsi="Arial" w:cs="Arial"/>
          <w:sz w:val="22"/>
          <w:szCs w:val="22"/>
        </w:rPr>
        <w:t>investigation</w:t>
      </w:r>
      <w:r w:rsidR="34A19411" w:rsidRPr="60D1D0F9">
        <w:rPr>
          <w:rFonts w:ascii="Arial" w:eastAsia="Arial" w:hAnsi="Arial" w:cs="Arial"/>
          <w:sz w:val="22"/>
          <w:szCs w:val="22"/>
        </w:rPr>
        <w:t xml:space="preserve">. </w:t>
      </w:r>
      <w:r w:rsidR="3CA5F53D" w:rsidRPr="60D1D0F9">
        <w:rPr>
          <w:rFonts w:ascii="Arial" w:eastAsia="Arial" w:hAnsi="Arial" w:cs="Arial"/>
          <w:sz w:val="22"/>
          <w:szCs w:val="22"/>
        </w:rPr>
        <w:t xml:space="preserve"> </w:t>
      </w:r>
    </w:p>
    <w:p w14:paraId="00FF8395" w14:textId="55C55196" w:rsidR="3BAB4ED4" w:rsidRDefault="0705EFEA" w:rsidP="3BAB4ED4">
      <w:pPr>
        <w:spacing w:line="360" w:lineRule="auto"/>
        <w:rPr>
          <w:rFonts w:ascii="Arial" w:eastAsia="Arial" w:hAnsi="Arial" w:cs="Arial"/>
          <w:sz w:val="22"/>
          <w:szCs w:val="22"/>
        </w:rPr>
      </w:pPr>
      <w:r w:rsidRPr="7FA31B70">
        <w:rPr>
          <w:rFonts w:ascii="Arial" w:eastAsia="Arial" w:hAnsi="Arial" w:cs="Arial"/>
          <w:sz w:val="22"/>
          <w:szCs w:val="22"/>
        </w:rPr>
        <w:t xml:space="preserve"> </w:t>
      </w:r>
    </w:p>
    <w:p w14:paraId="2A87ECE6" w14:textId="20695DD8" w:rsidR="0705EFEA" w:rsidRDefault="0705EFEA" w:rsidP="1797A3B6">
      <w:pPr>
        <w:spacing w:line="360" w:lineRule="auto"/>
        <w:rPr>
          <w:rFonts w:ascii="Arial" w:eastAsia="Arial" w:hAnsi="Arial" w:cs="Arial"/>
          <w:sz w:val="22"/>
          <w:szCs w:val="22"/>
        </w:rPr>
      </w:pPr>
      <w:r w:rsidRPr="1797A3B6">
        <w:rPr>
          <w:rFonts w:ascii="Arial" w:eastAsia="Arial" w:hAnsi="Arial" w:cs="Arial"/>
          <w:sz w:val="22"/>
          <w:szCs w:val="22"/>
        </w:rPr>
        <w:t xml:space="preserve">“This </w:t>
      </w:r>
      <w:r w:rsidR="5514F25A" w:rsidRPr="1797A3B6">
        <w:rPr>
          <w:rFonts w:ascii="Arial" w:eastAsia="Arial" w:hAnsi="Arial" w:cs="Arial"/>
          <w:sz w:val="22"/>
          <w:szCs w:val="22"/>
        </w:rPr>
        <w:t xml:space="preserve">investigation has involved enquiries around the world and culminated with Bernie Ecclestone’s guilty plea to fraud. </w:t>
      </w:r>
      <w:r w:rsidR="570DA4ED" w:rsidRPr="1797A3B6">
        <w:rPr>
          <w:rFonts w:ascii="Arial" w:eastAsia="Arial" w:hAnsi="Arial" w:cs="Arial"/>
          <w:sz w:val="22"/>
          <w:szCs w:val="22"/>
        </w:rPr>
        <w:t>He now has a criminal record and has paid £652</w:t>
      </w:r>
      <w:r w:rsidR="59CF0CFF" w:rsidRPr="1797A3B6">
        <w:rPr>
          <w:rFonts w:ascii="Arial" w:eastAsia="Arial" w:hAnsi="Arial" w:cs="Arial"/>
          <w:sz w:val="22"/>
          <w:szCs w:val="22"/>
        </w:rPr>
        <w:t xml:space="preserve"> </w:t>
      </w:r>
      <w:r w:rsidR="570DA4ED" w:rsidRPr="1797A3B6">
        <w:rPr>
          <w:rFonts w:ascii="Arial" w:eastAsia="Arial" w:hAnsi="Arial" w:cs="Arial"/>
          <w:sz w:val="22"/>
          <w:szCs w:val="22"/>
        </w:rPr>
        <w:t xml:space="preserve">million relating to his wider tax affairs.  </w:t>
      </w:r>
      <w:r w:rsidR="1174DF8A" w:rsidRPr="1797A3B6">
        <w:rPr>
          <w:rFonts w:ascii="Arial" w:eastAsia="Arial" w:hAnsi="Arial" w:cs="Arial"/>
          <w:sz w:val="22"/>
          <w:szCs w:val="22"/>
        </w:rPr>
        <w:t xml:space="preserve"> </w:t>
      </w:r>
    </w:p>
    <w:p w14:paraId="6E274878" w14:textId="1A5D347E" w:rsidR="0705EFEA" w:rsidRDefault="0705EFEA" w:rsidP="60D1D0F9">
      <w:pPr>
        <w:spacing w:line="360" w:lineRule="auto"/>
        <w:rPr>
          <w:rFonts w:ascii="Arial" w:eastAsia="Arial" w:hAnsi="Arial" w:cs="Arial"/>
          <w:sz w:val="22"/>
          <w:szCs w:val="22"/>
        </w:rPr>
      </w:pPr>
    </w:p>
    <w:p w14:paraId="299C68E7" w14:textId="5224F9D3" w:rsidR="0705EFEA" w:rsidRDefault="00C72443" w:rsidP="3BAB4ED4">
      <w:pPr>
        <w:spacing w:line="360" w:lineRule="auto"/>
        <w:rPr>
          <w:rFonts w:ascii="Arial" w:eastAsia="Arial" w:hAnsi="Arial" w:cs="Arial"/>
          <w:sz w:val="22"/>
          <w:szCs w:val="22"/>
        </w:rPr>
      </w:pPr>
      <w:r>
        <w:rPr>
          <w:rFonts w:ascii="Arial" w:eastAsia="Arial" w:hAnsi="Arial" w:cs="Arial"/>
          <w:sz w:val="22"/>
          <w:szCs w:val="22"/>
        </w:rPr>
        <w:t>“</w:t>
      </w:r>
      <w:r w:rsidR="1174DF8A" w:rsidRPr="60D1D0F9">
        <w:rPr>
          <w:rFonts w:ascii="Arial" w:eastAsia="Arial" w:hAnsi="Arial" w:cs="Arial"/>
          <w:sz w:val="22"/>
          <w:szCs w:val="22"/>
        </w:rPr>
        <w:t xml:space="preserve">This conviction </w:t>
      </w:r>
      <w:r w:rsidR="0705EFEA" w:rsidRPr="60D1D0F9">
        <w:rPr>
          <w:rFonts w:ascii="Arial" w:eastAsia="Arial" w:hAnsi="Arial" w:cs="Arial"/>
          <w:sz w:val="22"/>
          <w:szCs w:val="22"/>
        </w:rPr>
        <w:t xml:space="preserve">demonstrates </w:t>
      </w:r>
      <w:r w:rsidR="6D754797" w:rsidRPr="60D1D0F9">
        <w:rPr>
          <w:rFonts w:ascii="Arial" w:eastAsia="Arial" w:hAnsi="Arial" w:cs="Arial"/>
          <w:sz w:val="22"/>
          <w:szCs w:val="22"/>
        </w:rPr>
        <w:t>n</w:t>
      </w:r>
      <w:r w:rsidR="0705EFEA" w:rsidRPr="60D1D0F9">
        <w:rPr>
          <w:rFonts w:ascii="Arial" w:eastAsia="Arial" w:hAnsi="Arial" w:cs="Arial"/>
          <w:sz w:val="22"/>
          <w:szCs w:val="22"/>
        </w:rPr>
        <w:t>o-one is above the law and</w:t>
      </w:r>
      <w:r w:rsidR="5E935D58" w:rsidRPr="60D1D0F9">
        <w:rPr>
          <w:rFonts w:ascii="Arial" w:eastAsia="Arial" w:hAnsi="Arial" w:cs="Arial"/>
          <w:sz w:val="22"/>
          <w:szCs w:val="22"/>
        </w:rPr>
        <w:t xml:space="preserve"> </w:t>
      </w:r>
      <w:r w:rsidR="0705EFEA" w:rsidRPr="60D1D0F9">
        <w:rPr>
          <w:rFonts w:ascii="Arial" w:eastAsia="Arial" w:hAnsi="Arial" w:cs="Arial"/>
          <w:sz w:val="22"/>
          <w:szCs w:val="22"/>
        </w:rPr>
        <w:t>HMRC will work tirelessly to ensure the tax system is fair to all</w:t>
      </w:r>
      <w:r w:rsidR="53A81D3E" w:rsidRPr="60D1D0F9">
        <w:rPr>
          <w:rFonts w:ascii="Arial" w:eastAsia="Arial" w:hAnsi="Arial" w:cs="Arial"/>
          <w:sz w:val="22"/>
          <w:szCs w:val="22"/>
        </w:rPr>
        <w:t xml:space="preserve"> and pays for our vital public services</w:t>
      </w:r>
      <w:r w:rsidR="0705EFEA" w:rsidRPr="60D1D0F9">
        <w:rPr>
          <w:rFonts w:ascii="Arial" w:eastAsia="Arial" w:hAnsi="Arial" w:cs="Arial"/>
          <w:sz w:val="22"/>
          <w:szCs w:val="22"/>
        </w:rPr>
        <w:t>.</w:t>
      </w:r>
      <w:r w:rsidR="3DC477E4" w:rsidRPr="60D1D0F9">
        <w:rPr>
          <w:rFonts w:ascii="Arial" w:eastAsia="Arial" w:hAnsi="Arial" w:cs="Arial"/>
          <w:sz w:val="22"/>
          <w:szCs w:val="22"/>
        </w:rPr>
        <w:t>”</w:t>
      </w:r>
    </w:p>
    <w:p w14:paraId="1E9F394C" w14:textId="7B5A2C49" w:rsidR="3BAB4ED4" w:rsidRPr="00C72443" w:rsidRDefault="3BAB4ED4" w:rsidP="3BAB4ED4">
      <w:pPr>
        <w:spacing w:line="360" w:lineRule="auto"/>
        <w:rPr>
          <w:rFonts w:ascii="Arial" w:eastAsia="Arial" w:hAnsi="Arial" w:cs="Arial"/>
          <w:sz w:val="22"/>
          <w:szCs w:val="22"/>
        </w:rPr>
      </w:pPr>
    </w:p>
    <w:p w14:paraId="5FB25C12" w14:textId="66B06833" w:rsidR="7602C6B1" w:rsidRPr="004D2E06" w:rsidRDefault="7602C6B1" w:rsidP="3BAB4ED4">
      <w:pPr>
        <w:rPr>
          <w:rFonts w:ascii="Arial" w:eastAsia="Calibri" w:hAnsi="Arial" w:cs="Arial"/>
          <w:b/>
          <w:bCs/>
          <w:sz w:val="22"/>
          <w:szCs w:val="22"/>
        </w:rPr>
      </w:pPr>
      <w:r w:rsidRPr="004D2E06">
        <w:rPr>
          <w:rFonts w:ascii="Arial" w:eastAsia="Calibri" w:hAnsi="Arial" w:cs="Arial"/>
          <w:b/>
          <w:bCs/>
          <w:sz w:val="22"/>
          <w:szCs w:val="22"/>
        </w:rPr>
        <w:t>Andrew Penhale, Chief Crown Prosecutor, said:</w:t>
      </w:r>
    </w:p>
    <w:p w14:paraId="3DDB7F90" w14:textId="34FCC316" w:rsidR="3BAB4ED4" w:rsidRDefault="3BAB4ED4" w:rsidP="3BAB4ED4">
      <w:pPr>
        <w:spacing w:line="360" w:lineRule="auto"/>
        <w:rPr>
          <w:rFonts w:ascii="Arial" w:eastAsia="Arial" w:hAnsi="Arial" w:cs="Arial"/>
          <w:sz w:val="22"/>
          <w:szCs w:val="22"/>
        </w:rPr>
      </w:pPr>
    </w:p>
    <w:p w14:paraId="11AEB8CE" w14:textId="7F2DCC41" w:rsidR="78B8FC4E" w:rsidRPr="004D2E06" w:rsidRDefault="78B8FC4E" w:rsidP="004D2E06">
      <w:pPr>
        <w:spacing w:line="360" w:lineRule="auto"/>
        <w:rPr>
          <w:rFonts w:ascii="Arial" w:eastAsia="Calibri" w:hAnsi="Arial" w:cs="Arial"/>
          <w:sz w:val="22"/>
          <w:szCs w:val="22"/>
        </w:rPr>
      </w:pPr>
      <w:r w:rsidRPr="004D2E06">
        <w:rPr>
          <w:rFonts w:ascii="Arial" w:eastAsia="Calibri" w:hAnsi="Arial" w:cs="Arial"/>
          <w:sz w:val="22"/>
          <w:szCs w:val="22"/>
        </w:rPr>
        <w:t>“Bernie Ecclestone has pleaded guilty to a single offence of fraud relating to dishonest representations to HMRC. All members of UK society, regardless of how wealthy or famous they are, must pay their taxes and be transparent and open with HMRC about their financial affairs.</w:t>
      </w:r>
    </w:p>
    <w:p w14:paraId="3ECF63C1" w14:textId="6B3A8F38" w:rsidR="3BAB4ED4" w:rsidRPr="004D2E06" w:rsidRDefault="3BAB4ED4" w:rsidP="004D2E06">
      <w:pPr>
        <w:spacing w:line="360" w:lineRule="auto"/>
        <w:rPr>
          <w:rFonts w:ascii="Arial" w:eastAsia="Calibri" w:hAnsi="Arial" w:cs="Arial"/>
          <w:sz w:val="22"/>
          <w:szCs w:val="22"/>
        </w:rPr>
      </w:pPr>
    </w:p>
    <w:p w14:paraId="5258EE8D" w14:textId="5F5547D1" w:rsidR="78B8FC4E" w:rsidRPr="004D2E06" w:rsidRDefault="78B8FC4E" w:rsidP="004D2E06">
      <w:pPr>
        <w:spacing w:line="360" w:lineRule="auto"/>
        <w:rPr>
          <w:rFonts w:ascii="Arial" w:eastAsia="Calibri" w:hAnsi="Arial" w:cs="Arial"/>
          <w:sz w:val="22"/>
          <w:szCs w:val="22"/>
        </w:rPr>
      </w:pPr>
      <w:r w:rsidRPr="004D2E06">
        <w:rPr>
          <w:rFonts w:ascii="Arial" w:eastAsia="Calibri" w:hAnsi="Arial" w:cs="Arial"/>
          <w:sz w:val="22"/>
          <w:szCs w:val="22"/>
        </w:rPr>
        <w:t>“We are pleased to bring such a complex case to a successful conclusion. We worked very closely with HMRC throughout and it is rewarding to see that they have also secured such a significant civil tax settlement, through the negotiation process.”</w:t>
      </w:r>
    </w:p>
    <w:p w14:paraId="0E76327D" w14:textId="64F15360" w:rsidR="3BAB4ED4" w:rsidRPr="004D2E06" w:rsidRDefault="3BAB4ED4" w:rsidP="3BAB4ED4">
      <w:pPr>
        <w:spacing w:line="360" w:lineRule="auto"/>
        <w:rPr>
          <w:rFonts w:ascii="Arial" w:hAnsi="Arial" w:cs="Arial"/>
          <w:sz w:val="22"/>
          <w:szCs w:val="22"/>
        </w:rPr>
      </w:pPr>
    </w:p>
    <w:p w14:paraId="57D47185" w14:textId="34BB4CDC" w:rsidR="00471CD5" w:rsidRPr="004D2E06" w:rsidRDefault="00BC98BE" w:rsidP="004D2E06">
      <w:pPr>
        <w:spacing w:line="360" w:lineRule="auto"/>
        <w:rPr>
          <w:rFonts w:ascii="Arial" w:eastAsia="Calibri" w:hAnsi="Arial" w:cs="Arial"/>
          <w:color w:val="000000" w:themeColor="text1"/>
          <w:sz w:val="22"/>
          <w:szCs w:val="22"/>
        </w:rPr>
      </w:pPr>
      <w:r w:rsidRPr="004D2E06">
        <w:rPr>
          <w:rFonts w:ascii="Arial" w:eastAsia="Calibri" w:hAnsi="Arial" w:cs="Arial"/>
          <w:color w:val="000000" w:themeColor="text1"/>
          <w:sz w:val="22"/>
          <w:szCs w:val="22"/>
        </w:rPr>
        <w:t>The CPS is committed to continue working effectively with HMRC to bring tax fraudsters to justice.</w:t>
      </w:r>
    </w:p>
    <w:bookmarkEnd w:id="1"/>
    <w:p w14:paraId="2E25E5BD" w14:textId="769DBEB2" w:rsidR="3BAB4ED4" w:rsidRDefault="3BAB4ED4" w:rsidP="3BAB4ED4">
      <w:pPr>
        <w:spacing w:line="360" w:lineRule="auto"/>
        <w:rPr>
          <w:rFonts w:ascii="Arial" w:hAnsi="Arial" w:cs="Arial"/>
          <w:sz w:val="22"/>
          <w:szCs w:val="22"/>
        </w:rPr>
      </w:pPr>
    </w:p>
    <w:p w14:paraId="2373E493" w14:textId="1FBB19AC" w:rsidR="1F058AEE" w:rsidRDefault="1F058AEE" w:rsidP="651175AA">
      <w:pPr>
        <w:spacing w:line="360" w:lineRule="auto"/>
        <w:rPr>
          <w:rFonts w:ascii="Arial" w:hAnsi="Arial" w:cs="Arial"/>
          <w:sz w:val="22"/>
          <w:szCs w:val="22"/>
        </w:rPr>
      </w:pPr>
      <w:r w:rsidRPr="651175AA">
        <w:rPr>
          <w:rFonts w:ascii="Arial" w:hAnsi="Arial" w:cs="Arial"/>
          <w:sz w:val="22"/>
          <w:szCs w:val="22"/>
        </w:rPr>
        <w:t>Anyone with information about suspected tax fraud can report it to HMRC </w:t>
      </w:r>
      <w:hyperlink r:id="rId15" w:history="1">
        <w:r w:rsidRPr="004D2E06">
          <w:rPr>
            <w:rStyle w:val="Hyperlink"/>
            <w:rFonts w:ascii="Arial" w:hAnsi="Arial" w:cs="Arial"/>
            <w:sz w:val="22"/>
            <w:szCs w:val="22"/>
          </w:rPr>
          <w:t>online.</w:t>
        </w:r>
      </w:hyperlink>
    </w:p>
    <w:p w14:paraId="4EEA39A1" w14:textId="77777777" w:rsidR="00471CD5" w:rsidRPr="00BF1011" w:rsidRDefault="00471CD5" w:rsidP="00471CD5">
      <w:pPr>
        <w:spacing w:line="360" w:lineRule="auto"/>
        <w:rPr>
          <w:rFonts w:ascii="Arial" w:hAnsi="Arial" w:cs="Arial"/>
          <w:sz w:val="22"/>
          <w:szCs w:val="22"/>
        </w:rPr>
      </w:pPr>
    </w:p>
    <w:p w14:paraId="0AB1B45A" w14:textId="77777777" w:rsidR="00471CD5" w:rsidRPr="00BF1011" w:rsidRDefault="00471CD5" w:rsidP="00471CD5">
      <w:pPr>
        <w:spacing w:line="360" w:lineRule="auto"/>
        <w:outlineLvl w:val="0"/>
        <w:rPr>
          <w:rFonts w:ascii="Arial" w:hAnsi="Arial" w:cs="Arial"/>
          <w:b/>
          <w:sz w:val="22"/>
          <w:szCs w:val="22"/>
        </w:rPr>
      </w:pPr>
      <w:r w:rsidRPr="00BF1011">
        <w:rPr>
          <w:rFonts w:ascii="Arial" w:hAnsi="Arial" w:cs="Arial"/>
          <w:b/>
          <w:sz w:val="22"/>
          <w:szCs w:val="22"/>
        </w:rPr>
        <w:t>Notes for editors</w:t>
      </w:r>
    </w:p>
    <w:p w14:paraId="5E609285" w14:textId="77777777" w:rsidR="00471CD5" w:rsidRPr="00BF1011" w:rsidRDefault="00471CD5" w:rsidP="00471CD5">
      <w:pPr>
        <w:spacing w:line="360" w:lineRule="auto"/>
        <w:outlineLvl w:val="0"/>
        <w:rPr>
          <w:rFonts w:ascii="Arial" w:hAnsi="Arial" w:cs="Arial"/>
          <w:b/>
          <w:sz w:val="22"/>
          <w:szCs w:val="22"/>
        </w:rPr>
      </w:pPr>
    </w:p>
    <w:p w14:paraId="3682C6F6" w14:textId="6E5BF49A" w:rsidR="004E30DA" w:rsidRPr="004E30DA" w:rsidRDefault="00701B11" w:rsidP="00365FAC">
      <w:pPr>
        <w:pStyle w:val="ListParagraph"/>
        <w:numPr>
          <w:ilvl w:val="0"/>
          <w:numId w:val="3"/>
        </w:numPr>
        <w:spacing w:line="360" w:lineRule="auto"/>
        <w:rPr>
          <w:rFonts w:ascii="Arial" w:hAnsi="Arial" w:cs="Arial"/>
          <w:sz w:val="22"/>
          <w:szCs w:val="22"/>
          <w:lang w:val="en" w:eastAsia="en-GB"/>
        </w:rPr>
      </w:pPr>
      <w:bookmarkStart w:id="2" w:name="_Hlk125971324"/>
      <w:r w:rsidRPr="1797A3B6">
        <w:rPr>
          <w:rFonts w:ascii="Arial" w:hAnsi="Arial" w:cs="Arial"/>
          <w:sz w:val="22"/>
          <w:szCs w:val="22"/>
        </w:rPr>
        <w:t>Bernard Charles Ecclestone</w:t>
      </w:r>
      <w:r w:rsidR="00471CD5" w:rsidRPr="1797A3B6">
        <w:rPr>
          <w:rFonts w:ascii="Arial" w:hAnsi="Arial" w:cs="Arial"/>
          <w:sz w:val="22"/>
          <w:szCs w:val="22"/>
        </w:rPr>
        <w:t xml:space="preserve"> DOB: 22/</w:t>
      </w:r>
      <w:r w:rsidRPr="1797A3B6">
        <w:rPr>
          <w:rFonts w:ascii="Arial" w:hAnsi="Arial" w:cs="Arial"/>
          <w:sz w:val="22"/>
          <w:szCs w:val="22"/>
        </w:rPr>
        <w:t>10</w:t>
      </w:r>
      <w:r w:rsidR="00471CD5" w:rsidRPr="1797A3B6">
        <w:rPr>
          <w:rFonts w:ascii="Arial" w:hAnsi="Arial" w:cs="Arial"/>
          <w:sz w:val="22"/>
          <w:szCs w:val="22"/>
        </w:rPr>
        <w:t>/19</w:t>
      </w:r>
      <w:r w:rsidRPr="1797A3B6">
        <w:rPr>
          <w:rFonts w:ascii="Arial" w:hAnsi="Arial" w:cs="Arial"/>
          <w:sz w:val="22"/>
          <w:szCs w:val="22"/>
        </w:rPr>
        <w:t>30</w:t>
      </w:r>
      <w:r w:rsidR="00471CD5" w:rsidRPr="1797A3B6">
        <w:rPr>
          <w:rFonts w:ascii="Arial" w:hAnsi="Arial" w:cs="Arial"/>
          <w:sz w:val="22"/>
          <w:szCs w:val="22"/>
        </w:rPr>
        <w:t xml:space="preserve">, of </w:t>
      </w:r>
      <w:r w:rsidRPr="1797A3B6">
        <w:rPr>
          <w:rFonts w:ascii="Arial" w:hAnsi="Arial" w:cs="Arial"/>
          <w:sz w:val="22"/>
          <w:szCs w:val="22"/>
        </w:rPr>
        <w:t xml:space="preserve">Princes Gate, London and </w:t>
      </w:r>
      <w:r w:rsidR="00B66100" w:rsidRPr="1797A3B6">
        <w:rPr>
          <w:rFonts w:ascii="Arial" w:hAnsi="Arial" w:cs="Arial"/>
          <w:sz w:val="22"/>
          <w:szCs w:val="22"/>
        </w:rPr>
        <w:t>Oberbortstrasse</w:t>
      </w:r>
      <w:r w:rsidRPr="1797A3B6">
        <w:rPr>
          <w:rFonts w:ascii="Arial" w:hAnsi="Arial" w:cs="Arial"/>
          <w:sz w:val="22"/>
          <w:szCs w:val="22"/>
        </w:rPr>
        <w:t xml:space="preserve">, 3780 Gstaad, Switzerland, </w:t>
      </w:r>
      <w:r w:rsidR="00471CD5" w:rsidRPr="1797A3B6">
        <w:rPr>
          <w:rFonts w:ascii="Arial" w:hAnsi="Arial" w:cs="Arial"/>
          <w:sz w:val="22"/>
          <w:szCs w:val="22"/>
        </w:rPr>
        <w:t xml:space="preserve">admitted </w:t>
      </w:r>
      <w:r w:rsidRPr="1797A3B6">
        <w:rPr>
          <w:rFonts w:ascii="Arial" w:hAnsi="Arial" w:cs="Arial"/>
          <w:sz w:val="22"/>
          <w:szCs w:val="22"/>
        </w:rPr>
        <w:t xml:space="preserve">one </w:t>
      </w:r>
      <w:r w:rsidR="00471CD5" w:rsidRPr="1797A3B6">
        <w:rPr>
          <w:rFonts w:ascii="Arial" w:hAnsi="Arial" w:cs="Arial"/>
          <w:sz w:val="22"/>
          <w:szCs w:val="22"/>
        </w:rPr>
        <w:t xml:space="preserve">count of </w:t>
      </w:r>
      <w:r w:rsidRPr="1797A3B6">
        <w:rPr>
          <w:rFonts w:ascii="Arial" w:hAnsi="Arial" w:cs="Arial"/>
          <w:sz w:val="22"/>
          <w:szCs w:val="22"/>
        </w:rPr>
        <w:t>Fraud by False Representation contrary to Section 2 of the Fraud Act</w:t>
      </w:r>
      <w:r w:rsidR="00471CD5" w:rsidRPr="1797A3B6">
        <w:rPr>
          <w:rFonts w:ascii="Arial" w:hAnsi="Arial" w:cs="Arial"/>
          <w:sz w:val="22"/>
          <w:szCs w:val="22"/>
        </w:rPr>
        <w:t xml:space="preserve"> (</w:t>
      </w:r>
      <w:r w:rsidRPr="1797A3B6">
        <w:rPr>
          <w:rFonts w:ascii="Arial" w:hAnsi="Arial" w:cs="Arial"/>
          <w:sz w:val="22"/>
          <w:szCs w:val="22"/>
        </w:rPr>
        <w:t>2006)</w:t>
      </w:r>
      <w:r w:rsidR="00471CD5" w:rsidRPr="1797A3B6">
        <w:rPr>
          <w:rFonts w:ascii="Arial" w:hAnsi="Arial" w:cs="Arial"/>
          <w:sz w:val="22"/>
          <w:szCs w:val="22"/>
        </w:rPr>
        <w:t xml:space="preserve"> at </w:t>
      </w:r>
      <w:r w:rsidRPr="1797A3B6">
        <w:rPr>
          <w:rFonts w:ascii="Arial" w:hAnsi="Arial" w:cs="Arial"/>
          <w:sz w:val="22"/>
          <w:szCs w:val="22"/>
        </w:rPr>
        <w:t xml:space="preserve">Southwark </w:t>
      </w:r>
      <w:r w:rsidR="00471CD5" w:rsidRPr="1797A3B6">
        <w:rPr>
          <w:rFonts w:ascii="Arial" w:hAnsi="Arial" w:cs="Arial"/>
          <w:sz w:val="22"/>
          <w:szCs w:val="22"/>
        </w:rPr>
        <w:t xml:space="preserve">Crown Court on </w:t>
      </w:r>
      <w:r w:rsidR="00B41FEF" w:rsidRPr="1797A3B6">
        <w:rPr>
          <w:rFonts w:ascii="Arial" w:hAnsi="Arial" w:cs="Arial"/>
          <w:sz w:val="22"/>
          <w:szCs w:val="22"/>
        </w:rPr>
        <w:t>12 October</w:t>
      </w:r>
      <w:r w:rsidR="00471CD5" w:rsidRPr="1797A3B6">
        <w:rPr>
          <w:rFonts w:ascii="Arial" w:hAnsi="Arial" w:cs="Arial"/>
          <w:sz w:val="22"/>
          <w:szCs w:val="22"/>
        </w:rPr>
        <w:t xml:space="preserve"> 202</w:t>
      </w:r>
      <w:r w:rsidRPr="1797A3B6">
        <w:rPr>
          <w:rFonts w:ascii="Arial" w:hAnsi="Arial" w:cs="Arial"/>
          <w:sz w:val="22"/>
          <w:szCs w:val="22"/>
        </w:rPr>
        <w:t>3</w:t>
      </w:r>
      <w:r w:rsidR="332EA461" w:rsidRPr="1797A3B6">
        <w:rPr>
          <w:rFonts w:ascii="Arial" w:hAnsi="Arial" w:cs="Arial"/>
          <w:sz w:val="22"/>
          <w:szCs w:val="22"/>
        </w:rPr>
        <w:t xml:space="preserve"> and was sentenc</w:t>
      </w:r>
      <w:r w:rsidR="332EA461" w:rsidRPr="1797A3B6">
        <w:rPr>
          <w:rFonts w:ascii="Arial" w:eastAsia="Arial" w:hAnsi="Arial" w:cs="Arial"/>
          <w:sz w:val="22"/>
          <w:szCs w:val="22"/>
        </w:rPr>
        <w:t>ed to</w:t>
      </w:r>
      <w:r w:rsidR="36048BD4" w:rsidRPr="1797A3B6">
        <w:rPr>
          <w:rFonts w:ascii="Arial" w:eastAsia="Arial" w:hAnsi="Arial" w:cs="Arial"/>
          <w:sz w:val="22"/>
          <w:szCs w:val="22"/>
        </w:rPr>
        <w:t xml:space="preserve"> 17 months in jail, suspended for two years.</w:t>
      </w:r>
      <w:r w:rsidR="00471CD5" w:rsidRPr="1797A3B6">
        <w:rPr>
          <w:rFonts w:ascii="Arial" w:eastAsia="Arial" w:hAnsi="Arial" w:cs="Arial"/>
          <w:sz w:val="22"/>
          <w:szCs w:val="22"/>
        </w:rPr>
        <w:t xml:space="preserve"> </w:t>
      </w:r>
      <w:bookmarkEnd w:id="2"/>
    </w:p>
    <w:p w14:paraId="1F204209" w14:textId="77777777" w:rsidR="006C2C91" w:rsidRDefault="006C2C91" w:rsidP="006C2C91">
      <w:pPr>
        <w:pStyle w:val="ListParagraph"/>
        <w:spacing w:line="360" w:lineRule="auto"/>
        <w:rPr>
          <w:rFonts w:ascii="Arial" w:hAnsi="Arial" w:cs="Arial"/>
          <w:sz w:val="22"/>
          <w:szCs w:val="22"/>
        </w:rPr>
      </w:pPr>
    </w:p>
    <w:p w14:paraId="53CD80E2" w14:textId="287C3D78" w:rsidR="004E30DA" w:rsidRPr="004E30DA" w:rsidRDefault="004E30DA" w:rsidP="006C2C91">
      <w:pPr>
        <w:pStyle w:val="ListParagraph"/>
        <w:spacing w:line="360" w:lineRule="auto"/>
        <w:rPr>
          <w:rFonts w:ascii="Arial" w:hAnsi="Arial" w:cs="Arial"/>
          <w:sz w:val="22"/>
          <w:szCs w:val="22"/>
          <w:lang w:val="en" w:eastAsia="en-GB"/>
        </w:rPr>
      </w:pPr>
      <w:r w:rsidRPr="651175AA">
        <w:rPr>
          <w:rFonts w:ascii="Arial" w:hAnsi="Arial" w:cs="Arial"/>
          <w:sz w:val="22"/>
          <w:szCs w:val="22"/>
        </w:rPr>
        <w:t xml:space="preserve">The </w:t>
      </w:r>
      <w:r w:rsidR="006C2C91" w:rsidRPr="651175AA">
        <w:rPr>
          <w:rFonts w:ascii="Arial" w:hAnsi="Arial" w:cs="Arial"/>
          <w:sz w:val="22"/>
          <w:szCs w:val="22"/>
        </w:rPr>
        <w:t xml:space="preserve">full </w:t>
      </w:r>
      <w:r w:rsidRPr="651175AA">
        <w:rPr>
          <w:rFonts w:ascii="Arial" w:hAnsi="Arial" w:cs="Arial"/>
          <w:sz w:val="22"/>
          <w:szCs w:val="22"/>
        </w:rPr>
        <w:t>charge was:</w:t>
      </w:r>
    </w:p>
    <w:p w14:paraId="6CE4D979" w14:textId="77777777" w:rsidR="004E30DA" w:rsidRDefault="004E30DA" w:rsidP="004E30DA">
      <w:pPr>
        <w:pStyle w:val="ListParagraph"/>
        <w:spacing w:line="360" w:lineRule="auto"/>
        <w:rPr>
          <w:rFonts w:ascii="Arial" w:hAnsi="Arial" w:cs="Arial"/>
          <w:sz w:val="22"/>
          <w:szCs w:val="22"/>
          <w:lang w:val="en" w:eastAsia="en-GB"/>
        </w:rPr>
      </w:pPr>
    </w:p>
    <w:p w14:paraId="38D528EE" w14:textId="4DDD4D20" w:rsidR="00CD1325" w:rsidRDefault="00BD063F" w:rsidP="00CD1325">
      <w:pPr>
        <w:pStyle w:val="ListParagraph"/>
        <w:spacing w:line="360" w:lineRule="auto"/>
        <w:rPr>
          <w:rFonts w:ascii="Arial" w:hAnsi="Arial" w:cs="Arial"/>
          <w:sz w:val="22"/>
          <w:szCs w:val="22"/>
          <w:lang w:val="en" w:eastAsia="en-GB"/>
        </w:rPr>
      </w:pPr>
      <w:r>
        <w:rPr>
          <w:rFonts w:ascii="Arial" w:hAnsi="Arial" w:cs="Arial"/>
          <w:sz w:val="22"/>
          <w:szCs w:val="22"/>
          <w:lang w:val="en" w:eastAsia="en-GB"/>
        </w:rPr>
        <w:t>“</w:t>
      </w:r>
      <w:r w:rsidR="004E30DA">
        <w:rPr>
          <w:rFonts w:ascii="Arial" w:hAnsi="Arial" w:cs="Arial"/>
          <w:sz w:val="22"/>
          <w:szCs w:val="22"/>
          <w:lang w:val="en" w:eastAsia="en-GB"/>
        </w:rPr>
        <w:t>O</w:t>
      </w:r>
      <w:r w:rsidR="004E30DA" w:rsidRPr="004E30DA">
        <w:rPr>
          <w:rFonts w:ascii="Arial" w:hAnsi="Arial" w:cs="Arial"/>
          <w:sz w:val="22"/>
          <w:szCs w:val="22"/>
          <w:lang w:val="en" w:eastAsia="en-GB"/>
        </w:rPr>
        <w:t>n 7 July 2015, dishonestly and intending thereby to make a gain for himself or another, or to cause loss to another, or expose another to a risk of loss, made a representation to officers of Her Majesty's Revenue and Customs which was, and which he knew was or might have been, untrue or misleading, namely that:</w:t>
      </w:r>
    </w:p>
    <w:p w14:paraId="02325A4F" w14:textId="77777777" w:rsidR="00CD1325" w:rsidRDefault="00CD1325" w:rsidP="00CD1325">
      <w:pPr>
        <w:pStyle w:val="ListParagraph"/>
        <w:spacing w:line="360" w:lineRule="auto"/>
        <w:rPr>
          <w:rFonts w:ascii="Arial" w:hAnsi="Arial" w:cs="Arial"/>
          <w:sz w:val="22"/>
          <w:szCs w:val="22"/>
          <w:lang w:val="en" w:eastAsia="en-GB"/>
        </w:rPr>
      </w:pPr>
    </w:p>
    <w:p w14:paraId="75741266" w14:textId="648FF838" w:rsidR="004E30DA" w:rsidRPr="00CD1325" w:rsidRDefault="004E30DA" w:rsidP="00CD1325">
      <w:pPr>
        <w:pStyle w:val="ListParagraph"/>
        <w:spacing w:line="360" w:lineRule="auto"/>
        <w:rPr>
          <w:rFonts w:ascii="Arial" w:hAnsi="Arial" w:cs="Arial"/>
          <w:sz w:val="22"/>
          <w:szCs w:val="22"/>
          <w:lang w:val="en" w:eastAsia="en-GB"/>
        </w:rPr>
      </w:pPr>
      <w:r w:rsidRPr="00CD1325">
        <w:rPr>
          <w:rFonts w:ascii="Arial" w:hAnsi="Arial" w:cs="Arial"/>
          <w:sz w:val="22"/>
          <w:szCs w:val="22"/>
          <w:lang w:val="en" w:eastAsia="en-GB"/>
        </w:rPr>
        <w:t>(i) he had established only a single trust, that being one in favour of his daughters; and</w:t>
      </w:r>
    </w:p>
    <w:p w14:paraId="45D0C53E" w14:textId="77777777" w:rsidR="002A7F32" w:rsidRDefault="004E30DA" w:rsidP="004E30DA">
      <w:pPr>
        <w:pStyle w:val="ListParagraph"/>
        <w:spacing w:line="360" w:lineRule="auto"/>
        <w:rPr>
          <w:rFonts w:ascii="Arial" w:hAnsi="Arial" w:cs="Arial"/>
          <w:sz w:val="22"/>
          <w:szCs w:val="22"/>
          <w:lang w:val="en" w:eastAsia="en-GB"/>
        </w:rPr>
      </w:pPr>
      <w:r w:rsidRPr="004E30DA">
        <w:rPr>
          <w:rFonts w:ascii="Arial" w:hAnsi="Arial" w:cs="Arial"/>
          <w:sz w:val="22"/>
          <w:szCs w:val="22"/>
          <w:lang w:val="en" w:eastAsia="en-GB"/>
        </w:rPr>
        <w:t>(ii) other than the trust established for his daughters he was not the settlor nor beneficiary of any trust in or outside the UK,</w:t>
      </w:r>
      <w:r>
        <w:rPr>
          <w:rFonts w:ascii="Arial" w:hAnsi="Arial" w:cs="Arial"/>
          <w:sz w:val="22"/>
          <w:szCs w:val="22"/>
          <w:lang w:val="en" w:eastAsia="en-GB"/>
        </w:rPr>
        <w:t xml:space="preserve"> </w:t>
      </w:r>
    </w:p>
    <w:p w14:paraId="137ED570" w14:textId="77777777" w:rsidR="002A7F32" w:rsidRDefault="002A7F32" w:rsidP="004E30DA">
      <w:pPr>
        <w:pStyle w:val="ListParagraph"/>
        <w:spacing w:line="360" w:lineRule="auto"/>
        <w:rPr>
          <w:rFonts w:ascii="Arial" w:hAnsi="Arial" w:cs="Arial"/>
          <w:sz w:val="22"/>
          <w:szCs w:val="22"/>
          <w:lang w:val="en" w:eastAsia="en-GB"/>
        </w:rPr>
      </w:pPr>
    </w:p>
    <w:p w14:paraId="2BD445D4" w14:textId="54992DCC" w:rsidR="00471CD5" w:rsidRPr="004E30DA" w:rsidRDefault="004E30DA" w:rsidP="004E30DA">
      <w:pPr>
        <w:pStyle w:val="ListParagraph"/>
        <w:spacing w:line="360" w:lineRule="auto"/>
        <w:rPr>
          <w:rFonts w:ascii="Arial" w:hAnsi="Arial" w:cs="Arial"/>
          <w:sz w:val="22"/>
          <w:szCs w:val="22"/>
          <w:lang w:val="en" w:eastAsia="en-GB"/>
        </w:rPr>
      </w:pPr>
      <w:r w:rsidRPr="651175AA">
        <w:rPr>
          <w:rFonts w:ascii="Arial" w:hAnsi="Arial" w:cs="Arial"/>
          <w:sz w:val="22"/>
          <w:szCs w:val="22"/>
          <w:lang w:val="en" w:eastAsia="en-GB"/>
        </w:rPr>
        <w:t>in breach of section 2 of the Fraud Act 2006.”</w:t>
      </w:r>
      <w:r>
        <w:br/>
      </w:r>
    </w:p>
    <w:p w14:paraId="09879C01" w14:textId="77777777" w:rsidR="00471CD5" w:rsidRPr="00E323A5" w:rsidRDefault="00471CD5" w:rsidP="00471CD5">
      <w:pPr>
        <w:pStyle w:val="ListParagraph"/>
        <w:numPr>
          <w:ilvl w:val="0"/>
          <w:numId w:val="3"/>
        </w:numPr>
        <w:shd w:val="clear" w:color="auto" w:fill="FFFFFF"/>
        <w:spacing w:after="240" w:line="360" w:lineRule="auto"/>
        <w:rPr>
          <w:rFonts w:ascii="Arial" w:hAnsi="Arial" w:cs="Arial"/>
          <w:sz w:val="22"/>
          <w:szCs w:val="22"/>
          <w:lang w:val="en" w:eastAsia="en-GB"/>
        </w:rPr>
      </w:pPr>
      <w:r w:rsidRPr="1797A3B6">
        <w:rPr>
          <w:rFonts w:ascii="Arial" w:hAnsi="Arial" w:cs="Arial"/>
          <w:color w:val="000000" w:themeColor="text1"/>
          <w:sz w:val="22"/>
          <w:szCs w:val="22"/>
          <w:lang w:eastAsia="en-GB"/>
        </w:rPr>
        <w:t xml:space="preserve">Code of Practice 9 (COP9) is the civil investigation procedure that HMRC follows to respond to tax fraud. It is HMRC’s main tool for investigating cases of suspected tax fraud when a civil procedure is considered to be the most appropriate action. </w:t>
      </w:r>
    </w:p>
    <w:p w14:paraId="32787881" w14:textId="77777777" w:rsidR="00471CD5" w:rsidRPr="00E323A5" w:rsidRDefault="00471CD5" w:rsidP="00471CD5">
      <w:pPr>
        <w:pStyle w:val="ListParagraph"/>
        <w:shd w:val="clear" w:color="auto" w:fill="FFFFFF"/>
        <w:spacing w:after="240" w:line="360" w:lineRule="auto"/>
        <w:ind w:left="644"/>
        <w:rPr>
          <w:rFonts w:ascii="Arial" w:hAnsi="Arial" w:cs="Arial"/>
          <w:sz w:val="22"/>
          <w:szCs w:val="22"/>
          <w:lang w:val="en" w:eastAsia="en-GB"/>
        </w:rPr>
      </w:pPr>
    </w:p>
    <w:p w14:paraId="52B3B1CC" w14:textId="4E9CEF0F" w:rsidR="00471CD5" w:rsidRPr="00E323A5" w:rsidRDefault="00471CD5" w:rsidP="00471CD5">
      <w:pPr>
        <w:pStyle w:val="ListParagraph"/>
        <w:numPr>
          <w:ilvl w:val="0"/>
          <w:numId w:val="3"/>
        </w:numPr>
        <w:shd w:val="clear" w:color="auto" w:fill="FFFFFF"/>
        <w:spacing w:after="240" w:line="360" w:lineRule="auto"/>
        <w:rPr>
          <w:rFonts w:ascii="Arial" w:hAnsi="Arial" w:cs="Arial"/>
          <w:sz w:val="22"/>
          <w:szCs w:val="22"/>
          <w:lang w:val="en" w:eastAsia="en-GB"/>
        </w:rPr>
      </w:pPr>
      <w:r w:rsidRPr="1797A3B6">
        <w:rPr>
          <w:rFonts w:ascii="Arial" w:hAnsi="Arial" w:cs="Arial"/>
          <w:color w:val="000000" w:themeColor="text1"/>
          <w:sz w:val="22"/>
          <w:szCs w:val="22"/>
          <w:lang w:eastAsia="en-GB"/>
        </w:rPr>
        <w:t xml:space="preserve">Under the investigation of fraud procedure, the recipient of COP9 is given the opportunity to make a complete and accurate disclosure of all their deliberate and non-deliberate conduct that has led to irregularities in their tax affairs </w:t>
      </w:r>
      <w:hyperlink r:id="rId16">
        <w:r w:rsidR="00BD063F" w:rsidRPr="1797A3B6">
          <w:rPr>
            <w:rStyle w:val="Hyperlink"/>
            <w:rFonts w:ascii="Arial" w:hAnsi="Arial" w:cs="Arial"/>
            <w:sz w:val="22"/>
            <w:szCs w:val="22"/>
            <w:lang w:eastAsia="en-GB"/>
          </w:rPr>
          <w:t>https://assets.publishing.service.gov.uk/government/uploads/system/uploads/attachment_data/file/1168681/COP9_06_23.pdf</w:t>
        </w:r>
      </w:hyperlink>
      <w:r w:rsidR="00BD063F" w:rsidRPr="1797A3B6">
        <w:rPr>
          <w:rFonts w:ascii="Arial" w:hAnsi="Arial" w:cs="Arial"/>
          <w:color w:val="000000" w:themeColor="text1"/>
          <w:sz w:val="22"/>
          <w:szCs w:val="22"/>
          <w:lang w:eastAsia="en-GB"/>
        </w:rPr>
        <w:t xml:space="preserve"> </w:t>
      </w:r>
      <w:r>
        <w:br/>
      </w:r>
    </w:p>
    <w:p w14:paraId="52B8BD25" w14:textId="60DA6B0D" w:rsidR="00471CD5" w:rsidRPr="002A2BF5" w:rsidRDefault="00471CD5" w:rsidP="00471CD5">
      <w:pPr>
        <w:pStyle w:val="ListParagraph"/>
        <w:numPr>
          <w:ilvl w:val="0"/>
          <w:numId w:val="3"/>
        </w:numPr>
        <w:shd w:val="clear" w:color="auto" w:fill="FFFFFF"/>
        <w:spacing w:after="240" w:line="360" w:lineRule="auto"/>
        <w:rPr>
          <w:rFonts w:ascii="Arial" w:hAnsi="Arial" w:cs="Arial"/>
          <w:sz w:val="22"/>
          <w:szCs w:val="22"/>
          <w:lang w:val="en" w:eastAsia="en-GB"/>
        </w:rPr>
      </w:pPr>
      <w:r w:rsidRPr="1797A3B6">
        <w:rPr>
          <w:rFonts w:ascii="Arial" w:hAnsi="Arial" w:cs="Arial"/>
          <w:color w:val="000000" w:themeColor="text1"/>
          <w:sz w:val="22"/>
          <w:szCs w:val="22"/>
          <w:lang w:val="en" w:eastAsia="en-GB"/>
        </w:rPr>
        <w:t xml:space="preserve">The </w:t>
      </w:r>
      <w:bookmarkStart w:id="3" w:name="_Hlk52962266"/>
      <w:r w:rsidRPr="1797A3B6">
        <w:rPr>
          <w:rFonts w:ascii="Arial" w:hAnsi="Arial" w:cs="Arial"/>
          <w:color w:val="000000" w:themeColor="text1"/>
          <w:sz w:val="22"/>
          <w:szCs w:val="22"/>
          <w:lang w:val="en" w:eastAsia="en-GB"/>
        </w:rPr>
        <w:t xml:space="preserve">Contractual Disclosure Facility </w:t>
      </w:r>
      <w:bookmarkEnd w:id="3"/>
      <w:r w:rsidRPr="1797A3B6">
        <w:rPr>
          <w:rFonts w:ascii="Arial" w:hAnsi="Arial" w:cs="Arial"/>
          <w:color w:val="000000" w:themeColor="text1"/>
          <w:sz w:val="22"/>
          <w:szCs w:val="22"/>
          <w:lang w:val="en" w:eastAsia="en-GB"/>
        </w:rPr>
        <w:t xml:space="preserve">(CDF) is part of the process used to deliver COP9. It is a contractual arrangement whereby HMRC undertakes not to criminally </w:t>
      </w:r>
      <w:r w:rsidRPr="1797A3B6">
        <w:rPr>
          <w:rFonts w:ascii="Arial" w:hAnsi="Arial" w:cs="Arial"/>
          <w:color w:val="000000" w:themeColor="text1"/>
          <w:sz w:val="22"/>
          <w:szCs w:val="22"/>
          <w:lang w:val="en" w:eastAsia="en-GB"/>
        </w:rPr>
        <w:lastRenderedPageBreak/>
        <w:t>investigate, in return for the customer’s open full, open, and honest disclosure of all the tax fraud committed.</w:t>
      </w:r>
    </w:p>
    <w:p w14:paraId="3649BAB3" w14:textId="77777777" w:rsidR="002A2BF5" w:rsidRPr="002A2BF5" w:rsidRDefault="002A2BF5" w:rsidP="002A2BF5">
      <w:pPr>
        <w:pStyle w:val="ListParagraph"/>
        <w:shd w:val="clear" w:color="auto" w:fill="FFFFFF"/>
        <w:spacing w:after="240" w:line="360" w:lineRule="auto"/>
        <w:rPr>
          <w:rFonts w:ascii="Arial" w:hAnsi="Arial" w:cs="Arial"/>
          <w:sz w:val="22"/>
          <w:szCs w:val="22"/>
          <w:lang w:val="en" w:eastAsia="en-GB"/>
        </w:rPr>
      </w:pPr>
    </w:p>
    <w:p w14:paraId="60047A50" w14:textId="23119967" w:rsidR="002A2BF5" w:rsidRPr="004E37A4" w:rsidRDefault="00F32069" w:rsidP="00471CD5">
      <w:pPr>
        <w:pStyle w:val="ListParagraph"/>
        <w:numPr>
          <w:ilvl w:val="0"/>
          <w:numId w:val="3"/>
        </w:numPr>
        <w:shd w:val="clear" w:color="auto" w:fill="FFFFFF"/>
        <w:spacing w:after="240" w:line="360" w:lineRule="auto"/>
        <w:rPr>
          <w:rFonts w:ascii="Arial" w:hAnsi="Arial" w:cs="Arial"/>
          <w:sz w:val="22"/>
          <w:szCs w:val="22"/>
          <w:lang w:val="en" w:eastAsia="en-GB"/>
        </w:rPr>
      </w:pPr>
      <w:hyperlink r:id="rId17">
        <w:r w:rsidR="002A2BF5" w:rsidRPr="1797A3B6">
          <w:rPr>
            <w:rStyle w:val="Hyperlink"/>
            <w:rFonts w:ascii="Arial" w:hAnsi="Arial" w:cs="Arial"/>
            <w:sz w:val="22"/>
            <w:szCs w:val="22"/>
            <w:lang w:eastAsia="en-GB"/>
          </w:rPr>
          <w:t>Directors’ Guidance to accompany the Attorney General’s Guidelines on Plea Discussions in cases of Serious or Complex Fraud | The Crown Prosecution Service (cps.gov.uk)</w:t>
        </w:r>
      </w:hyperlink>
    </w:p>
    <w:p w14:paraId="143D0CB6" w14:textId="77777777" w:rsidR="00471CD5" w:rsidRPr="004E37A4" w:rsidRDefault="00471CD5" w:rsidP="00471CD5">
      <w:pPr>
        <w:pStyle w:val="ListParagraph"/>
        <w:shd w:val="clear" w:color="auto" w:fill="FFFFFF"/>
        <w:spacing w:after="240" w:line="360" w:lineRule="auto"/>
        <w:rPr>
          <w:rFonts w:ascii="Arial" w:hAnsi="Arial" w:cs="Arial"/>
          <w:sz w:val="22"/>
          <w:szCs w:val="22"/>
          <w:lang w:val="en" w:eastAsia="en-GB"/>
        </w:rPr>
      </w:pPr>
    </w:p>
    <w:p w14:paraId="051D548C" w14:textId="5A77D662" w:rsidR="00471CD5" w:rsidRDefault="00471CD5" w:rsidP="00471CD5">
      <w:pPr>
        <w:pStyle w:val="ListParagraph"/>
        <w:numPr>
          <w:ilvl w:val="0"/>
          <w:numId w:val="3"/>
        </w:numPr>
        <w:rPr>
          <w:rFonts w:ascii="Arial" w:hAnsi="Arial" w:cs="Arial"/>
          <w:color w:val="000000"/>
          <w:sz w:val="22"/>
          <w:szCs w:val="22"/>
          <w:lang w:val="en" w:eastAsia="en-GB"/>
        </w:rPr>
      </w:pPr>
      <w:r w:rsidRPr="1797A3B6">
        <w:rPr>
          <w:rFonts w:ascii="Arial" w:hAnsi="Arial" w:cs="Arial"/>
          <w:color w:val="000000" w:themeColor="text1"/>
          <w:sz w:val="22"/>
          <w:szCs w:val="22"/>
          <w:lang w:val="en" w:eastAsia="en-GB"/>
        </w:rPr>
        <w:t>Find out more about HMRC's approach to tax fraud at gov.uk.</w:t>
      </w:r>
    </w:p>
    <w:p w14:paraId="39803E12" w14:textId="77777777" w:rsidR="00B20A43" w:rsidRPr="004D2E06" w:rsidRDefault="00B20A43" w:rsidP="004D2E06">
      <w:pPr>
        <w:pStyle w:val="ListParagraph"/>
        <w:spacing w:line="360" w:lineRule="auto"/>
        <w:rPr>
          <w:rFonts w:ascii="Arial" w:hAnsi="Arial" w:cs="Arial"/>
          <w:color w:val="000000"/>
          <w:sz w:val="22"/>
          <w:szCs w:val="22"/>
          <w:lang w:val="en" w:eastAsia="en-GB"/>
        </w:rPr>
      </w:pPr>
    </w:p>
    <w:p w14:paraId="426861E4" w14:textId="73622F81" w:rsidR="00B20A43" w:rsidRPr="002A2BF5" w:rsidRDefault="00B20A43" w:rsidP="004D2E06">
      <w:pPr>
        <w:pStyle w:val="ListParagraph"/>
        <w:numPr>
          <w:ilvl w:val="0"/>
          <w:numId w:val="3"/>
        </w:numPr>
        <w:spacing w:line="360" w:lineRule="auto"/>
        <w:rPr>
          <w:rFonts w:ascii="Arial" w:hAnsi="Arial" w:cs="Arial"/>
          <w:color w:val="000000"/>
          <w:sz w:val="22"/>
          <w:szCs w:val="22"/>
          <w:lang w:val="en" w:eastAsia="en-GB"/>
        </w:rPr>
      </w:pPr>
      <w:r w:rsidRPr="1797A3B6">
        <w:rPr>
          <w:rFonts w:ascii="Arial" w:hAnsi="Arial" w:cs="Arial"/>
          <w:color w:val="000000" w:themeColor="text1"/>
          <w:sz w:val="22"/>
          <w:szCs w:val="22"/>
          <w:lang w:val="en" w:eastAsia="en-GB"/>
        </w:rPr>
        <w:t xml:space="preserve">Interviews with HMRC’s </w:t>
      </w:r>
      <w:r w:rsidR="00C118D9" w:rsidRPr="1797A3B6">
        <w:rPr>
          <w:rFonts w:ascii="Arial" w:hAnsi="Arial" w:cs="Arial"/>
          <w:color w:val="000000" w:themeColor="text1"/>
          <w:sz w:val="22"/>
          <w:szCs w:val="22"/>
          <w:lang w:val="en" w:eastAsia="en-GB"/>
        </w:rPr>
        <w:t xml:space="preserve">Director of Fraud Investigation Service, Richard Las and the CPS </w:t>
      </w:r>
      <w:r w:rsidR="004D2E06" w:rsidRPr="1797A3B6">
        <w:rPr>
          <w:rFonts w:ascii="Arial" w:hAnsi="Arial" w:cs="Arial"/>
          <w:color w:val="000000" w:themeColor="text1"/>
          <w:sz w:val="22"/>
          <w:szCs w:val="22"/>
          <w:lang w:val="en" w:eastAsia="en-GB"/>
        </w:rPr>
        <w:t>Chief Crown Prosecutor, Andrew Penhale,</w:t>
      </w:r>
      <w:r w:rsidR="00C118D9" w:rsidRPr="1797A3B6">
        <w:rPr>
          <w:rFonts w:ascii="Arial" w:hAnsi="Arial" w:cs="Arial"/>
          <w:color w:val="000000" w:themeColor="text1"/>
          <w:sz w:val="22"/>
          <w:szCs w:val="22"/>
          <w:lang w:val="en" w:eastAsia="en-GB"/>
        </w:rPr>
        <w:t xml:space="preserve"> are available on request</w:t>
      </w:r>
    </w:p>
    <w:p w14:paraId="6533C894" w14:textId="77777777" w:rsidR="002A2BF5" w:rsidRPr="002A2BF5" w:rsidRDefault="002A2BF5" w:rsidP="002A2BF5">
      <w:pPr>
        <w:pStyle w:val="ListParagraph"/>
        <w:rPr>
          <w:rFonts w:ascii="Arial" w:hAnsi="Arial" w:cs="Arial"/>
          <w:color w:val="000000"/>
          <w:sz w:val="22"/>
          <w:szCs w:val="22"/>
          <w:lang w:val="en" w:eastAsia="en-GB"/>
        </w:rPr>
      </w:pPr>
    </w:p>
    <w:p w14:paraId="18C553FD" w14:textId="6F41686F" w:rsidR="002A2BF5" w:rsidRPr="002A2BF5" w:rsidRDefault="002A2BF5" w:rsidP="002A2BF5">
      <w:pPr>
        <w:pStyle w:val="ListParagraph"/>
        <w:numPr>
          <w:ilvl w:val="0"/>
          <w:numId w:val="3"/>
        </w:numPr>
        <w:rPr>
          <w:rFonts w:ascii="Arial" w:hAnsi="Arial" w:cs="Arial"/>
          <w:color w:val="000000"/>
          <w:sz w:val="22"/>
          <w:szCs w:val="22"/>
          <w:lang w:val="en" w:eastAsia="en-GB"/>
        </w:rPr>
      </w:pPr>
      <w:r w:rsidRPr="1797A3B6">
        <w:rPr>
          <w:rFonts w:ascii="Arial" w:hAnsi="Arial" w:cs="Arial"/>
          <w:color w:val="000000" w:themeColor="text1"/>
          <w:sz w:val="22"/>
          <w:szCs w:val="22"/>
          <w:lang w:val="en" w:eastAsia="en-GB"/>
        </w:rPr>
        <w:t>Plea discussions in cases of serious or complex fraud - GOV.UK (www.gov.uk)</w:t>
      </w:r>
    </w:p>
    <w:p w14:paraId="51413BB3" w14:textId="77777777" w:rsidR="00471CD5" w:rsidRPr="00E323A5" w:rsidRDefault="00471CD5" w:rsidP="00471CD5">
      <w:pPr>
        <w:pStyle w:val="ListParagraph"/>
        <w:shd w:val="clear" w:color="auto" w:fill="FFFFFF"/>
        <w:spacing w:after="240" w:line="360" w:lineRule="auto"/>
        <w:rPr>
          <w:rFonts w:ascii="Arial" w:hAnsi="Arial" w:cs="Arial"/>
          <w:sz w:val="22"/>
          <w:szCs w:val="22"/>
          <w:lang w:val="en" w:eastAsia="en-GB"/>
        </w:rPr>
      </w:pPr>
    </w:p>
    <w:p w14:paraId="4E9C2EBF" w14:textId="77777777" w:rsidR="00471CD5" w:rsidRPr="00E323A5" w:rsidRDefault="00471CD5" w:rsidP="00471CD5">
      <w:pPr>
        <w:pStyle w:val="ListParagraph"/>
        <w:numPr>
          <w:ilvl w:val="0"/>
          <w:numId w:val="3"/>
        </w:numPr>
        <w:spacing w:after="240" w:line="360" w:lineRule="auto"/>
        <w:rPr>
          <w:rFonts w:ascii="Arial" w:hAnsi="Arial" w:cs="Arial"/>
          <w:sz w:val="22"/>
          <w:szCs w:val="22"/>
        </w:rPr>
      </w:pPr>
      <w:r w:rsidRPr="1797A3B6">
        <w:rPr>
          <w:rFonts w:ascii="Arial" w:hAnsi="Arial" w:cs="Arial"/>
          <w:sz w:val="22"/>
          <w:szCs w:val="22"/>
          <w:lang w:eastAsia="en-GB"/>
        </w:rPr>
        <w:t>Follow HMRC’s Press Office on Twitter @HMRCpressoffice</w:t>
      </w:r>
    </w:p>
    <w:p w14:paraId="58BA44BB" w14:textId="77777777" w:rsidR="00471CD5" w:rsidRPr="008F0391" w:rsidRDefault="00471CD5" w:rsidP="00471CD5">
      <w:pPr>
        <w:spacing w:line="360" w:lineRule="auto"/>
        <w:rPr>
          <w:rFonts w:ascii="Arial" w:hAnsi="Arial" w:cs="Arial"/>
          <w:sz w:val="22"/>
          <w:szCs w:val="22"/>
        </w:rPr>
      </w:pPr>
    </w:p>
    <w:p w14:paraId="7CEB909F" w14:textId="77777777" w:rsidR="00471CD5" w:rsidRPr="008F0391" w:rsidRDefault="00471CD5" w:rsidP="00471CD5">
      <w:pPr>
        <w:spacing w:line="360" w:lineRule="auto"/>
        <w:outlineLvl w:val="0"/>
        <w:rPr>
          <w:rFonts w:ascii="Arial" w:hAnsi="Arial" w:cs="Arial"/>
          <w:b/>
          <w:sz w:val="22"/>
          <w:szCs w:val="22"/>
        </w:rPr>
      </w:pPr>
      <w:r w:rsidRPr="008F0391">
        <w:rPr>
          <w:rFonts w:ascii="Arial" w:hAnsi="Arial" w:cs="Arial"/>
          <w:b/>
          <w:sz w:val="22"/>
          <w:szCs w:val="22"/>
        </w:rPr>
        <w:t>Issued by HM Revenue &amp; Customs Press Office</w:t>
      </w:r>
    </w:p>
    <w:p w14:paraId="74182A08" w14:textId="77777777" w:rsidR="00471CD5" w:rsidRPr="008F0391" w:rsidRDefault="00471CD5" w:rsidP="00471CD5">
      <w:pPr>
        <w:spacing w:line="360" w:lineRule="auto"/>
        <w:outlineLvl w:val="0"/>
        <w:rPr>
          <w:rFonts w:ascii="Arial" w:hAnsi="Arial" w:cs="Arial"/>
          <w:szCs w:val="22"/>
        </w:rPr>
      </w:pPr>
      <w:r w:rsidRPr="008F0391">
        <w:rPr>
          <w:rFonts w:ascii="Arial" w:hAnsi="Arial" w:cs="Arial"/>
          <w:b/>
          <w:sz w:val="22"/>
          <w:szCs w:val="22"/>
        </w:rPr>
        <w:t>Press enquiries only please contact:</w:t>
      </w:r>
    </w:p>
    <w:p w14:paraId="5E1161ED" w14:textId="66BE6E37" w:rsidR="00471CD5" w:rsidRPr="008F0391" w:rsidRDefault="00471CD5" w:rsidP="00471CD5">
      <w:pPr>
        <w:pStyle w:val="BodyText"/>
        <w:jc w:val="left"/>
        <w:rPr>
          <w:rFonts w:cs="Arial"/>
          <w:szCs w:val="22"/>
        </w:rPr>
      </w:pPr>
      <w:r>
        <w:rPr>
          <w:rFonts w:cs="Arial"/>
          <w:szCs w:val="22"/>
        </w:rPr>
        <w:t>Nick McCarthy</w:t>
      </w:r>
    </w:p>
    <w:p w14:paraId="5BE6A606" w14:textId="7DF0856E" w:rsidR="00471CD5" w:rsidRPr="008F0391" w:rsidRDefault="00471CD5" w:rsidP="00471CD5">
      <w:pPr>
        <w:pStyle w:val="BodyText"/>
        <w:jc w:val="left"/>
        <w:rPr>
          <w:rFonts w:cs="Arial"/>
          <w:szCs w:val="22"/>
        </w:rPr>
      </w:pPr>
      <w:r w:rsidRPr="008F0391">
        <w:rPr>
          <w:rFonts w:cs="Arial"/>
          <w:szCs w:val="22"/>
        </w:rPr>
        <w:t xml:space="preserve">Tel: </w:t>
      </w:r>
      <w:r>
        <w:rPr>
          <w:rFonts w:cs="Arial"/>
          <w:szCs w:val="22"/>
        </w:rPr>
        <w:t>07741 615 634</w:t>
      </w:r>
    </w:p>
    <w:p w14:paraId="3A7C27B8" w14:textId="2209E506" w:rsidR="00471CD5" w:rsidRDefault="00471CD5" w:rsidP="00471CD5">
      <w:pPr>
        <w:pStyle w:val="BodyText"/>
        <w:jc w:val="left"/>
        <w:rPr>
          <w:rStyle w:val="Hyperlink"/>
          <w:rFonts w:cs="Arial"/>
          <w:szCs w:val="22"/>
        </w:rPr>
      </w:pPr>
      <w:r w:rsidRPr="008F0391">
        <w:rPr>
          <w:rFonts w:cs="Arial"/>
          <w:szCs w:val="22"/>
        </w:rPr>
        <w:t xml:space="preserve">Email: </w:t>
      </w:r>
      <w:r w:rsidRPr="008F0391">
        <w:rPr>
          <w:rFonts w:cs="Arial"/>
          <w:szCs w:val="22"/>
        </w:rPr>
        <w:tab/>
      </w:r>
      <w:hyperlink r:id="rId18" w:history="1">
        <w:r w:rsidR="00701B11">
          <w:rPr>
            <w:rStyle w:val="Hyperlink"/>
            <w:rFonts w:cs="Arial"/>
            <w:szCs w:val="22"/>
          </w:rPr>
          <w:t>nick.mccarthy</w:t>
        </w:r>
        <w:r w:rsidR="00701B11" w:rsidRPr="0053219D">
          <w:rPr>
            <w:rStyle w:val="Hyperlink"/>
            <w:rFonts w:cs="Arial"/>
            <w:szCs w:val="22"/>
          </w:rPr>
          <w:t xml:space="preserve"> </w:t>
        </w:r>
        <w:r w:rsidRPr="0053219D">
          <w:rPr>
            <w:rStyle w:val="Hyperlink"/>
            <w:rFonts w:cs="Arial"/>
            <w:szCs w:val="22"/>
          </w:rPr>
          <w:t>@hmrc.gov.uk</w:t>
        </w:r>
      </w:hyperlink>
    </w:p>
    <w:p w14:paraId="70A3E1F5" w14:textId="1F263B27" w:rsidR="004D2E06" w:rsidRDefault="004D2E06" w:rsidP="00471CD5">
      <w:pPr>
        <w:pStyle w:val="BodyText"/>
        <w:jc w:val="left"/>
        <w:rPr>
          <w:rStyle w:val="Hyperlink"/>
          <w:rFonts w:cs="Arial"/>
          <w:szCs w:val="22"/>
        </w:rPr>
      </w:pPr>
    </w:p>
    <w:p w14:paraId="18B80AAE" w14:textId="33ECB23B" w:rsidR="004D2E06" w:rsidRPr="004D2E06" w:rsidRDefault="004D2E06" w:rsidP="00471CD5">
      <w:pPr>
        <w:pStyle w:val="BodyText"/>
        <w:jc w:val="left"/>
        <w:rPr>
          <w:rStyle w:val="Hyperlink"/>
          <w:rFonts w:cs="Arial"/>
          <w:color w:val="000000" w:themeColor="text1"/>
          <w:szCs w:val="22"/>
          <w:u w:val="none"/>
        </w:rPr>
      </w:pPr>
      <w:r w:rsidRPr="004D2E06">
        <w:rPr>
          <w:rStyle w:val="Hyperlink"/>
          <w:rFonts w:cs="Arial"/>
          <w:color w:val="000000" w:themeColor="text1"/>
          <w:szCs w:val="22"/>
          <w:u w:val="none"/>
        </w:rPr>
        <w:t>Ashleigh Prince</w:t>
      </w:r>
    </w:p>
    <w:p w14:paraId="1A7E4C5D" w14:textId="28B0D9FC" w:rsidR="004D2E06" w:rsidRPr="004D2E06" w:rsidRDefault="004D2E06" w:rsidP="00471CD5">
      <w:pPr>
        <w:pStyle w:val="BodyText"/>
        <w:jc w:val="left"/>
        <w:rPr>
          <w:rStyle w:val="Hyperlink"/>
          <w:rFonts w:cs="Arial"/>
          <w:color w:val="000000" w:themeColor="text1"/>
          <w:szCs w:val="22"/>
          <w:u w:val="none"/>
        </w:rPr>
      </w:pPr>
      <w:r w:rsidRPr="004D2E06">
        <w:rPr>
          <w:rStyle w:val="Hyperlink"/>
          <w:rFonts w:cs="Arial"/>
          <w:color w:val="000000" w:themeColor="text1"/>
          <w:szCs w:val="22"/>
          <w:u w:val="none"/>
        </w:rPr>
        <w:t>Tel: 07825 026 303</w:t>
      </w:r>
    </w:p>
    <w:p w14:paraId="23A752C5" w14:textId="7BF66C83" w:rsidR="004D2E06" w:rsidRPr="004D2E06" w:rsidRDefault="004D2E06" w:rsidP="00471CD5">
      <w:pPr>
        <w:pStyle w:val="BodyText"/>
        <w:jc w:val="left"/>
        <w:rPr>
          <w:rStyle w:val="Hyperlink"/>
          <w:rFonts w:cs="Arial"/>
          <w:szCs w:val="22"/>
          <w:u w:val="none"/>
        </w:rPr>
      </w:pPr>
      <w:r w:rsidRPr="004D2E06">
        <w:rPr>
          <w:rStyle w:val="Hyperlink"/>
          <w:rFonts w:cs="Arial"/>
          <w:color w:val="000000" w:themeColor="text1"/>
          <w:szCs w:val="22"/>
          <w:u w:val="none"/>
        </w:rPr>
        <w:t xml:space="preserve">Email: </w:t>
      </w:r>
      <w:hyperlink r:id="rId19" w:history="1">
        <w:r w:rsidRPr="004D2E06">
          <w:rPr>
            <w:rStyle w:val="Hyperlink"/>
            <w:rFonts w:cs="Arial"/>
            <w:szCs w:val="22"/>
            <w:u w:val="none"/>
          </w:rPr>
          <w:t>ashleigh.prince@hmrc.gov.uk</w:t>
        </w:r>
      </w:hyperlink>
    </w:p>
    <w:p w14:paraId="3D0901A5" w14:textId="6E9CBA5E" w:rsidR="004D2E06" w:rsidRDefault="004D2E06" w:rsidP="00471CD5">
      <w:pPr>
        <w:pStyle w:val="BodyText"/>
        <w:jc w:val="left"/>
        <w:rPr>
          <w:rStyle w:val="Hyperlink"/>
          <w:rFonts w:cs="Arial"/>
          <w:szCs w:val="22"/>
        </w:rPr>
      </w:pPr>
    </w:p>
    <w:p w14:paraId="0DA688BC" w14:textId="1F642C44" w:rsidR="004D2E06" w:rsidRPr="004D2E06" w:rsidRDefault="004D2E06" w:rsidP="00471CD5">
      <w:pPr>
        <w:pStyle w:val="BodyText"/>
        <w:jc w:val="left"/>
        <w:rPr>
          <w:rStyle w:val="Hyperlink"/>
          <w:rFonts w:cs="Arial"/>
          <w:color w:val="000000" w:themeColor="text1"/>
          <w:szCs w:val="22"/>
          <w:u w:val="none"/>
        </w:rPr>
      </w:pPr>
      <w:r w:rsidRPr="004D2E06">
        <w:rPr>
          <w:rStyle w:val="Hyperlink"/>
          <w:rFonts w:cs="Arial"/>
          <w:color w:val="000000" w:themeColor="text1"/>
          <w:szCs w:val="22"/>
          <w:u w:val="none"/>
        </w:rPr>
        <w:t xml:space="preserve">Will Lyon </w:t>
      </w:r>
    </w:p>
    <w:p w14:paraId="0F7C05F5" w14:textId="77777777" w:rsidR="004D2E06" w:rsidRPr="004D2E06" w:rsidRDefault="004D2E06" w:rsidP="00471CD5">
      <w:pPr>
        <w:pStyle w:val="BodyText"/>
        <w:jc w:val="left"/>
        <w:rPr>
          <w:rStyle w:val="Hyperlink"/>
          <w:rFonts w:cs="Arial"/>
          <w:color w:val="000000" w:themeColor="text1"/>
          <w:szCs w:val="22"/>
          <w:u w:val="none"/>
        </w:rPr>
      </w:pPr>
      <w:r w:rsidRPr="004D2E06">
        <w:rPr>
          <w:rStyle w:val="Hyperlink"/>
          <w:rFonts w:cs="Arial"/>
          <w:color w:val="000000" w:themeColor="text1"/>
          <w:szCs w:val="22"/>
          <w:u w:val="none"/>
        </w:rPr>
        <w:t>Tel: 07469 023 331</w:t>
      </w:r>
    </w:p>
    <w:p w14:paraId="69CA6051" w14:textId="5070B928" w:rsidR="004D2E06" w:rsidRPr="004D2E06" w:rsidRDefault="004D2E06" w:rsidP="00471CD5">
      <w:pPr>
        <w:pStyle w:val="BodyText"/>
        <w:jc w:val="left"/>
        <w:rPr>
          <w:rStyle w:val="Hyperlink"/>
          <w:rFonts w:cs="Arial"/>
          <w:szCs w:val="22"/>
          <w:u w:val="none"/>
        </w:rPr>
      </w:pPr>
      <w:r w:rsidRPr="004D2E06">
        <w:rPr>
          <w:rStyle w:val="Hyperlink"/>
          <w:rFonts w:cs="Arial"/>
          <w:color w:val="000000" w:themeColor="text1"/>
          <w:szCs w:val="22"/>
          <w:u w:val="none"/>
        </w:rPr>
        <w:t xml:space="preserve">Email: </w:t>
      </w:r>
      <w:hyperlink r:id="rId20" w:history="1">
        <w:r w:rsidRPr="004D2E06">
          <w:rPr>
            <w:rStyle w:val="Hyperlink"/>
            <w:rFonts w:cs="Arial"/>
            <w:szCs w:val="22"/>
            <w:u w:val="none"/>
          </w:rPr>
          <w:t>william.lyon@hmrc.gov.uk</w:t>
        </w:r>
      </w:hyperlink>
    </w:p>
    <w:p w14:paraId="13D8E2A7" w14:textId="664EB022" w:rsidR="004D2E06" w:rsidRDefault="004D2E06" w:rsidP="00471CD5">
      <w:pPr>
        <w:pStyle w:val="BodyText"/>
        <w:jc w:val="left"/>
        <w:rPr>
          <w:rStyle w:val="Hyperlink"/>
          <w:rFonts w:cs="Arial"/>
          <w:szCs w:val="22"/>
        </w:rPr>
      </w:pPr>
    </w:p>
    <w:p w14:paraId="73C7FC30" w14:textId="66707954" w:rsidR="004D2E06" w:rsidRPr="004D2E06" w:rsidRDefault="004D2E06" w:rsidP="00471CD5">
      <w:pPr>
        <w:pStyle w:val="BodyText"/>
        <w:jc w:val="left"/>
        <w:rPr>
          <w:rStyle w:val="Hyperlink"/>
          <w:rFonts w:cs="Arial"/>
          <w:b/>
          <w:bCs/>
          <w:color w:val="000000" w:themeColor="text1"/>
          <w:szCs w:val="22"/>
          <w:u w:val="none"/>
        </w:rPr>
      </w:pPr>
      <w:r w:rsidRPr="004D2E06">
        <w:rPr>
          <w:rStyle w:val="Hyperlink"/>
          <w:rFonts w:cs="Arial"/>
          <w:b/>
          <w:bCs/>
          <w:color w:val="000000" w:themeColor="text1"/>
          <w:szCs w:val="22"/>
          <w:u w:val="none"/>
        </w:rPr>
        <w:t>CPS</w:t>
      </w:r>
    </w:p>
    <w:p w14:paraId="03EB89EC" w14:textId="3B7138E6" w:rsidR="004D2E06" w:rsidRPr="004D2E06" w:rsidRDefault="004D2E06" w:rsidP="00471CD5">
      <w:pPr>
        <w:pStyle w:val="BodyText"/>
        <w:jc w:val="left"/>
        <w:rPr>
          <w:rStyle w:val="Hyperlink"/>
          <w:rFonts w:cs="Arial"/>
          <w:color w:val="000000" w:themeColor="text1"/>
          <w:szCs w:val="22"/>
          <w:u w:val="none"/>
        </w:rPr>
      </w:pPr>
      <w:r w:rsidRPr="004D2E06">
        <w:rPr>
          <w:rStyle w:val="Hyperlink"/>
          <w:rFonts w:cs="Arial"/>
          <w:color w:val="000000" w:themeColor="text1"/>
          <w:szCs w:val="22"/>
          <w:u w:val="none"/>
        </w:rPr>
        <w:t>Alan Jones</w:t>
      </w:r>
    </w:p>
    <w:p w14:paraId="01A0A44D" w14:textId="75C2DCD1" w:rsidR="004D2E06" w:rsidRPr="004D2E06" w:rsidRDefault="004D2E06" w:rsidP="00471CD5">
      <w:pPr>
        <w:pStyle w:val="BodyText"/>
        <w:jc w:val="left"/>
        <w:rPr>
          <w:rStyle w:val="Hyperlink"/>
          <w:rFonts w:cs="Arial"/>
          <w:color w:val="000000" w:themeColor="text1"/>
          <w:szCs w:val="22"/>
          <w:u w:val="none"/>
        </w:rPr>
      </w:pPr>
      <w:r w:rsidRPr="004D2E06">
        <w:rPr>
          <w:rStyle w:val="Hyperlink"/>
          <w:rFonts w:cs="Arial"/>
          <w:color w:val="000000" w:themeColor="text1"/>
          <w:szCs w:val="22"/>
          <w:u w:val="none"/>
        </w:rPr>
        <w:t>Tel: 020 3300 3388</w:t>
      </w:r>
    </w:p>
    <w:p w14:paraId="50553C86" w14:textId="61873F09" w:rsidR="004D2E06" w:rsidRPr="004D2E06" w:rsidRDefault="004D2E06" w:rsidP="00471CD5">
      <w:pPr>
        <w:pStyle w:val="BodyText"/>
        <w:jc w:val="left"/>
        <w:rPr>
          <w:rFonts w:cs="Arial"/>
          <w:szCs w:val="22"/>
        </w:rPr>
      </w:pPr>
      <w:r w:rsidRPr="004D2E06">
        <w:rPr>
          <w:rStyle w:val="Hyperlink"/>
          <w:rFonts w:cs="Arial"/>
          <w:color w:val="000000" w:themeColor="text1"/>
          <w:szCs w:val="22"/>
          <w:u w:val="none"/>
        </w:rPr>
        <w:t xml:space="preserve">Email: </w:t>
      </w:r>
      <w:r w:rsidRPr="004D2E06">
        <w:rPr>
          <w:rStyle w:val="Hyperlink"/>
          <w:rFonts w:cs="Arial"/>
          <w:szCs w:val="22"/>
          <w:u w:val="none"/>
        </w:rPr>
        <w:t>alan.jones@cps.gov.uk</w:t>
      </w:r>
    </w:p>
    <w:p w14:paraId="480C9B21" w14:textId="69E254CF" w:rsidR="00471CD5" w:rsidRPr="008F0391" w:rsidRDefault="00471CD5" w:rsidP="00471CD5">
      <w:pPr>
        <w:pStyle w:val="BodyText"/>
        <w:jc w:val="left"/>
        <w:rPr>
          <w:rFonts w:cs="Arial"/>
          <w:szCs w:val="22"/>
        </w:rPr>
      </w:pPr>
      <w:r w:rsidRPr="008F0391">
        <w:rPr>
          <w:rFonts w:cs="Arial"/>
          <w:szCs w:val="22"/>
        </w:rPr>
        <w:t xml:space="preserve"> </w:t>
      </w:r>
    </w:p>
    <w:p w14:paraId="26A8204D" w14:textId="77777777" w:rsidR="00471CD5" w:rsidRPr="008F0391" w:rsidRDefault="00471CD5" w:rsidP="00471CD5">
      <w:pPr>
        <w:pStyle w:val="BodyText"/>
        <w:jc w:val="left"/>
        <w:rPr>
          <w:rFonts w:cs="Arial"/>
          <w:szCs w:val="22"/>
        </w:rPr>
      </w:pPr>
      <w:r w:rsidRPr="008F0391">
        <w:rPr>
          <w:rFonts w:cs="Arial"/>
          <w:szCs w:val="22"/>
        </w:rPr>
        <w:t>Out of hours</w:t>
      </w:r>
    </w:p>
    <w:p w14:paraId="1AEBDF40" w14:textId="77777777" w:rsidR="00471CD5" w:rsidRPr="008F0391" w:rsidRDefault="00471CD5" w:rsidP="00471CD5">
      <w:pPr>
        <w:pStyle w:val="Contactdetails"/>
        <w:spacing w:line="360" w:lineRule="auto"/>
        <w:rPr>
          <w:rFonts w:ascii="Arial" w:hAnsi="Arial" w:cs="Arial"/>
          <w:sz w:val="22"/>
          <w:szCs w:val="22"/>
        </w:rPr>
      </w:pPr>
      <w:r w:rsidRPr="008F0391">
        <w:rPr>
          <w:rFonts w:ascii="Arial" w:hAnsi="Arial" w:cs="Arial"/>
          <w:sz w:val="22"/>
          <w:szCs w:val="22"/>
        </w:rPr>
        <w:t xml:space="preserve">Tel: </w:t>
      </w:r>
      <w:r w:rsidRPr="008F0391">
        <w:rPr>
          <w:rFonts w:ascii="Arial" w:hAnsi="Arial" w:cs="Arial"/>
          <w:sz w:val="22"/>
          <w:szCs w:val="22"/>
        </w:rPr>
        <w:tab/>
      </w:r>
      <w:r w:rsidRPr="008F0391">
        <w:rPr>
          <w:rFonts w:ascii="Arial" w:hAnsi="Arial" w:cs="Arial"/>
          <w:sz w:val="22"/>
          <w:szCs w:val="22"/>
        </w:rPr>
        <w:tab/>
      </w:r>
      <w:r>
        <w:rPr>
          <w:rFonts w:ascii="Arial" w:hAnsi="Arial" w:cs="Arial"/>
          <w:sz w:val="22"/>
          <w:szCs w:val="22"/>
        </w:rPr>
        <w:t>03000 538 775</w:t>
      </w:r>
    </w:p>
    <w:p w14:paraId="65E05358" w14:textId="36B60B9C" w:rsidR="00471CD5" w:rsidRDefault="00471CD5" w:rsidP="00471CD5">
      <w:pPr>
        <w:spacing w:line="360" w:lineRule="auto"/>
      </w:pPr>
      <w:r w:rsidRPr="001C3680">
        <w:rPr>
          <w:rFonts w:ascii="Arial" w:hAnsi="Arial" w:cs="Arial"/>
          <w:bCs/>
          <w:sz w:val="22"/>
          <w:szCs w:val="22"/>
        </w:rPr>
        <w:t>Website</w:t>
      </w:r>
      <w:r w:rsidRPr="008F0391">
        <w:rPr>
          <w:rFonts w:ascii="Arial" w:hAnsi="Arial" w:cs="Arial"/>
          <w:b/>
          <w:sz w:val="22"/>
          <w:szCs w:val="22"/>
        </w:rPr>
        <w:tab/>
      </w:r>
      <w:hyperlink r:id="rId21" w:history="1">
        <w:r w:rsidRPr="008F0391">
          <w:rPr>
            <w:rStyle w:val="Hyperlink"/>
            <w:rFonts w:ascii="Arial" w:hAnsi="Arial" w:cs="Arial"/>
            <w:sz w:val="22"/>
            <w:szCs w:val="22"/>
          </w:rPr>
          <w:t>www.gov.uk/hmrc</w:t>
        </w:r>
      </w:hyperlink>
      <w:r w:rsidRPr="008F0391">
        <w:rPr>
          <w:rFonts w:ascii="Arial" w:hAnsi="Arial" w:cs="Arial"/>
          <w:b/>
          <w:sz w:val="22"/>
          <w:szCs w:val="22"/>
        </w:rPr>
        <w:t xml:space="preserve"> </w:t>
      </w:r>
    </w:p>
    <w:p w14:paraId="43392818" w14:textId="22ACB988" w:rsidR="007E60AE" w:rsidRDefault="007E60AE"/>
    <w:p w14:paraId="4387F042" w14:textId="5118FDED" w:rsidR="004E30DA" w:rsidRDefault="004E30DA" w:rsidP="00365FAC">
      <w:pPr>
        <w:tabs>
          <w:tab w:val="left" w:pos="357"/>
          <w:tab w:val="left" w:pos="6840"/>
        </w:tabs>
        <w:spacing w:before="60" w:after="60"/>
        <w:ind w:left="357" w:right="357"/>
        <w:rPr>
          <w:rFonts w:cstheme="minorHAnsi"/>
          <w:i/>
          <w:iCs/>
          <w:color w:val="000000" w:themeColor="text1"/>
        </w:rPr>
      </w:pPr>
    </w:p>
    <w:p w14:paraId="46D240CB" w14:textId="77777777" w:rsidR="004E30DA" w:rsidRDefault="004E30DA" w:rsidP="00365FAC">
      <w:pPr>
        <w:tabs>
          <w:tab w:val="left" w:pos="357"/>
          <w:tab w:val="left" w:pos="6840"/>
        </w:tabs>
        <w:spacing w:before="60" w:after="60"/>
        <w:ind w:left="357" w:right="357"/>
        <w:rPr>
          <w:rFonts w:cstheme="minorHAnsi"/>
          <w:i/>
          <w:iCs/>
          <w:color w:val="000000" w:themeColor="text1"/>
        </w:rPr>
      </w:pPr>
    </w:p>
    <w:p w14:paraId="037652D0" w14:textId="5601852C" w:rsidR="3BAB4ED4" w:rsidRDefault="3BAB4ED4" w:rsidP="3BAB4ED4"/>
    <w:sectPr w:rsidR="3BAB4ED4">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B174" w14:textId="77777777" w:rsidR="00A04414" w:rsidRDefault="00A04414" w:rsidP="00701B11">
      <w:r>
        <w:separator/>
      </w:r>
    </w:p>
  </w:endnote>
  <w:endnote w:type="continuationSeparator" w:id="0">
    <w:p w14:paraId="7A291D60" w14:textId="77777777" w:rsidR="00A04414" w:rsidRDefault="00A04414" w:rsidP="00701B11">
      <w:r>
        <w:continuationSeparator/>
      </w:r>
    </w:p>
  </w:endnote>
  <w:endnote w:type="continuationNotice" w:id="1">
    <w:p w14:paraId="6B65B898" w14:textId="77777777" w:rsidR="00A04414" w:rsidRDefault="00A0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42FA" w14:textId="77777777" w:rsidR="00C81DC7" w:rsidRDefault="00C81DC7" w:rsidP="00C81DC7">
    <w:pPr>
      <w:pStyle w:val="Footer"/>
      <w:jc w:val="center"/>
    </w:pPr>
    <w:r>
      <w:rPr>
        <w:color w:val="2B579A"/>
        <w:shd w:val="clear" w:color="auto" w:fill="E6E6E6"/>
      </w:rPr>
      <w:fldChar w:fldCharType="begin"/>
    </w:r>
    <w:r w:rsidRPr="00C23422">
      <w:rPr>
        <w:rFonts w:ascii="Calibri" w:hAnsi="Calibri"/>
        <w:b w:val="0"/>
        <w:color w:val="000000"/>
        <w:sz w:val="22"/>
      </w:rPr>
      <w:instrText xml:space="preserve"> DOCPROPERTY  bjDocumentSecurityLabel"  \* MERGEFORMAT </w:instrText>
    </w:r>
    <w:r>
      <w:rPr>
        <w:color w:val="2B579A"/>
        <w:shd w:val="clear" w:color="auto" w:fill="E6E6E6"/>
      </w:rPr>
      <w:fldChar w:fldCharType="separate"/>
    </w:r>
    <w:r>
      <w:rPr>
        <w:b w:val="0"/>
        <w:bCs/>
        <w:lang w:val="en-US"/>
      </w:rPr>
      <w:t>Error! Unknown document property name.</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19B1" w14:textId="5B1DC8CF" w:rsidR="00C81DC7" w:rsidRDefault="00F32069" w:rsidP="00C81DC7">
    <w:pPr>
      <w:pStyle w:val="Footer"/>
      <w:tabs>
        <w:tab w:val="clear" w:pos="8306"/>
      </w:tabs>
      <w:jc w:val="center"/>
      <w:rPr>
        <w:rFonts w:ascii="Arial" w:hAnsi="Arial"/>
      </w:rPr>
    </w:pPr>
    <w:r>
      <w:rPr>
        <w:noProof/>
        <w:color w:val="2B579A"/>
      </w:rPr>
      <mc:AlternateContent>
        <mc:Choice Requires="wps">
          <w:drawing>
            <wp:anchor distT="0" distB="0" distL="114300" distR="114300" simplePos="0" relativeHeight="251659265" behindDoc="0" locked="0" layoutInCell="0" allowOverlap="1" wp14:anchorId="20AD9427" wp14:editId="189B0740">
              <wp:simplePos x="0" y="0"/>
              <wp:positionH relativeFrom="page">
                <wp:posOffset>0</wp:posOffset>
              </wp:positionH>
              <wp:positionV relativeFrom="page">
                <wp:posOffset>10225405</wp:posOffset>
              </wp:positionV>
              <wp:extent cx="7562215" cy="273050"/>
              <wp:effectExtent l="0" t="0" r="0" b="12700"/>
              <wp:wrapNone/>
              <wp:docPr id="5" name="MSIPCM344740dc884603ec3dbe26b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98248" w14:textId="235E72E8" w:rsidR="00F32069" w:rsidRPr="00F32069" w:rsidRDefault="00F32069" w:rsidP="00F32069">
                          <w:pPr>
                            <w:jc w:val="center"/>
                            <w:rPr>
                              <w:rFonts w:ascii="Calibri" w:hAnsi="Calibri" w:cs="Calibri"/>
                              <w:color w:val="000000"/>
                            </w:rPr>
                          </w:pPr>
                          <w:r w:rsidRPr="00F3206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D9427" id="_x0000_t202" coordsize="21600,21600" o:spt="202" path="m,l,21600r21600,l21600,xe">
              <v:stroke joinstyle="miter"/>
              <v:path gradientshapeok="t" o:connecttype="rect"/>
            </v:shapetype>
            <v:shape id="MSIPCM344740dc884603ec3dbe26bf" o:spid="_x0000_s1027"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4pGA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" o:allowincell="f" filled="f" stroked="f" strokeweight=".5pt">
              <v:fill o:detectmouseclick="t"/>
              <v:textbox inset=",0,,0">
                <w:txbxContent>
                  <w:p w14:paraId="11798248" w14:textId="235E72E8" w:rsidR="00F32069" w:rsidRPr="00F32069" w:rsidRDefault="00F32069" w:rsidP="00F32069">
                    <w:pPr>
                      <w:jc w:val="center"/>
                      <w:rPr>
                        <w:rFonts w:ascii="Calibri" w:hAnsi="Calibri" w:cs="Calibri"/>
                        <w:color w:val="000000"/>
                      </w:rPr>
                    </w:pPr>
                    <w:r w:rsidRPr="00F32069">
                      <w:rPr>
                        <w:rFonts w:ascii="Calibri" w:hAnsi="Calibri" w:cs="Calibri"/>
                        <w:color w:val="000000"/>
                      </w:rPr>
                      <w:t>OFFICIAL</w:t>
                    </w:r>
                  </w:p>
                </w:txbxContent>
              </v:textbox>
              <w10:wrap anchorx="page" anchory="page"/>
            </v:shape>
          </w:pict>
        </mc:Fallback>
      </mc:AlternateContent>
    </w:r>
    <w:r w:rsidR="00977915">
      <w:rPr>
        <w:noProof/>
        <w:color w:val="2B579A"/>
      </w:rPr>
      <mc:AlternateContent>
        <mc:Choice Requires="wps">
          <w:drawing>
            <wp:anchor distT="0" distB="0" distL="114300" distR="114300" simplePos="0" relativeHeight="251658241" behindDoc="0" locked="0" layoutInCell="0" allowOverlap="1" wp14:anchorId="00EAB845" wp14:editId="77E62172">
              <wp:simplePos x="0" y="0"/>
              <wp:positionH relativeFrom="page">
                <wp:posOffset>0</wp:posOffset>
              </wp:positionH>
              <wp:positionV relativeFrom="page">
                <wp:posOffset>10225405</wp:posOffset>
              </wp:positionV>
              <wp:extent cx="7562215" cy="273050"/>
              <wp:effectExtent l="0" t="0" r="0" b="12700"/>
              <wp:wrapNone/>
              <wp:docPr id="4" name="Text Box 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AD301" w14:textId="422D86B3" w:rsidR="00977915" w:rsidRPr="00977915" w:rsidRDefault="00977915" w:rsidP="00977915">
                          <w:pPr>
                            <w:jc w:val="center"/>
                            <w:rPr>
                              <w:rFonts w:ascii="Calibri" w:hAnsi="Calibri" w:cs="Calibri"/>
                              <w:color w:val="000000"/>
                            </w:rPr>
                          </w:pPr>
                          <w:r w:rsidRPr="00977915">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EAB845" id="Text Box 4" o:spid="_x0000_s1028"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254AD301" w14:textId="422D86B3" w:rsidR="00977915" w:rsidRPr="00977915" w:rsidRDefault="00977915" w:rsidP="00977915">
                    <w:pPr>
                      <w:jc w:val="center"/>
                      <w:rPr>
                        <w:rFonts w:ascii="Calibri" w:hAnsi="Calibri" w:cs="Calibri"/>
                        <w:color w:val="000000"/>
                      </w:rPr>
                    </w:pPr>
                    <w:r w:rsidRPr="00977915">
                      <w:rPr>
                        <w:rFonts w:ascii="Calibri" w:hAnsi="Calibri" w:cs="Calibri"/>
                        <w:color w:val="000000"/>
                      </w:rPr>
                      <w:t>OFFICIAL</w:t>
                    </w:r>
                  </w:p>
                </w:txbxContent>
              </v:textbox>
              <w10:wrap anchorx="page" anchory="page"/>
            </v:shape>
          </w:pict>
        </mc:Fallback>
      </mc:AlternateContent>
    </w:r>
    <w:r w:rsidR="00C81DC7">
      <w:rPr>
        <w:noProof/>
        <w:color w:val="2B579A"/>
        <w:shd w:val="clear" w:color="auto" w:fill="E6E6E6"/>
      </w:rPr>
      <mc:AlternateContent>
        <mc:Choice Requires="wps">
          <w:drawing>
            <wp:anchor distT="0" distB="0" distL="114300" distR="114300" simplePos="0" relativeHeight="251658240" behindDoc="0" locked="0" layoutInCell="0" allowOverlap="1" wp14:anchorId="033F2F59" wp14:editId="2A080DD3">
              <wp:simplePos x="0" y="0"/>
              <wp:positionH relativeFrom="page">
                <wp:posOffset>0</wp:posOffset>
              </wp:positionH>
              <wp:positionV relativeFrom="page">
                <wp:posOffset>10225405</wp:posOffset>
              </wp:positionV>
              <wp:extent cx="7562215" cy="273685"/>
              <wp:effectExtent l="0" t="0" r="635" b="0"/>
              <wp:wrapNone/>
              <wp:docPr id="1" name="Text Box 1"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1C2F" w14:textId="6CDFF4FB" w:rsidR="00C81DC7" w:rsidRPr="00B57A5D" w:rsidRDefault="00701B11" w:rsidP="00C81DC7">
                          <w:pPr>
                            <w:jc w:val="center"/>
                            <w:rPr>
                              <w:rFonts w:ascii="Calibri" w:hAnsi="Calibri" w:cs="Calibri"/>
                              <w:color w:val="000000"/>
                            </w:rPr>
                          </w:pPr>
                          <w:r>
                            <w:rPr>
                              <w:rFonts w:ascii="Calibri" w:hAnsi="Calibri" w:cs="Calibri"/>
                              <w:color w:val="00000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33F2F59" id="Text Box 1" o:spid="_x0000_s1029" type="#_x0000_t202" alt="{&quot;HashCode&quot;:-1264847310,&quot;Height&quot;:841.0,&quot;Width&quot;:595.0,&quot;Placement&quot;:&quot;Footer&quot;,&quot;Index&quot;:&quot;Primary&quot;,&quot;Section&quot;:1,&quot;Top&quot;:0.0,&quot;Left&quot;:0.0}" style="position:absolute;left:0;text-align:left;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" o:allowincell="f" filled="f" stroked="f">
              <v:textbox inset=",0,,0">
                <w:txbxContent>
                  <w:p w14:paraId="2B7A1C2F" w14:textId="6CDFF4FB" w:rsidR="00C81DC7" w:rsidRPr="00B57A5D" w:rsidRDefault="00701B11" w:rsidP="00C81DC7">
                    <w:pPr>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C81DC7">
      <w:tab/>
    </w:r>
    <w:r w:rsidR="00C81DC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8CEF" w14:textId="77777777" w:rsidR="00C81DC7" w:rsidRDefault="00C81DC7" w:rsidP="00C81DC7">
    <w:pPr>
      <w:pStyle w:val="Footer"/>
      <w:jc w:val="center"/>
    </w:pPr>
    <w:r>
      <w:rPr>
        <w:color w:val="2B579A"/>
        <w:shd w:val="clear" w:color="auto" w:fill="E6E6E6"/>
      </w:rPr>
      <w:fldChar w:fldCharType="begin"/>
    </w:r>
    <w:r w:rsidRPr="00C23422">
      <w:rPr>
        <w:rFonts w:ascii="Calibri" w:hAnsi="Calibri"/>
        <w:b w:val="0"/>
        <w:color w:val="000000"/>
        <w:sz w:val="22"/>
      </w:rPr>
      <w:instrText xml:space="preserve"> DOCPROPERTY  bjDocumentSecurityLabel"  \* MERGEFORMAT </w:instrText>
    </w:r>
    <w:r>
      <w:rPr>
        <w:color w:val="2B579A"/>
        <w:shd w:val="clear" w:color="auto" w:fill="E6E6E6"/>
      </w:rPr>
      <w:fldChar w:fldCharType="separate"/>
    </w:r>
    <w:r>
      <w:rPr>
        <w:b w:val="0"/>
        <w:bCs/>
        <w:lang w:val="en-US"/>
      </w:rPr>
      <w:t>Error! Unknown document property name.</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3D99" w14:textId="77777777" w:rsidR="00A04414" w:rsidRDefault="00A04414" w:rsidP="00701B11">
      <w:r>
        <w:separator/>
      </w:r>
    </w:p>
  </w:footnote>
  <w:footnote w:type="continuationSeparator" w:id="0">
    <w:p w14:paraId="3205B259" w14:textId="77777777" w:rsidR="00A04414" w:rsidRDefault="00A04414" w:rsidP="00701B11">
      <w:r>
        <w:continuationSeparator/>
      </w:r>
    </w:p>
  </w:footnote>
  <w:footnote w:type="continuationNotice" w:id="1">
    <w:p w14:paraId="1D8D0343" w14:textId="77777777" w:rsidR="00A04414" w:rsidRDefault="00A04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A867" w14:textId="77777777" w:rsidR="00C81DC7" w:rsidRDefault="00C81DC7" w:rsidP="00C81DC7">
    <w:pPr>
      <w:pStyle w:val="Header"/>
      <w:jc w:val="center"/>
    </w:pPr>
    <w:r>
      <w:rPr>
        <w:color w:val="2B579A"/>
        <w:shd w:val="clear" w:color="auto" w:fill="E6E6E6"/>
      </w:rPr>
      <w:fldChar w:fldCharType="begin"/>
    </w:r>
    <w:r w:rsidRPr="00C23422">
      <w:rPr>
        <w:rFonts w:ascii="Calibri" w:hAnsi="Calibri"/>
        <w:color w:val="000000"/>
        <w:sz w:val="22"/>
      </w:rPr>
      <w:instrText xml:space="preserve"> DOCPROPERTY  bjDocumentSecurityLabel"  \* MERGEFORMAT </w:instrText>
    </w:r>
    <w:r>
      <w:rPr>
        <w:color w:val="2B579A"/>
        <w:shd w:val="clear" w:color="auto" w:fill="E6E6E6"/>
      </w:rPr>
      <w:fldChar w:fldCharType="separate"/>
    </w:r>
    <w:r>
      <w:rPr>
        <w:b/>
        <w:bCs/>
        <w:lang w:val="en-US"/>
      </w:rPr>
      <w:t>Error! Unknown document property name.</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D7E3" w14:textId="77777777" w:rsidR="00D36BDA" w:rsidRDefault="00D36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9BB4" w14:textId="77777777" w:rsidR="00C81DC7" w:rsidRDefault="00C81DC7" w:rsidP="00C81DC7">
    <w:pPr>
      <w:pStyle w:val="Header"/>
      <w:jc w:val="center"/>
    </w:pPr>
    <w:r>
      <w:rPr>
        <w:color w:val="2B579A"/>
        <w:shd w:val="clear" w:color="auto" w:fill="E6E6E6"/>
      </w:rPr>
      <w:fldChar w:fldCharType="begin"/>
    </w:r>
    <w:r w:rsidRPr="00C23422">
      <w:rPr>
        <w:rFonts w:ascii="Calibri" w:hAnsi="Calibri"/>
        <w:color w:val="000000"/>
        <w:sz w:val="22"/>
      </w:rPr>
      <w:instrText xml:space="preserve"> DOCPROPERTY  bjDocumentSecurityLabel"  \* MERGEFORMAT </w:instrText>
    </w:r>
    <w:r>
      <w:rPr>
        <w:color w:val="2B579A"/>
        <w:shd w:val="clear" w:color="auto" w:fill="E6E6E6"/>
      </w:rPr>
      <w:fldChar w:fldCharType="separate"/>
    </w:r>
    <w:r>
      <w:rPr>
        <w:b/>
        <w:bCs/>
        <w:lang w:val="en-US"/>
      </w:rPr>
      <w:t>Error! Unknown document property name.</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451"/>
    <w:multiLevelType w:val="hybridMultilevel"/>
    <w:tmpl w:val="C032E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CA4C3"/>
    <w:multiLevelType w:val="hybridMultilevel"/>
    <w:tmpl w:val="FFFFFFFF"/>
    <w:lvl w:ilvl="0" w:tplc="BD367A3E">
      <w:start w:val="1"/>
      <w:numFmt w:val="bullet"/>
      <w:lvlText w:val="·"/>
      <w:lvlJc w:val="left"/>
      <w:pPr>
        <w:ind w:left="720" w:hanging="360"/>
      </w:pPr>
      <w:rPr>
        <w:rFonts w:ascii="Symbol" w:hAnsi="Symbol" w:hint="default"/>
      </w:rPr>
    </w:lvl>
    <w:lvl w:ilvl="1" w:tplc="059ED7C0">
      <w:start w:val="1"/>
      <w:numFmt w:val="bullet"/>
      <w:lvlText w:val="o"/>
      <w:lvlJc w:val="left"/>
      <w:pPr>
        <w:ind w:left="1440" w:hanging="360"/>
      </w:pPr>
      <w:rPr>
        <w:rFonts w:ascii="Courier New" w:hAnsi="Courier New" w:hint="default"/>
      </w:rPr>
    </w:lvl>
    <w:lvl w:ilvl="2" w:tplc="89CCEA20">
      <w:start w:val="1"/>
      <w:numFmt w:val="bullet"/>
      <w:lvlText w:val=""/>
      <w:lvlJc w:val="left"/>
      <w:pPr>
        <w:ind w:left="2160" w:hanging="360"/>
      </w:pPr>
      <w:rPr>
        <w:rFonts w:ascii="Wingdings" w:hAnsi="Wingdings" w:hint="default"/>
      </w:rPr>
    </w:lvl>
    <w:lvl w:ilvl="3" w:tplc="53C64664">
      <w:start w:val="1"/>
      <w:numFmt w:val="bullet"/>
      <w:lvlText w:val=""/>
      <w:lvlJc w:val="left"/>
      <w:pPr>
        <w:ind w:left="2880" w:hanging="360"/>
      </w:pPr>
      <w:rPr>
        <w:rFonts w:ascii="Symbol" w:hAnsi="Symbol" w:hint="default"/>
      </w:rPr>
    </w:lvl>
    <w:lvl w:ilvl="4" w:tplc="CB58A5F6">
      <w:start w:val="1"/>
      <w:numFmt w:val="bullet"/>
      <w:lvlText w:val="o"/>
      <w:lvlJc w:val="left"/>
      <w:pPr>
        <w:ind w:left="3600" w:hanging="360"/>
      </w:pPr>
      <w:rPr>
        <w:rFonts w:ascii="Courier New" w:hAnsi="Courier New" w:hint="default"/>
      </w:rPr>
    </w:lvl>
    <w:lvl w:ilvl="5" w:tplc="7366B14C">
      <w:start w:val="1"/>
      <w:numFmt w:val="bullet"/>
      <w:lvlText w:val=""/>
      <w:lvlJc w:val="left"/>
      <w:pPr>
        <w:ind w:left="4320" w:hanging="360"/>
      </w:pPr>
      <w:rPr>
        <w:rFonts w:ascii="Wingdings" w:hAnsi="Wingdings" w:hint="default"/>
      </w:rPr>
    </w:lvl>
    <w:lvl w:ilvl="6" w:tplc="407AFB4E">
      <w:start w:val="1"/>
      <w:numFmt w:val="bullet"/>
      <w:lvlText w:val=""/>
      <w:lvlJc w:val="left"/>
      <w:pPr>
        <w:ind w:left="5040" w:hanging="360"/>
      </w:pPr>
      <w:rPr>
        <w:rFonts w:ascii="Symbol" w:hAnsi="Symbol" w:hint="default"/>
      </w:rPr>
    </w:lvl>
    <w:lvl w:ilvl="7" w:tplc="967811CA">
      <w:start w:val="1"/>
      <w:numFmt w:val="bullet"/>
      <w:lvlText w:val="o"/>
      <w:lvlJc w:val="left"/>
      <w:pPr>
        <w:ind w:left="5760" w:hanging="360"/>
      </w:pPr>
      <w:rPr>
        <w:rFonts w:ascii="Courier New" w:hAnsi="Courier New" w:hint="default"/>
      </w:rPr>
    </w:lvl>
    <w:lvl w:ilvl="8" w:tplc="E17040D8">
      <w:start w:val="1"/>
      <w:numFmt w:val="bullet"/>
      <w:lvlText w:val=""/>
      <w:lvlJc w:val="left"/>
      <w:pPr>
        <w:ind w:left="6480" w:hanging="360"/>
      </w:pPr>
      <w:rPr>
        <w:rFonts w:ascii="Wingdings" w:hAnsi="Wingdings" w:hint="default"/>
      </w:rPr>
    </w:lvl>
  </w:abstractNum>
  <w:abstractNum w:abstractNumId="2" w15:restartNumberingAfterBreak="0">
    <w:nsid w:val="44360094"/>
    <w:multiLevelType w:val="hybridMultilevel"/>
    <w:tmpl w:val="95BA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67DE8"/>
    <w:multiLevelType w:val="hybridMultilevel"/>
    <w:tmpl w:val="FFFFFFFF"/>
    <w:lvl w:ilvl="0" w:tplc="9A428470">
      <w:start w:val="1"/>
      <w:numFmt w:val="bullet"/>
      <w:lvlText w:val=""/>
      <w:lvlJc w:val="left"/>
      <w:pPr>
        <w:ind w:left="720" w:hanging="360"/>
      </w:pPr>
      <w:rPr>
        <w:rFonts w:ascii="Symbol" w:hAnsi="Symbol" w:hint="default"/>
      </w:rPr>
    </w:lvl>
    <w:lvl w:ilvl="1" w:tplc="4A0C0838">
      <w:start w:val="1"/>
      <w:numFmt w:val="bullet"/>
      <w:lvlText w:val="o"/>
      <w:lvlJc w:val="left"/>
      <w:pPr>
        <w:ind w:left="1440" w:hanging="360"/>
      </w:pPr>
      <w:rPr>
        <w:rFonts w:ascii="Courier New" w:hAnsi="Courier New" w:hint="default"/>
      </w:rPr>
    </w:lvl>
    <w:lvl w:ilvl="2" w:tplc="98D257D8">
      <w:start w:val="1"/>
      <w:numFmt w:val="bullet"/>
      <w:lvlText w:val=""/>
      <w:lvlJc w:val="left"/>
      <w:pPr>
        <w:ind w:left="2160" w:hanging="360"/>
      </w:pPr>
      <w:rPr>
        <w:rFonts w:ascii="Wingdings" w:hAnsi="Wingdings" w:hint="default"/>
      </w:rPr>
    </w:lvl>
    <w:lvl w:ilvl="3" w:tplc="64207E20">
      <w:start w:val="1"/>
      <w:numFmt w:val="bullet"/>
      <w:lvlText w:val=""/>
      <w:lvlJc w:val="left"/>
      <w:pPr>
        <w:ind w:left="2880" w:hanging="360"/>
      </w:pPr>
      <w:rPr>
        <w:rFonts w:ascii="Symbol" w:hAnsi="Symbol" w:hint="default"/>
      </w:rPr>
    </w:lvl>
    <w:lvl w:ilvl="4" w:tplc="F2926320">
      <w:start w:val="1"/>
      <w:numFmt w:val="bullet"/>
      <w:lvlText w:val="o"/>
      <w:lvlJc w:val="left"/>
      <w:pPr>
        <w:ind w:left="3600" w:hanging="360"/>
      </w:pPr>
      <w:rPr>
        <w:rFonts w:ascii="Courier New" w:hAnsi="Courier New" w:hint="default"/>
      </w:rPr>
    </w:lvl>
    <w:lvl w:ilvl="5" w:tplc="195A105E">
      <w:start w:val="1"/>
      <w:numFmt w:val="bullet"/>
      <w:lvlText w:val=""/>
      <w:lvlJc w:val="left"/>
      <w:pPr>
        <w:ind w:left="4320" w:hanging="360"/>
      </w:pPr>
      <w:rPr>
        <w:rFonts w:ascii="Wingdings" w:hAnsi="Wingdings" w:hint="default"/>
      </w:rPr>
    </w:lvl>
    <w:lvl w:ilvl="6" w:tplc="2D6C1144">
      <w:start w:val="1"/>
      <w:numFmt w:val="bullet"/>
      <w:lvlText w:val=""/>
      <w:lvlJc w:val="left"/>
      <w:pPr>
        <w:ind w:left="5040" w:hanging="360"/>
      </w:pPr>
      <w:rPr>
        <w:rFonts w:ascii="Symbol" w:hAnsi="Symbol" w:hint="default"/>
      </w:rPr>
    </w:lvl>
    <w:lvl w:ilvl="7" w:tplc="CE121D86">
      <w:start w:val="1"/>
      <w:numFmt w:val="bullet"/>
      <w:lvlText w:val="o"/>
      <w:lvlJc w:val="left"/>
      <w:pPr>
        <w:ind w:left="5760" w:hanging="360"/>
      </w:pPr>
      <w:rPr>
        <w:rFonts w:ascii="Courier New" w:hAnsi="Courier New" w:hint="default"/>
      </w:rPr>
    </w:lvl>
    <w:lvl w:ilvl="8" w:tplc="FA8A3508">
      <w:start w:val="1"/>
      <w:numFmt w:val="bullet"/>
      <w:lvlText w:val=""/>
      <w:lvlJc w:val="left"/>
      <w:pPr>
        <w:ind w:left="6480" w:hanging="360"/>
      </w:pPr>
      <w:rPr>
        <w:rFonts w:ascii="Wingdings" w:hAnsi="Wingdings" w:hint="default"/>
      </w:rPr>
    </w:lvl>
  </w:abstractNum>
  <w:abstractNum w:abstractNumId="4" w15:restartNumberingAfterBreak="0">
    <w:nsid w:val="662B3BF7"/>
    <w:multiLevelType w:val="hybridMultilevel"/>
    <w:tmpl w:val="68A6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83090">
    <w:abstractNumId w:val="3"/>
  </w:num>
  <w:num w:numId="2" w16cid:durableId="1534803489">
    <w:abstractNumId w:val="1"/>
  </w:num>
  <w:num w:numId="3" w16cid:durableId="302396901">
    <w:abstractNumId w:val="0"/>
  </w:num>
  <w:num w:numId="4" w16cid:durableId="1412191735">
    <w:abstractNumId w:val="4"/>
  </w:num>
  <w:num w:numId="5" w16cid:durableId="24229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D5"/>
    <w:rsid w:val="00020BF6"/>
    <w:rsid w:val="000428B2"/>
    <w:rsid w:val="000471F7"/>
    <w:rsid w:val="0006720A"/>
    <w:rsid w:val="00071F0F"/>
    <w:rsid w:val="00087ADA"/>
    <w:rsid w:val="000A7337"/>
    <w:rsid w:val="000D548B"/>
    <w:rsid w:val="000D5CFE"/>
    <w:rsid w:val="0013069D"/>
    <w:rsid w:val="0014038D"/>
    <w:rsid w:val="00152B6B"/>
    <w:rsid w:val="00160AEC"/>
    <w:rsid w:val="0016579B"/>
    <w:rsid w:val="00183AF5"/>
    <w:rsid w:val="001E2A23"/>
    <w:rsid w:val="001F3012"/>
    <w:rsid w:val="001F3C4B"/>
    <w:rsid w:val="002343BF"/>
    <w:rsid w:val="00252C79"/>
    <w:rsid w:val="002604AC"/>
    <w:rsid w:val="002669DC"/>
    <w:rsid w:val="002A2BF5"/>
    <w:rsid w:val="002A7F32"/>
    <w:rsid w:val="002E36BB"/>
    <w:rsid w:val="002F6A6C"/>
    <w:rsid w:val="00300F3F"/>
    <w:rsid w:val="00303588"/>
    <w:rsid w:val="0031089B"/>
    <w:rsid w:val="0033340D"/>
    <w:rsid w:val="00365214"/>
    <w:rsid w:val="00365FAC"/>
    <w:rsid w:val="003B0B8F"/>
    <w:rsid w:val="003B0C2B"/>
    <w:rsid w:val="003B1545"/>
    <w:rsid w:val="003B45D7"/>
    <w:rsid w:val="003D54B6"/>
    <w:rsid w:val="004467A0"/>
    <w:rsid w:val="00471CD5"/>
    <w:rsid w:val="004722DA"/>
    <w:rsid w:val="00480794"/>
    <w:rsid w:val="004C16D2"/>
    <w:rsid w:val="004C7740"/>
    <w:rsid w:val="004D2E06"/>
    <w:rsid w:val="004E30DA"/>
    <w:rsid w:val="004F6F26"/>
    <w:rsid w:val="00515F91"/>
    <w:rsid w:val="00520091"/>
    <w:rsid w:val="005359D8"/>
    <w:rsid w:val="00565E58"/>
    <w:rsid w:val="005B0783"/>
    <w:rsid w:val="005E4E20"/>
    <w:rsid w:val="005F29A2"/>
    <w:rsid w:val="005F5BF0"/>
    <w:rsid w:val="00636696"/>
    <w:rsid w:val="00640F2A"/>
    <w:rsid w:val="0064159A"/>
    <w:rsid w:val="00654401"/>
    <w:rsid w:val="0067C22E"/>
    <w:rsid w:val="00693537"/>
    <w:rsid w:val="006A30F0"/>
    <w:rsid w:val="006C143E"/>
    <w:rsid w:val="006C2C91"/>
    <w:rsid w:val="006C7716"/>
    <w:rsid w:val="006F695C"/>
    <w:rsid w:val="00701B11"/>
    <w:rsid w:val="0072085B"/>
    <w:rsid w:val="007255BA"/>
    <w:rsid w:val="0073295A"/>
    <w:rsid w:val="00737FBB"/>
    <w:rsid w:val="00770BE1"/>
    <w:rsid w:val="00775E1D"/>
    <w:rsid w:val="00777712"/>
    <w:rsid w:val="007906C7"/>
    <w:rsid w:val="00792802"/>
    <w:rsid w:val="007952A5"/>
    <w:rsid w:val="007C1625"/>
    <w:rsid w:val="007D6F59"/>
    <w:rsid w:val="007E0533"/>
    <w:rsid w:val="007E60AE"/>
    <w:rsid w:val="00810DBA"/>
    <w:rsid w:val="008278F0"/>
    <w:rsid w:val="0083443A"/>
    <w:rsid w:val="008411A5"/>
    <w:rsid w:val="00852EF8"/>
    <w:rsid w:val="00860904"/>
    <w:rsid w:val="0089239A"/>
    <w:rsid w:val="0089399A"/>
    <w:rsid w:val="008B06A6"/>
    <w:rsid w:val="008B24F7"/>
    <w:rsid w:val="0096311D"/>
    <w:rsid w:val="00977915"/>
    <w:rsid w:val="00987F5A"/>
    <w:rsid w:val="00993BBD"/>
    <w:rsid w:val="009AA3E3"/>
    <w:rsid w:val="009E00A0"/>
    <w:rsid w:val="009E6A39"/>
    <w:rsid w:val="00A02F1E"/>
    <w:rsid w:val="00A04414"/>
    <w:rsid w:val="00A434B1"/>
    <w:rsid w:val="00A67DE6"/>
    <w:rsid w:val="00AB0F95"/>
    <w:rsid w:val="00AC1334"/>
    <w:rsid w:val="00AD105B"/>
    <w:rsid w:val="00AD3A23"/>
    <w:rsid w:val="00B20A43"/>
    <w:rsid w:val="00B313D6"/>
    <w:rsid w:val="00B41FEF"/>
    <w:rsid w:val="00B6407D"/>
    <w:rsid w:val="00B66100"/>
    <w:rsid w:val="00B67620"/>
    <w:rsid w:val="00B71B37"/>
    <w:rsid w:val="00B932A1"/>
    <w:rsid w:val="00BB2523"/>
    <w:rsid w:val="00BB4213"/>
    <w:rsid w:val="00BC72A7"/>
    <w:rsid w:val="00BC73C2"/>
    <w:rsid w:val="00BC98BE"/>
    <w:rsid w:val="00BD063F"/>
    <w:rsid w:val="00BE2E9E"/>
    <w:rsid w:val="00BE5219"/>
    <w:rsid w:val="00BF131A"/>
    <w:rsid w:val="00C118D9"/>
    <w:rsid w:val="00C209BF"/>
    <w:rsid w:val="00C647D9"/>
    <w:rsid w:val="00C72443"/>
    <w:rsid w:val="00C727A3"/>
    <w:rsid w:val="00C75CE8"/>
    <w:rsid w:val="00C81179"/>
    <w:rsid w:val="00C81DC7"/>
    <w:rsid w:val="00C83F02"/>
    <w:rsid w:val="00CA585D"/>
    <w:rsid w:val="00CB26A1"/>
    <w:rsid w:val="00CD1325"/>
    <w:rsid w:val="00D001BD"/>
    <w:rsid w:val="00D36BDA"/>
    <w:rsid w:val="00D577F2"/>
    <w:rsid w:val="00DA14DC"/>
    <w:rsid w:val="00DA21FA"/>
    <w:rsid w:val="00DA4A5F"/>
    <w:rsid w:val="00DB20C0"/>
    <w:rsid w:val="00DC2CD9"/>
    <w:rsid w:val="00DC2D7D"/>
    <w:rsid w:val="00DC5621"/>
    <w:rsid w:val="00DC7AB7"/>
    <w:rsid w:val="00DD3CAA"/>
    <w:rsid w:val="00DF548D"/>
    <w:rsid w:val="00DF6A25"/>
    <w:rsid w:val="00E0238B"/>
    <w:rsid w:val="00E11424"/>
    <w:rsid w:val="00E17C37"/>
    <w:rsid w:val="00E32F72"/>
    <w:rsid w:val="00E334E6"/>
    <w:rsid w:val="00E46037"/>
    <w:rsid w:val="00E508AD"/>
    <w:rsid w:val="00ED0C84"/>
    <w:rsid w:val="00ED1FAB"/>
    <w:rsid w:val="00F25007"/>
    <w:rsid w:val="00F32069"/>
    <w:rsid w:val="00F37873"/>
    <w:rsid w:val="00F658FA"/>
    <w:rsid w:val="00F960AA"/>
    <w:rsid w:val="00FA4C57"/>
    <w:rsid w:val="00FF3FB4"/>
    <w:rsid w:val="010A50E2"/>
    <w:rsid w:val="01A87141"/>
    <w:rsid w:val="02573598"/>
    <w:rsid w:val="03204830"/>
    <w:rsid w:val="036BC731"/>
    <w:rsid w:val="0407C62A"/>
    <w:rsid w:val="05D8F0F0"/>
    <w:rsid w:val="0705EFEA"/>
    <w:rsid w:val="07B82557"/>
    <w:rsid w:val="0A854E28"/>
    <w:rsid w:val="0B761C78"/>
    <w:rsid w:val="0C3F8754"/>
    <w:rsid w:val="0E26264F"/>
    <w:rsid w:val="0E281D7A"/>
    <w:rsid w:val="0E6F128F"/>
    <w:rsid w:val="0F6F353B"/>
    <w:rsid w:val="0FB515BF"/>
    <w:rsid w:val="0FD8C765"/>
    <w:rsid w:val="10C6633A"/>
    <w:rsid w:val="10CAA037"/>
    <w:rsid w:val="1174DF8A"/>
    <w:rsid w:val="1215603B"/>
    <w:rsid w:val="146142B4"/>
    <w:rsid w:val="14845EE4"/>
    <w:rsid w:val="15C1A7DB"/>
    <w:rsid w:val="15DD9C5C"/>
    <w:rsid w:val="1797A3B6"/>
    <w:rsid w:val="1A115C60"/>
    <w:rsid w:val="1A2467F7"/>
    <w:rsid w:val="1ACE597C"/>
    <w:rsid w:val="1C13A797"/>
    <w:rsid w:val="1C50AE94"/>
    <w:rsid w:val="1C5598DF"/>
    <w:rsid w:val="1C95F81C"/>
    <w:rsid w:val="1D0C9221"/>
    <w:rsid w:val="1D0F7DE9"/>
    <w:rsid w:val="1E3E55B5"/>
    <w:rsid w:val="1E6840E4"/>
    <w:rsid w:val="1E94EDA9"/>
    <w:rsid w:val="1E9F942F"/>
    <w:rsid w:val="1EF1A81A"/>
    <w:rsid w:val="1F058AEE"/>
    <w:rsid w:val="202F485F"/>
    <w:rsid w:val="2071D1D3"/>
    <w:rsid w:val="21C9C6AF"/>
    <w:rsid w:val="21CF7F83"/>
    <w:rsid w:val="2278FD5B"/>
    <w:rsid w:val="22DEF1D0"/>
    <w:rsid w:val="2422B12B"/>
    <w:rsid w:val="25026081"/>
    <w:rsid w:val="25BEA348"/>
    <w:rsid w:val="26354EA4"/>
    <w:rsid w:val="264A2D3A"/>
    <w:rsid w:val="277E7CEE"/>
    <w:rsid w:val="27906522"/>
    <w:rsid w:val="27A98D7F"/>
    <w:rsid w:val="27B0D840"/>
    <w:rsid w:val="293A0C09"/>
    <w:rsid w:val="29455DE0"/>
    <w:rsid w:val="294CA8A1"/>
    <w:rsid w:val="2A684964"/>
    <w:rsid w:val="2BEB8EA8"/>
    <w:rsid w:val="2D2FFE53"/>
    <w:rsid w:val="2DC941E3"/>
    <w:rsid w:val="2E0BDA9B"/>
    <w:rsid w:val="2E5803C1"/>
    <w:rsid w:val="2FDA1ACA"/>
    <w:rsid w:val="30C773D0"/>
    <w:rsid w:val="3230841C"/>
    <w:rsid w:val="325E8318"/>
    <w:rsid w:val="32D3AD6C"/>
    <w:rsid w:val="332EA461"/>
    <w:rsid w:val="34A19411"/>
    <w:rsid w:val="3564921C"/>
    <w:rsid w:val="35A35188"/>
    <w:rsid w:val="36048BD4"/>
    <w:rsid w:val="360AB88B"/>
    <w:rsid w:val="3847189E"/>
    <w:rsid w:val="3BAB4ED4"/>
    <w:rsid w:val="3CA5F53D"/>
    <w:rsid w:val="3DC477E4"/>
    <w:rsid w:val="3DD73338"/>
    <w:rsid w:val="415558B8"/>
    <w:rsid w:val="43268AC2"/>
    <w:rsid w:val="43872715"/>
    <w:rsid w:val="439C83CA"/>
    <w:rsid w:val="43BADA0E"/>
    <w:rsid w:val="43BD1E56"/>
    <w:rsid w:val="440A86D0"/>
    <w:rsid w:val="44B48B00"/>
    <w:rsid w:val="4530F992"/>
    <w:rsid w:val="482204F8"/>
    <w:rsid w:val="486529EE"/>
    <w:rsid w:val="4889F7B7"/>
    <w:rsid w:val="49908400"/>
    <w:rsid w:val="4A33AD50"/>
    <w:rsid w:val="4B9CCAB0"/>
    <w:rsid w:val="4BD46E52"/>
    <w:rsid w:val="4CC2ADB1"/>
    <w:rsid w:val="4CDBD35E"/>
    <w:rsid w:val="4ED46B72"/>
    <w:rsid w:val="4FC226AF"/>
    <w:rsid w:val="4FC7652E"/>
    <w:rsid w:val="4FE19DB2"/>
    <w:rsid w:val="502886E8"/>
    <w:rsid w:val="511180C9"/>
    <w:rsid w:val="51D9FC7A"/>
    <w:rsid w:val="52CE127E"/>
    <w:rsid w:val="53980CBF"/>
    <w:rsid w:val="53A81D3E"/>
    <w:rsid w:val="5449218B"/>
    <w:rsid w:val="54F13A53"/>
    <w:rsid w:val="5514F25A"/>
    <w:rsid w:val="56D6431B"/>
    <w:rsid w:val="570DA4ED"/>
    <w:rsid w:val="5719883B"/>
    <w:rsid w:val="585A6625"/>
    <w:rsid w:val="58B5589C"/>
    <w:rsid w:val="594B5698"/>
    <w:rsid w:val="59CF0CFF"/>
    <w:rsid w:val="5BAA46F4"/>
    <w:rsid w:val="5BB63090"/>
    <w:rsid w:val="5BECF95E"/>
    <w:rsid w:val="5D0FCB6D"/>
    <w:rsid w:val="5D4D1F47"/>
    <w:rsid w:val="5E2D1E4F"/>
    <w:rsid w:val="5E4281CE"/>
    <w:rsid w:val="5E935D58"/>
    <w:rsid w:val="60D1D0F9"/>
    <w:rsid w:val="611DE28C"/>
    <w:rsid w:val="61404592"/>
    <w:rsid w:val="61678198"/>
    <w:rsid w:val="644A1131"/>
    <w:rsid w:val="6487F42F"/>
    <w:rsid w:val="64CE4353"/>
    <w:rsid w:val="651175AA"/>
    <w:rsid w:val="6593DBA4"/>
    <w:rsid w:val="6623C490"/>
    <w:rsid w:val="669410FE"/>
    <w:rsid w:val="67A7EF18"/>
    <w:rsid w:val="680FC05C"/>
    <w:rsid w:val="68339FBA"/>
    <w:rsid w:val="684D39FF"/>
    <w:rsid w:val="6AF735B3"/>
    <w:rsid w:val="6B135C0C"/>
    <w:rsid w:val="6CDDB7BE"/>
    <w:rsid w:val="6D754797"/>
    <w:rsid w:val="6D865ACF"/>
    <w:rsid w:val="6DAB0EBC"/>
    <w:rsid w:val="7148E0DE"/>
    <w:rsid w:val="74D83E68"/>
    <w:rsid w:val="74E1DFF8"/>
    <w:rsid w:val="75402424"/>
    <w:rsid w:val="7582754D"/>
    <w:rsid w:val="7602C6B1"/>
    <w:rsid w:val="767A819D"/>
    <w:rsid w:val="77C426EE"/>
    <w:rsid w:val="78B8FC4E"/>
    <w:rsid w:val="791405C0"/>
    <w:rsid w:val="7A266433"/>
    <w:rsid w:val="7BA0C419"/>
    <w:rsid w:val="7BE7F413"/>
    <w:rsid w:val="7C32DE56"/>
    <w:rsid w:val="7C504076"/>
    <w:rsid w:val="7D3ACAFB"/>
    <w:rsid w:val="7DD507AB"/>
    <w:rsid w:val="7E317D4A"/>
    <w:rsid w:val="7E87AD30"/>
    <w:rsid w:val="7E9803DE"/>
    <w:rsid w:val="7FA31B70"/>
    <w:rsid w:val="7FF91B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4BEA"/>
  <w15:chartTrackingRefBased/>
  <w15:docId w15:val="{BCF5063A-0C2E-478D-A594-883ECAFD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71CD5"/>
  </w:style>
  <w:style w:type="character" w:customStyle="1" w:styleId="FootnoteTextChar">
    <w:name w:val="Footnote Text Char"/>
    <w:basedOn w:val="DefaultParagraphFont"/>
    <w:link w:val="FootnoteText"/>
    <w:semiHidden/>
    <w:rsid w:val="00471CD5"/>
    <w:rPr>
      <w:rFonts w:ascii="Times New Roman" w:eastAsia="Times New Roman" w:hAnsi="Times New Roman" w:cs="Times New Roman"/>
      <w:sz w:val="20"/>
      <w:szCs w:val="20"/>
    </w:rPr>
  </w:style>
  <w:style w:type="paragraph" w:styleId="Footer">
    <w:name w:val="footer"/>
    <w:basedOn w:val="Normal"/>
    <w:link w:val="FooterChar"/>
    <w:rsid w:val="00471CD5"/>
    <w:pPr>
      <w:tabs>
        <w:tab w:val="center" w:pos="4153"/>
        <w:tab w:val="right" w:pos="8306"/>
      </w:tabs>
    </w:pPr>
    <w:rPr>
      <w:b/>
      <w:sz w:val="26"/>
    </w:rPr>
  </w:style>
  <w:style w:type="character" w:customStyle="1" w:styleId="FooterChar">
    <w:name w:val="Footer Char"/>
    <w:basedOn w:val="DefaultParagraphFont"/>
    <w:link w:val="Footer"/>
    <w:rsid w:val="00471CD5"/>
    <w:rPr>
      <w:rFonts w:ascii="Times New Roman" w:eastAsia="Times New Roman" w:hAnsi="Times New Roman" w:cs="Times New Roman"/>
      <w:b/>
      <w:sz w:val="26"/>
      <w:szCs w:val="20"/>
    </w:rPr>
  </w:style>
  <w:style w:type="paragraph" w:styleId="Header">
    <w:name w:val="header"/>
    <w:basedOn w:val="Normal"/>
    <w:link w:val="HeaderChar"/>
    <w:rsid w:val="00471CD5"/>
    <w:pPr>
      <w:tabs>
        <w:tab w:val="center" w:pos="4153"/>
        <w:tab w:val="right" w:pos="8306"/>
      </w:tabs>
    </w:pPr>
  </w:style>
  <w:style w:type="character" w:customStyle="1" w:styleId="HeaderChar">
    <w:name w:val="Header Char"/>
    <w:basedOn w:val="DefaultParagraphFont"/>
    <w:link w:val="Header"/>
    <w:rsid w:val="00471CD5"/>
    <w:rPr>
      <w:rFonts w:ascii="Times New Roman" w:eastAsia="Times New Roman" w:hAnsi="Times New Roman" w:cs="Times New Roman"/>
      <w:sz w:val="20"/>
      <w:szCs w:val="20"/>
    </w:rPr>
  </w:style>
  <w:style w:type="character" w:styleId="Hyperlink">
    <w:name w:val="Hyperlink"/>
    <w:rsid w:val="00471CD5"/>
    <w:rPr>
      <w:color w:val="0000FF"/>
      <w:u w:val="single"/>
    </w:rPr>
  </w:style>
  <w:style w:type="paragraph" w:styleId="NormalWeb">
    <w:name w:val="Normal (Web)"/>
    <w:basedOn w:val="Normal"/>
    <w:uiPriority w:val="99"/>
    <w:rsid w:val="00471CD5"/>
    <w:pPr>
      <w:spacing w:before="100" w:after="100"/>
    </w:pPr>
    <w:rPr>
      <w:rFonts w:ascii="Arial Unicode MS" w:eastAsia="Arial Unicode MS" w:hAnsi="Arial Unicode MS"/>
      <w:sz w:val="24"/>
    </w:rPr>
  </w:style>
  <w:style w:type="paragraph" w:customStyle="1" w:styleId="Issuedate">
    <w:name w:val="Issue date"/>
    <w:basedOn w:val="Normal"/>
    <w:rsid w:val="00471CD5"/>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471CD5"/>
    <w:pPr>
      <w:jc w:val="right"/>
    </w:pPr>
  </w:style>
  <w:style w:type="paragraph" w:customStyle="1" w:styleId="Bannerstrapline">
    <w:name w:val="Banner strapline"/>
    <w:basedOn w:val="Normal"/>
    <w:rsid w:val="00471CD5"/>
    <w:pPr>
      <w:overflowPunct w:val="0"/>
      <w:autoSpaceDE w:val="0"/>
      <w:autoSpaceDN w:val="0"/>
      <w:adjustRightInd w:val="0"/>
      <w:spacing w:before="120" w:after="120"/>
      <w:textAlignment w:val="baseline"/>
    </w:pPr>
  </w:style>
  <w:style w:type="paragraph" w:customStyle="1" w:styleId="Ref">
    <w:name w:val="Ref"/>
    <w:basedOn w:val="Issuedate"/>
    <w:rsid w:val="00471CD5"/>
    <w:pPr>
      <w:jc w:val="right"/>
    </w:pPr>
  </w:style>
  <w:style w:type="paragraph" w:styleId="BodyText">
    <w:name w:val="Body Text"/>
    <w:aliases w:val="heading_txt,bodytxy2,One Page Summary,CV Body Text,Body Text - Level 2,contents,body text"/>
    <w:basedOn w:val="Normal"/>
    <w:link w:val="BodyTextChar"/>
    <w:rsid w:val="00471CD5"/>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471CD5"/>
    <w:rPr>
      <w:rFonts w:ascii="Arial" w:eastAsia="Times New Roman" w:hAnsi="Arial" w:cs="Times New Roman"/>
      <w:szCs w:val="20"/>
    </w:rPr>
  </w:style>
  <w:style w:type="paragraph" w:customStyle="1" w:styleId="Contactdetails">
    <w:name w:val="Contact details"/>
    <w:basedOn w:val="Normal"/>
    <w:rsid w:val="00471CD5"/>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471CD5"/>
    <w:pPr>
      <w:ind w:left="720"/>
      <w:contextualSpacing/>
    </w:pPr>
  </w:style>
  <w:style w:type="character" w:styleId="UnresolvedMention">
    <w:name w:val="Unresolved Mention"/>
    <w:basedOn w:val="DefaultParagraphFont"/>
    <w:uiPriority w:val="99"/>
    <w:semiHidden/>
    <w:unhideWhenUsed/>
    <w:rsid w:val="00471CD5"/>
    <w:rPr>
      <w:color w:val="605E5C"/>
      <w:shd w:val="clear" w:color="auto" w:fill="E1DFDD"/>
    </w:rPr>
  </w:style>
  <w:style w:type="character" w:styleId="CommentReference">
    <w:name w:val="annotation reference"/>
    <w:basedOn w:val="DefaultParagraphFont"/>
    <w:uiPriority w:val="99"/>
    <w:semiHidden/>
    <w:unhideWhenUsed/>
    <w:rsid w:val="00471CD5"/>
    <w:rPr>
      <w:sz w:val="16"/>
      <w:szCs w:val="16"/>
    </w:rPr>
  </w:style>
  <w:style w:type="paragraph" w:styleId="CommentText">
    <w:name w:val="annotation text"/>
    <w:basedOn w:val="Normal"/>
    <w:link w:val="CommentTextChar"/>
    <w:uiPriority w:val="99"/>
    <w:unhideWhenUsed/>
    <w:rsid w:val="00471CD5"/>
  </w:style>
  <w:style w:type="character" w:customStyle="1" w:styleId="CommentTextChar">
    <w:name w:val="Comment Text Char"/>
    <w:basedOn w:val="DefaultParagraphFont"/>
    <w:link w:val="CommentText"/>
    <w:uiPriority w:val="99"/>
    <w:rsid w:val="00471C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1CD5"/>
    <w:rPr>
      <w:b/>
      <w:bCs/>
    </w:rPr>
  </w:style>
  <w:style w:type="character" w:customStyle="1" w:styleId="CommentSubjectChar">
    <w:name w:val="Comment Subject Char"/>
    <w:basedOn w:val="CommentTextChar"/>
    <w:link w:val="CommentSubject"/>
    <w:uiPriority w:val="99"/>
    <w:semiHidden/>
    <w:rsid w:val="00471CD5"/>
    <w:rPr>
      <w:rFonts w:ascii="Times New Roman" w:eastAsia="Times New Roman" w:hAnsi="Times New Roman" w:cs="Times New Roman"/>
      <w:b/>
      <w:bCs/>
      <w:sz w:val="20"/>
      <w:szCs w:val="20"/>
    </w:rPr>
  </w:style>
  <w:style w:type="paragraph" w:styleId="Revision">
    <w:name w:val="Revision"/>
    <w:hidden/>
    <w:uiPriority w:val="99"/>
    <w:semiHidden/>
    <w:rsid w:val="00A67DE6"/>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6853">
      <w:bodyDiv w:val="1"/>
      <w:marLeft w:val="0"/>
      <w:marRight w:val="0"/>
      <w:marTop w:val="0"/>
      <w:marBottom w:val="0"/>
      <w:divBdr>
        <w:top w:val="none" w:sz="0" w:space="0" w:color="auto"/>
        <w:left w:val="none" w:sz="0" w:space="0" w:color="auto"/>
        <w:bottom w:val="none" w:sz="0" w:space="0" w:color="auto"/>
        <w:right w:val="none" w:sz="0" w:space="0" w:color="auto"/>
      </w:divBdr>
    </w:div>
    <w:div w:id="9949207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ICK.MCCARTHY@hmrc.gov.uk" TargetMode="External"/><Relationship Id="rId3" Type="http://schemas.openxmlformats.org/officeDocument/2006/relationships/styles" Target="styles.xml"/><Relationship Id="rId21" Type="http://schemas.openxmlformats.org/officeDocument/2006/relationships/hyperlink" Target="http://www.gov.uk/hmr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03.safelinks.protection.outlook.com/?url=https%3A%2F%2Fclicktime.symantec.com%2F15sMFn9Yp9fzzwb3CzWzM%3Fh%3DhtQQZFMmnYiNCaJuNEMPvOYXued8CTZLHZpUhGDINAM%3D%26u%3Dhttps%3A%2F%2Fwww.cps.gov.uk%2Fpublication%2Fdirectors-guidance-accompany-attorney-generals-guidelines-plea-discussions-cases&amp;data=05%7C01%7Cnick.mccarthy%40hmrc.gov.uk%7C23dd88c41bda4f988b6208dbca54a440%7Cac52f73cfd1a4a9a8e7a4a248f3139e1%7C0%7C0%7C638326237252590790%7CUnknown%7CTWFpbGZsb3d8eyJWIjoiMC4wLjAwMDAiLCJQIjoiV2luMzIiLCJBTiI6Ik1haWwiLCJXVCI6Mn0%3D%7C3000%7C%7C%7C&amp;sdata=kXXZhQj4DbBy46GnU2GeDoZtzlhmjz7hSCImb8WjPEw%3D&amp;reserved=0"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168681/COP9_06_23.pdf" TargetMode="External"/><Relationship Id="rId20" Type="http://schemas.openxmlformats.org/officeDocument/2006/relationships/hyperlink" Target="mailto:william.lyon@hmr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report-tax-frau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ashleigh.prince@hmrc.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D030-5338-40A7-A083-958760D3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Links>
    <vt:vector size="42" baseType="variant">
      <vt:variant>
        <vt:i4>7209056</vt:i4>
      </vt:variant>
      <vt:variant>
        <vt:i4>18</vt:i4>
      </vt:variant>
      <vt:variant>
        <vt:i4>0</vt:i4>
      </vt:variant>
      <vt:variant>
        <vt:i4>5</vt:i4>
      </vt:variant>
      <vt:variant>
        <vt:lpwstr>http://www.gov.uk/hmrc</vt:lpwstr>
      </vt:variant>
      <vt:variant>
        <vt:lpwstr/>
      </vt:variant>
      <vt:variant>
        <vt:i4>5505122</vt:i4>
      </vt:variant>
      <vt:variant>
        <vt:i4>15</vt:i4>
      </vt:variant>
      <vt:variant>
        <vt:i4>0</vt:i4>
      </vt:variant>
      <vt:variant>
        <vt:i4>5</vt:i4>
      </vt:variant>
      <vt:variant>
        <vt:lpwstr>mailto:william.lyon@hmrc.gov.uk</vt:lpwstr>
      </vt:variant>
      <vt:variant>
        <vt:lpwstr/>
      </vt:variant>
      <vt:variant>
        <vt:i4>2097156</vt:i4>
      </vt:variant>
      <vt:variant>
        <vt:i4>12</vt:i4>
      </vt:variant>
      <vt:variant>
        <vt:i4>0</vt:i4>
      </vt:variant>
      <vt:variant>
        <vt:i4>5</vt:i4>
      </vt:variant>
      <vt:variant>
        <vt:lpwstr>mailto:ashleigh.prince@hmrc.gov.uk</vt:lpwstr>
      </vt:variant>
      <vt:variant>
        <vt:lpwstr/>
      </vt:variant>
      <vt:variant>
        <vt:i4>5242998</vt:i4>
      </vt:variant>
      <vt:variant>
        <vt:i4>9</vt:i4>
      </vt:variant>
      <vt:variant>
        <vt:i4>0</vt:i4>
      </vt:variant>
      <vt:variant>
        <vt:i4>5</vt:i4>
      </vt:variant>
      <vt:variant>
        <vt:lpwstr>mailto:NICK.MCCARTHY@hmrc.gov.uk</vt:lpwstr>
      </vt:variant>
      <vt:variant>
        <vt:lpwstr/>
      </vt:variant>
      <vt:variant>
        <vt:i4>6357052</vt:i4>
      </vt:variant>
      <vt:variant>
        <vt:i4>6</vt:i4>
      </vt:variant>
      <vt:variant>
        <vt:i4>0</vt:i4>
      </vt:variant>
      <vt:variant>
        <vt:i4>5</vt:i4>
      </vt:variant>
      <vt:variant>
        <vt:lpwstr>https://eur03.safelinks.protection.outlook.com/?url=https%3A%2F%2Fclicktime.symantec.com%2F15sMFn9Yp9fzzwb3CzWzM%3Fh%3DhtQQZFMmnYiNCaJuNEMPvOYXued8CTZLHZpUhGDINAM%3D%26u%3Dhttps%3A%2F%2Fwww.cps.gov.uk%2Fpublication%2Fdirectors-guidance-accompany-attorney-generals-guidelines-plea-discussions-cases&amp;data=05%7C01%7Cnick.mccarthy%40hmrc.gov.uk%7C23dd88c41bda4f988b6208dbca54a440%7Cac52f73cfd1a4a9a8e7a4a248f3139e1%7C0%7C0%7C638326237252590790%7CUnknown%7CTWFpbGZsb3d8eyJWIjoiMC4wLjAwMDAiLCJQIjoiV2luMzIiLCJBTiI6Ik1haWwiLCJXVCI6Mn0%3D%7C3000%7C%7C%7C&amp;sdata=kXXZhQj4DbBy46GnU2GeDoZtzlhmjz7hSCImb8WjPEw%3D&amp;reserved=0</vt:lpwstr>
      </vt:variant>
      <vt:variant>
        <vt:lpwstr/>
      </vt:variant>
      <vt:variant>
        <vt:i4>3014679</vt:i4>
      </vt:variant>
      <vt:variant>
        <vt:i4>3</vt:i4>
      </vt:variant>
      <vt:variant>
        <vt:i4>0</vt:i4>
      </vt:variant>
      <vt:variant>
        <vt:i4>5</vt:i4>
      </vt:variant>
      <vt:variant>
        <vt:lpwstr>https://assets.publishing.service.gov.uk/government/uploads/system/uploads/attachment_data/file/1168681/COP9_06_23.pdf</vt:lpwstr>
      </vt:variant>
      <vt:variant>
        <vt:lpwstr/>
      </vt:variant>
      <vt:variant>
        <vt:i4>7602302</vt:i4>
      </vt:variant>
      <vt:variant>
        <vt:i4>0</vt:i4>
      </vt:variant>
      <vt:variant>
        <vt:i4>0</vt:i4>
      </vt:variant>
      <vt:variant>
        <vt:i4>5</vt:i4>
      </vt:variant>
      <vt:variant>
        <vt:lpwstr>https://www.gov.uk/report-tax-fraud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Nick (HMRC Comms Press &amp; Digital)</dc:creator>
  <cp:keywords/>
  <dc:description/>
  <cp:lastModifiedBy>Lyon, William (HMRC Comms Press &amp; Digital)</cp:lastModifiedBy>
  <cp:revision>2</cp:revision>
  <dcterms:created xsi:type="dcterms:W3CDTF">2023-10-12T11:05:00Z</dcterms:created>
  <dcterms:modified xsi:type="dcterms:W3CDTF">2023-10-12T11:05:00Z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2023-09-12T12:35:23Z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ffe59292-48d6-4202-a00f-427589e11fa9</vt:lpwstr>
  </property>
  <property fmtid="{D5CDD505-2E9C-101B-9397-08002B2CF9AE}" pid="8" name="MSIP_Label_f9af038e-07b4-4369-a678-c835687cb272_ContentBits">
    <vt:lpwstr>2</vt:lpwstr>
  </property>
</Properties>
</file>