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CB33" w14:textId="2894C524" w:rsidR="00BA6398" w:rsidRDefault="00BA6398">
      <w:r>
        <w:rPr>
          <w:noProof/>
        </w:rPr>
        <w:drawing>
          <wp:anchor distT="0" distB="0" distL="114300" distR="114300" simplePos="0" relativeHeight="251659264" behindDoc="0" locked="0" layoutInCell="1" allowOverlap="1" wp14:anchorId="67D9407A" wp14:editId="6E5BCB92">
            <wp:simplePos x="0" y="0"/>
            <wp:positionH relativeFrom="margin">
              <wp:align>left</wp:align>
            </wp:positionH>
            <wp:positionV relativeFrom="paragraph">
              <wp:posOffset>-497205</wp:posOffset>
            </wp:positionV>
            <wp:extent cx="1347470" cy="487680"/>
            <wp:effectExtent l="0" t="0" r="5080" b="7620"/>
            <wp:wrapNone/>
            <wp:docPr id="474608146" name="Bildobjekt 1" descr="En bild som visar svart, mörker&#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608146" name="Bildobjekt 1" descr="En bild som visar svart, mörker&#10;&#10;AI-genererat innehåll kan vara felaktig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7470" cy="487680"/>
                    </a:xfrm>
                    <a:prstGeom prst="rect">
                      <a:avLst/>
                    </a:prstGeom>
                    <a:noFill/>
                  </pic:spPr>
                </pic:pic>
              </a:graphicData>
            </a:graphic>
          </wp:anchor>
        </w:drawing>
      </w:r>
    </w:p>
    <w:p w14:paraId="442610A7" w14:textId="77777777" w:rsidR="00BA6398" w:rsidRDefault="00BA6398"/>
    <w:p w14:paraId="529D838B" w14:textId="52E11540" w:rsidR="00BA6398" w:rsidRDefault="00BA6398" w:rsidP="00BA6398">
      <w:pPr>
        <w:tabs>
          <w:tab w:val="left" w:pos="3840"/>
        </w:tabs>
        <w:jc w:val="right"/>
        <w:rPr>
          <w:rFonts w:ascii="Garamond" w:hAnsi="Garamond"/>
          <w:sz w:val="24"/>
          <w:szCs w:val="24"/>
          <w:lang w:val="en-US"/>
        </w:rPr>
      </w:pPr>
      <w:r w:rsidRPr="00881AB9">
        <w:rPr>
          <w:rFonts w:ascii="Garamond" w:hAnsi="Garamond"/>
          <w:sz w:val="24"/>
          <w:szCs w:val="24"/>
          <w:lang w:val="en-US"/>
        </w:rPr>
        <w:t xml:space="preserve">Press release, Stockholm, </w:t>
      </w:r>
      <w:r>
        <w:rPr>
          <w:rFonts w:ascii="Garamond" w:hAnsi="Garamond"/>
          <w:sz w:val="24"/>
          <w:szCs w:val="24"/>
          <w:lang w:val="en-US"/>
        </w:rPr>
        <w:t>April</w:t>
      </w:r>
      <w:r w:rsidRPr="00881AB9">
        <w:rPr>
          <w:rFonts w:ascii="Garamond" w:hAnsi="Garamond"/>
          <w:sz w:val="24"/>
          <w:szCs w:val="24"/>
          <w:lang w:val="en-US"/>
        </w:rPr>
        <w:t xml:space="preserve"> 202</w:t>
      </w:r>
      <w:r>
        <w:rPr>
          <w:rFonts w:ascii="Garamond" w:hAnsi="Garamond"/>
          <w:sz w:val="24"/>
          <w:szCs w:val="24"/>
          <w:lang w:val="en-US"/>
        </w:rPr>
        <w:t>5</w:t>
      </w:r>
    </w:p>
    <w:p w14:paraId="5E1654A6" w14:textId="77777777" w:rsidR="00BA6398" w:rsidRPr="00BA6398" w:rsidRDefault="00BA6398" w:rsidP="00BA6398">
      <w:pPr>
        <w:jc w:val="both"/>
        <w:rPr>
          <w:rFonts w:ascii="Garamond" w:hAnsi="Garamond"/>
          <w:sz w:val="24"/>
          <w:szCs w:val="24"/>
          <w:lang w:val="en-US"/>
        </w:rPr>
      </w:pPr>
      <w:r w:rsidRPr="00BA6398">
        <w:rPr>
          <w:rFonts w:ascii="Garamond" w:hAnsi="Garamond"/>
          <w:sz w:val="24"/>
          <w:szCs w:val="24"/>
          <w:lang w:val="en-US"/>
        </w:rPr>
        <w:t xml:space="preserve">The New Royal Steel Chronograph from </w:t>
      </w:r>
      <w:proofErr w:type="spellStart"/>
      <w:r w:rsidRPr="00BA6398">
        <w:rPr>
          <w:rFonts w:ascii="Garamond" w:hAnsi="Garamond"/>
          <w:sz w:val="24"/>
          <w:szCs w:val="24"/>
          <w:lang w:val="en-US"/>
        </w:rPr>
        <w:t>Sjöö</w:t>
      </w:r>
      <w:proofErr w:type="spellEnd"/>
      <w:r w:rsidRPr="00BA6398">
        <w:rPr>
          <w:rFonts w:ascii="Garamond" w:hAnsi="Garamond"/>
          <w:sz w:val="24"/>
          <w:szCs w:val="24"/>
          <w:lang w:val="en-US"/>
        </w:rPr>
        <w:t xml:space="preserve"> Sandström</w:t>
      </w:r>
    </w:p>
    <w:p w14:paraId="1CFCFE6F" w14:textId="4F1C2D98" w:rsidR="00BA6398" w:rsidRPr="00026DA3" w:rsidRDefault="00BA6398" w:rsidP="00BA6398">
      <w:pPr>
        <w:jc w:val="both"/>
        <w:rPr>
          <w:rFonts w:ascii="Garamond" w:hAnsi="Garamond"/>
          <w:b/>
          <w:bCs/>
          <w:sz w:val="18"/>
          <w:szCs w:val="18"/>
          <w:lang w:val="en-US"/>
        </w:rPr>
      </w:pPr>
      <w:r w:rsidRPr="00026DA3">
        <w:rPr>
          <w:rFonts w:ascii="Garamond" w:hAnsi="Garamond"/>
          <w:b/>
          <w:bCs/>
          <w:sz w:val="18"/>
          <w:szCs w:val="18"/>
          <w:lang w:val="en-US"/>
        </w:rPr>
        <w:t xml:space="preserve">Since 1986, </w:t>
      </w:r>
      <w:proofErr w:type="spellStart"/>
      <w:r w:rsidRPr="00026DA3">
        <w:rPr>
          <w:rFonts w:ascii="Garamond" w:hAnsi="Garamond"/>
          <w:b/>
          <w:bCs/>
          <w:sz w:val="18"/>
          <w:szCs w:val="18"/>
          <w:lang w:val="en-US"/>
        </w:rPr>
        <w:t>Sjöö</w:t>
      </w:r>
      <w:proofErr w:type="spellEnd"/>
      <w:r w:rsidRPr="00026DA3">
        <w:rPr>
          <w:rFonts w:ascii="Garamond" w:hAnsi="Garamond"/>
          <w:b/>
          <w:bCs/>
          <w:sz w:val="18"/>
          <w:szCs w:val="18"/>
          <w:lang w:val="en-US"/>
        </w:rPr>
        <w:t xml:space="preserve"> Sandström has represented Scandinavian design, function, and technical quality. Today, it is one of the few Swedish watch brands in the luxury segment. The brand now presents the Royal Steel Chronograph, a completely new model. Unlike anything that exists, or has ever existed, in </w:t>
      </w:r>
      <w:proofErr w:type="spellStart"/>
      <w:r w:rsidRPr="00026DA3">
        <w:rPr>
          <w:rFonts w:ascii="Garamond" w:hAnsi="Garamond"/>
          <w:b/>
          <w:bCs/>
          <w:sz w:val="18"/>
          <w:szCs w:val="18"/>
          <w:lang w:val="en-US"/>
        </w:rPr>
        <w:t>Sjöö</w:t>
      </w:r>
      <w:proofErr w:type="spellEnd"/>
      <w:r w:rsidRPr="00026DA3">
        <w:rPr>
          <w:rFonts w:ascii="Garamond" w:hAnsi="Garamond"/>
          <w:b/>
          <w:bCs/>
          <w:sz w:val="18"/>
          <w:szCs w:val="18"/>
          <w:lang w:val="en-US"/>
        </w:rPr>
        <w:t xml:space="preserve"> Sandström’s history.</w:t>
      </w:r>
    </w:p>
    <w:p w14:paraId="1CA9382E" w14:textId="11BCD629" w:rsidR="00BA6398" w:rsidRPr="00A726E3" w:rsidRDefault="00BA6398" w:rsidP="00BA6398">
      <w:pPr>
        <w:jc w:val="both"/>
        <w:rPr>
          <w:rFonts w:ascii="Garamond" w:hAnsi="Garamond"/>
          <w:sz w:val="18"/>
          <w:szCs w:val="18"/>
          <w:lang w:val="en-US"/>
        </w:rPr>
      </w:pPr>
      <w:r w:rsidRPr="00BA6398">
        <w:rPr>
          <w:rFonts w:ascii="Garamond" w:hAnsi="Garamond"/>
          <w:sz w:val="18"/>
          <w:szCs w:val="18"/>
          <w:lang w:val="en-US"/>
        </w:rPr>
        <w:t xml:space="preserve">Royal Steel Chronograph is a new development and marks a step forward in the brand’s collection. The case measures 40 mm and is made of stainless steel. Through the sapphire crystal on the case back, the new mechanical movement, SSG17, is visible. The watch comes with </w:t>
      </w:r>
      <w:proofErr w:type="gramStart"/>
      <w:r w:rsidRPr="00BA6398">
        <w:rPr>
          <w:rFonts w:ascii="Garamond" w:hAnsi="Garamond"/>
          <w:sz w:val="18"/>
          <w:szCs w:val="18"/>
          <w:lang w:val="en-US"/>
        </w:rPr>
        <w:t>a black</w:t>
      </w:r>
      <w:proofErr w:type="gramEnd"/>
      <w:r w:rsidRPr="00BA6398">
        <w:rPr>
          <w:rFonts w:ascii="Garamond" w:hAnsi="Garamond"/>
          <w:sz w:val="18"/>
          <w:szCs w:val="18"/>
          <w:lang w:val="en-US"/>
        </w:rPr>
        <w:t xml:space="preserve">, blue, or white dial. </w:t>
      </w:r>
      <w:r w:rsidR="00A726E3" w:rsidRPr="00A726E3">
        <w:rPr>
          <w:rFonts w:ascii="Garamond" w:hAnsi="Garamond"/>
          <w:sz w:val="18"/>
          <w:szCs w:val="18"/>
          <w:lang w:val="en-US"/>
        </w:rPr>
        <w:t>The use of Arabic numerals adds both character and clarity to the dial.</w:t>
      </w:r>
    </w:p>
    <w:p w14:paraId="22DCFCA0" w14:textId="7BD97086" w:rsidR="00BA6398" w:rsidRDefault="00BA6398" w:rsidP="00BA6398">
      <w:pPr>
        <w:jc w:val="both"/>
        <w:rPr>
          <w:rFonts w:ascii="Garamond" w:hAnsi="Garamond"/>
          <w:sz w:val="18"/>
          <w:szCs w:val="18"/>
          <w:lang w:val="en-US"/>
        </w:rPr>
      </w:pPr>
      <w:r w:rsidRPr="00BA6398">
        <w:rPr>
          <w:rFonts w:ascii="Garamond" w:hAnsi="Garamond"/>
          <w:sz w:val="18"/>
          <w:szCs w:val="18"/>
          <w:lang w:val="en-US"/>
        </w:rPr>
        <w:t>The design is both thoughtful and functional. The dial has two smaller zones</w:t>
      </w:r>
      <w:r w:rsidRPr="00026DA3">
        <w:rPr>
          <w:rFonts w:ascii="Garamond" w:hAnsi="Garamond"/>
          <w:sz w:val="18"/>
          <w:szCs w:val="18"/>
          <w:lang w:val="en-US"/>
        </w:rPr>
        <w:t>,</w:t>
      </w:r>
      <w:r w:rsidRPr="00BA6398">
        <w:rPr>
          <w:rFonts w:ascii="Garamond" w:hAnsi="Garamond"/>
          <w:sz w:val="18"/>
          <w:szCs w:val="18"/>
          <w:lang w:val="en-US"/>
        </w:rPr>
        <w:t xml:space="preserve"> one for running seconds and one for the chronograph’s minute counter.</w:t>
      </w:r>
      <w:r w:rsidR="00827D20" w:rsidRPr="00827D20">
        <w:rPr>
          <w:lang w:val="en-US"/>
        </w:rPr>
        <w:t xml:space="preserve"> </w:t>
      </w:r>
      <w:r w:rsidR="00827D20" w:rsidRPr="00827D20">
        <w:rPr>
          <w:rFonts w:ascii="Garamond" w:hAnsi="Garamond"/>
          <w:sz w:val="18"/>
          <w:szCs w:val="18"/>
          <w:lang w:val="en-US"/>
        </w:rPr>
        <w:t>A tachymeter scale runs along the inner bezel, allowing you to calculate speed</w:t>
      </w:r>
      <w:r w:rsidR="00827D20">
        <w:rPr>
          <w:rFonts w:ascii="Garamond" w:hAnsi="Garamond"/>
          <w:sz w:val="18"/>
          <w:szCs w:val="18"/>
          <w:lang w:val="en-US"/>
        </w:rPr>
        <w:t xml:space="preserve"> over </w:t>
      </w:r>
      <w:r w:rsidR="00827D20" w:rsidRPr="00827D20">
        <w:rPr>
          <w:rFonts w:ascii="Garamond" w:hAnsi="Garamond"/>
          <w:sz w:val="18"/>
          <w:szCs w:val="18"/>
          <w:lang w:val="en-US"/>
        </w:rPr>
        <w:t xml:space="preserve">a known </w:t>
      </w:r>
      <w:r w:rsidR="00827D20">
        <w:rPr>
          <w:rFonts w:ascii="Garamond" w:hAnsi="Garamond"/>
          <w:sz w:val="18"/>
          <w:szCs w:val="18"/>
          <w:lang w:val="en-US"/>
        </w:rPr>
        <w:t>distance</w:t>
      </w:r>
      <w:r w:rsidR="00827D20" w:rsidRPr="00827D20">
        <w:rPr>
          <w:rFonts w:ascii="Garamond" w:hAnsi="Garamond"/>
          <w:sz w:val="18"/>
          <w:szCs w:val="18"/>
          <w:lang w:val="en-US"/>
        </w:rPr>
        <w:t xml:space="preserve"> the traditional way</w:t>
      </w:r>
      <w:r w:rsidR="00827D20">
        <w:rPr>
          <w:sz w:val="20"/>
          <w:szCs w:val="20"/>
          <w:lang w:val="en-US"/>
        </w:rPr>
        <w:t xml:space="preserve">. </w:t>
      </w:r>
      <w:r w:rsidRPr="00BA6398">
        <w:rPr>
          <w:rFonts w:ascii="Garamond" w:hAnsi="Garamond"/>
          <w:sz w:val="18"/>
          <w:szCs w:val="18"/>
          <w:lang w:val="en-US"/>
        </w:rPr>
        <w:t>The chronograph hand has a red tip, a detail mirrored on the start/stop pusher, adding contrast to the otherwise clean and balanced design.</w:t>
      </w:r>
    </w:p>
    <w:p w14:paraId="6230D281" w14:textId="77777777" w:rsidR="00026DA3" w:rsidRDefault="00026DA3" w:rsidP="00026DA3">
      <w:pPr>
        <w:pStyle w:val="Liststycke"/>
        <w:numPr>
          <w:ilvl w:val="0"/>
          <w:numId w:val="1"/>
        </w:numPr>
        <w:jc w:val="both"/>
        <w:rPr>
          <w:rFonts w:ascii="Garamond" w:hAnsi="Garamond"/>
          <w:i/>
          <w:iCs/>
          <w:sz w:val="18"/>
          <w:szCs w:val="18"/>
          <w:lang w:val="en-US"/>
        </w:rPr>
      </w:pPr>
      <w:r w:rsidRPr="00026DA3">
        <w:rPr>
          <w:rFonts w:ascii="Garamond" w:hAnsi="Garamond"/>
          <w:i/>
          <w:iCs/>
          <w:sz w:val="18"/>
          <w:szCs w:val="18"/>
          <w:lang w:val="en-US"/>
        </w:rPr>
        <w:t xml:space="preserve">Royal Steel </w:t>
      </w:r>
      <w:proofErr w:type="spellStart"/>
      <w:r w:rsidRPr="00026DA3">
        <w:rPr>
          <w:rFonts w:ascii="Garamond" w:hAnsi="Garamond"/>
          <w:i/>
          <w:iCs/>
          <w:sz w:val="18"/>
          <w:szCs w:val="18"/>
          <w:lang w:val="en-US"/>
        </w:rPr>
        <w:t>Chronograoh</w:t>
      </w:r>
      <w:proofErr w:type="spellEnd"/>
      <w:r w:rsidRPr="00026DA3">
        <w:rPr>
          <w:rFonts w:ascii="Garamond" w:hAnsi="Garamond"/>
          <w:i/>
          <w:iCs/>
          <w:sz w:val="18"/>
          <w:szCs w:val="18"/>
          <w:lang w:val="en-US"/>
        </w:rPr>
        <w:t xml:space="preserve"> is the result of many years of development, where we´ve created something completely new. Always with great respect for our design language, and without compromising what </w:t>
      </w:r>
      <w:proofErr w:type="gramStart"/>
      <w:r w:rsidRPr="00026DA3">
        <w:rPr>
          <w:rFonts w:ascii="Garamond" w:hAnsi="Garamond"/>
          <w:i/>
          <w:iCs/>
          <w:sz w:val="18"/>
          <w:szCs w:val="18"/>
          <w:lang w:val="en-US"/>
        </w:rPr>
        <w:t>define</w:t>
      </w:r>
      <w:proofErr w:type="gramEnd"/>
      <w:r w:rsidRPr="00026DA3">
        <w:rPr>
          <w:rFonts w:ascii="Garamond" w:hAnsi="Garamond"/>
          <w:i/>
          <w:iCs/>
          <w:sz w:val="18"/>
          <w:szCs w:val="18"/>
          <w:lang w:val="en-US"/>
        </w:rPr>
        <w:t xml:space="preserve"> us.</w:t>
      </w:r>
    </w:p>
    <w:p w14:paraId="12D45DA5" w14:textId="72EF522F" w:rsidR="00BA6398" w:rsidRPr="00026DA3" w:rsidRDefault="00026DA3" w:rsidP="00026DA3">
      <w:pPr>
        <w:pStyle w:val="Liststycke"/>
        <w:jc w:val="both"/>
        <w:rPr>
          <w:rFonts w:ascii="Garamond" w:hAnsi="Garamond"/>
          <w:i/>
          <w:iCs/>
          <w:sz w:val="18"/>
          <w:szCs w:val="18"/>
          <w:lang w:val="en-US"/>
        </w:rPr>
      </w:pPr>
      <w:r w:rsidRPr="00026DA3">
        <w:rPr>
          <w:rFonts w:ascii="Garamond" w:hAnsi="Garamond"/>
          <w:sz w:val="18"/>
          <w:szCs w:val="18"/>
          <w:lang w:val="en-US"/>
        </w:rPr>
        <w:t>S</w:t>
      </w:r>
      <w:r w:rsidR="00BA6398" w:rsidRPr="00026DA3">
        <w:rPr>
          <w:rFonts w:ascii="Garamond" w:hAnsi="Garamond"/>
          <w:sz w:val="18"/>
          <w:szCs w:val="18"/>
          <w:lang w:val="en-US"/>
        </w:rPr>
        <w:t xml:space="preserve">ays Kristofer Johansson, Partner at </w:t>
      </w:r>
      <w:proofErr w:type="spellStart"/>
      <w:r w:rsidR="00BA6398" w:rsidRPr="00026DA3">
        <w:rPr>
          <w:rFonts w:ascii="Garamond" w:hAnsi="Garamond"/>
          <w:sz w:val="18"/>
          <w:szCs w:val="18"/>
          <w:lang w:val="en-US"/>
        </w:rPr>
        <w:t>Sjöö</w:t>
      </w:r>
      <w:proofErr w:type="spellEnd"/>
      <w:r w:rsidR="00BA6398" w:rsidRPr="00026DA3">
        <w:rPr>
          <w:rFonts w:ascii="Garamond" w:hAnsi="Garamond"/>
          <w:sz w:val="18"/>
          <w:szCs w:val="18"/>
          <w:lang w:val="en-US"/>
        </w:rPr>
        <w:t xml:space="preserve"> Sandström.</w:t>
      </w:r>
    </w:p>
    <w:p w14:paraId="78193C69" w14:textId="675E4647" w:rsidR="00BA6398" w:rsidRPr="00BA6398" w:rsidRDefault="00641514" w:rsidP="00BA6398">
      <w:pPr>
        <w:jc w:val="both"/>
        <w:rPr>
          <w:rFonts w:ascii="Garamond" w:hAnsi="Garamond"/>
          <w:sz w:val="18"/>
          <w:szCs w:val="18"/>
          <w:lang w:val="en-US"/>
        </w:rPr>
      </w:pPr>
      <w:r>
        <w:rPr>
          <w:rFonts w:ascii="Garamond" w:hAnsi="Garamond"/>
          <w:sz w:val="18"/>
          <w:szCs w:val="18"/>
          <w:lang w:val="en-US"/>
        </w:rPr>
        <w:t xml:space="preserve">The new </w:t>
      </w:r>
      <w:r w:rsidR="00BA6398" w:rsidRPr="00BA6398">
        <w:rPr>
          <w:rFonts w:ascii="Garamond" w:hAnsi="Garamond"/>
          <w:sz w:val="18"/>
          <w:szCs w:val="18"/>
          <w:lang w:val="en-US"/>
        </w:rPr>
        <w:t>Royal Steel Chronograph comes with a newly developed 7-link bracelet, where the five smaller inner links are polished and the two outer links are satin-brushed</w:t>
      </w:r>
      <w:r w:rsidR="00026DA3" w:rsidRPr="00026DA3">
        <w:rPr>
          <w:rFonts w:ascii="Garamond" w:hAnsi="Garamond"/>
          <w:sz w:val="18"/>
          <w:szCs w:val="18"/>
          <w:lang w:val="en-US"/>
        </w:rPr>
        <w:t>,</w:t>
      </w:r>
      <w:r w:rsidR="00BA6398" w:rsidRPr="00BA6398">
        <w:rPr>
          <w:rFonts w:ascii="Garamond" w:hAnsi="Garamond"/>
          <w:sz w:val="18"/>
          <w:szCs w:val="18"/>
          <w:lang w:val="en-US"/>
        </w:rPr>
        <w:t xml:space="preserve"> a combination that creates a subtle yet dynamic look. For those who prefer a sportier feel, the watch is also available with a rubber strap featuring </w:t>
      </w:r>
      <w:proofErr w:type="spellStart"/>
      <w:r w:rsidR="00BA6398" w:rsidRPr="00BA6398">
        <w:rPr>
          <w:rFonts w:ascii="Garamond" w:hAnsi="Garamond"/>
          <w:sz w:val="18"/>
          <w:szCs w:val="18"/>
          <w:lang w:val="en-US"/>
        </w:rPr>
        <w:t>Sjöö</w:t>
      </w:r>
      <w:proofErr w:type="spellEnd"/>
      <w:r w:rsidR="00BA6398" w:rsidRPr="00BA6398">
        <w:rPr>
          <w:rFonts w:ascii="Garamond" w:hAnsi="Garamond"/>
          <w:sz w:val="18"/>
          <w:szCs w:val="18"/>
          <w:lang w:val="en-US"/>
        </w:rPr>
        <w:t xml:space="preserve"> Sandström’s signature hourglass pattern. It’s the same design used on the Royal Steel </w:t>
      </w:r>
      <w:proofErr w:type="spellStart"/>
      <w:r w:rsidR="00BA6398" w:rsidRPr="00BA6398">
        <w:rPr>
          <w:rFonts w:ascii="Garamond" w:hAnsi="Garamond"/>
          <w:sz w:val="18"/>
          <w:szCs w:val="18"/>
          <w:lang w:val="en-US"/>
        </w:rPr>
        <w:t>Worldtimer</w:t>
      </w:r>
      <w:proofErr w:type="spellEnd"/>
      <w:r w:rsidR="00BA6398" w:rsidRPr="00BA6398">
        <w:rPr>
          <w:rFonts w:ascii="Garamond" w:hAnsi="Garamond"/>
          <w:sz w:val="18"/>
          <w:szCs w:val="18"/>
          <w:lang w:val="en-US"/>
        </w:rPr>
        <w:t xml:space="preserve"> strap, now adapted for the new chronograph.</w:t>
      </w:r>
    </w:p>
    <w:p w14:paraId="7B2F6E32" w14:textId="0476D9DE" w:rsidR="00BA6398" w:rsidRPr="00BA6398" w:rsidRDefault="00BA6398" w:rsidP="00BA6398">
      <w:pPr>
        <w:jc w:val="both"/>
        <w:rPr>
          <w:rFonts w:ascii="Garamond" w:hAnsi="Garamond"/>
          <w:sz w:val="18"/>
          <w:szCs w:val="18"/>
          <w:lang w:val="en-US"/>
        </w:rPr>
      </w:pPr>
      <w:r w:rsidRPr="00BA6398">
        <w:rPr>
          <w:rFonts w:ascii="Garamond" w:hAnsi="Garamond"/>
          <w:sz w:val="18"/>
          <w:szCs w:val="18"/>
          <w:lang w:val="en-US"/>
        </w:rPr>
        <w:t xml:space="preserve">With the Royal Steel Chronograph, </w:t>
      </w:r>
      <w:proofErr w:type="spellStart"/>
      <w:r w:rsidRPr="00BA6398">
        <w:rPr>
          <w:rFonts w:ascii="Garamond" w:hAnsi="Garamond"/>
          <w:sz w:val="18"/>
          <w:szCs w:val="18"/>
          <w:lang w:val="en-US"/>
        </w:rPr>
        <w:t>Sjöö</w:t>
      </w:r>
      <w:proofErr w:type="spellEnd"/>
      <w:r w:rsidRPr="00BA6398">
        <w:rPr>
          <w:rFonts w:ascii="Garamond" w:hAnsi="Garamond"/>
          <w:sz w:val="18"/>
          <w:szCs w:val="18"/>
          <w:lang w:val="en-US"/>
        </w:rPr>
        <w:t xml:space="preserve"> Sandström continues to combine timeless Scandinavian design with technical quality and precision</w:t>
      </w:r>
      <w:r w:rsidR="00026DA3" w:rsidRPr="00026DA3">
        <w:rPr>
          <w:rFonts w:ascii="Garamond" w:hAnsi="Garamond"/>
          <w:sz w:val="18"/>
          <w:szCs w:val="18"/>
          <w:lang w:val="en-US"/>
        </w:rPr>
        <w:t>,</w:t>
      </w:r>
      <w:r w:rsidRPr="00BA6398">
        <w:rPr>
          <w:rFonts w:ascii="Garamond" w:hAnsi="Garamond"/>
          <w:sz w:val="18"/>
          <w:szCs w:val="18"/>
          <w:lang w:val="en-US"/>
        </w:rPr>
        <w:t xml:space="preserve"> in a watch that blends the familiar with something new.</w:t>
      </w:r>
    </w:p>
    <w:p w14:paraId="48B57ED8" w14:textId="6D13B85D" w:rsidR="006A63F4" w:rsidRDefault="006A63F4" w:rsidP="00BA6398">
      <w:pPr>
        <w:jc w:val="both"/>
        <w:rPr>
          <w:lang w:val="en-US"/>
        </w:rPr>
      </w:pPr>
    </w:p>
    <w:p w14:paraId="0F56CD1D" w14:textId="72217564" w:rsidR="00026DA3" w:rsidRDefault="00026DA3" w:rsidP="00026DA3">
      <w:pPr>
        <w:tabs>
          <w:tab w:val="left" w:pos="3840"/>
        </w:tabs>
        <w:rPr>
          <w:rFonts w:ascii="Garamond" w:hAnsi="Garamond"/>
          <w:sz w:val="18"/>
          <w:szCs w:val="18"/>
          <w:lang w:val="en-US"/>
        </w:rPr>
      </w:pPr>
      <w:r w:rsidRPr="008C305F">
        <w:rPr>
          <w:rFonts w:ascii="Garamond" w:hAnsi="Garamond"/>
          <w:b/>
          <w:bCs/>
          <w:sz w:val="18"/>
          <w:szCs w:val="18"/>
          <w:lang w:val="en-US"/>
        </w:rPr>
        <w:t>Case size:</w:t>
      </w:r>
      <w:r w:rsidRPr="008C305F">
        <w:rPr>
          <w:rFonts w:ascii="Garamond" w:hAnsi="Garamond"/>
          <w:sz w:val="18"/>
          <w:szCs w:val="18"/>
          <w:lang w:val="en-US"/>
        </w:rPr>
        <w:t xml:space="preserve"> </w:t>
      </w:r>
      <w:r w:rsidRPr="00066946">
        <w:rPr>
          <w:rFonts w:ascii="Garamond" w:hAnsi="Garamond"/>
          <w:sz w:val="18"/>
          <w:szCs w:val="18"/>
          <w:lang w:val="en-US"/>
        </w:rPr>
        <w:t>4</w:t>
      </w:r>
      <w:r>
        <w:rPr>
          <w:rFonts w:ascii="Garamond" w:hAnsi="Garamond"/>
          <w:sz w:val="18"/>
          <w:szCs w:val="18"/>
          <w:lang w:val="en-US"/>
        </w:rPr>
        <w:t>0mm</w:t>
      </w:r>
      <w:r>
        <w:rPr>
          <w:rFonts w:ascii="Garamond" w:hAnsi="Garamond"/>
          <w:sz w:val="18"/>
          <w:szCs w:val="18"/>
          <w:lang w:val="en-US"/>
        </w:rPr>
        <w:br/>
      </w:r>
      <w:r w:rsidRPr="008C305F">
        <w:rPr>
          <w:rFonts w:ascii="Garamond" w:hAnsi="Garamond"/>
          <w:b/>
          <w:bCs/>
          <w:sz w:val="18"/>
          <w:szCs w:val="18"/>
          <w:lang w:val="en-US"/>
        </w:rPr>
        <w:t>Case material:</w:t>
      </w:r>
      <w:r w:rsidRPr="008C305F">
        <w:rPr>
          <w:rFonts w:ascii="Garamond" w:hAnsi="Garamond"/>
          <w:sz w:val="18"/>
          <w:szCs w:val="18"/>
          <w:lang w:val="en-US"/>
        </w:rPr>
        <w:t xml:space="preserve"> </w:t>
      </w:r>
      <w:r w:rsidRPr="006F6981">
        <w:rPr>
          <w:rFonts w:ascii="Garamond" w:hAnsi="Garamond"/>
          <w:sz w:val="18"/>
          <w:szCs w:val="18"/>
          <w:lang w:val="en-US"/>
        </w:rPr>
        <w:t>Stainless Steel</w:t>
      </w:r>
      <w:r>
        <w:rPr>
          <w:rFonts w:ascii="Garamond" w:hAnsi="Garamond"/>
          <w:sz w:val="18"/>
          <w:szCs w:val="18"/>
          <w:lang w:val="en-US"/>
        </w:rPr>
        <w:br/>
      </w:r>
      <w:r w:rsidRPr="008C305F">
        <w:rPr>
          <w:rFonts w:ascii="Garamond" w:hAnsi="Garamond"/>
          <w:b/>
          <w:bCs/>
          <w:sz w:val="18"/>
          <w:szCs w:val="18"/>
          <w:lang w:val="en-US"/>
        </w:rPr>
        <w:t>Bezel:</w:t>
      </w:r>
      <w:r w:rsidRPr="008C305F">
        <w:rPr>
          <w:rFonts w:ascii="Garamond" w:hAnsi="Garamond"/>
          <w:sz w:val="18"/>
          <w:szCs w:val="18"/>
          <w:lang w:val="en-US"/>
        </w:rPr>
        <w:t xml:space="preserve"> </w:t>
      </w:r>
      <w:r w:rsidRPr="006F6981">
        <w:rPr>
          <w:rFonts w:ascii="Garamond" w:hAnsi="Garamond"/>
          <w:sz w:val="18"/>
          <w:szCs w:val="18"/>
          <w:lang w:val="en-US"/>
        </w:rPr>
        <w:t>Stainless Steel</w:t>
      </w:r>
      <w:r>
        <w:rPr>
          <w:rFonts w:ascii="Garamond" w:hAnsi="Garamond"/>
          <w:sz w:val="18"/>
          <w:szCs w:val="18"/>
          <w:lang w:val="en-US"/>
        </w:rPr>
        <w:br/>
      </w:r>
      <w:r w:rsidRPr="008C305F">
        <w:rPr>
          <w:rFonts w:ascii="Garamond" w:hAnsi="Garamond"/>
          <w:b/>
          <w:bCs/>
          <w:sz w:val="18"/>
          <w:szCs w:val="18"/>
          <w:lang w:val="en-US"/>
        </w:rPr>
        <w:t>Dial/hands:</w:t>
      </w:r>
      <w:r w:rsidRPr="008C305F">
        <w:rPr>
          <w:rFonts w:ascii="Garamond" w:hAnsi="Garamond"/>
          <w:sz w:val="18"/>
          <w:szCs w:val="18"/>
          <w:lang w:val="en-US"/>
        </w:rPr>
        <w:t xml:space="preserve"> </w:t>
      </w:r>
      <w:r w:rsidRPr="006F6981">
        <w:rPr>
          <w:rFonts w:ascii="Garamond" w:hAnsi="Garamond"/>
          <w:sz w:val="18"/>
          <w:szCs w:val="18"/>
          <w:lang w:val="en-US"/>
        </w:rPr>
        <w:t xml:space="preserve">Dial with white super </w:t>
      </w:r>
      <w:proofErr w:type="spellStart"/>
      <w:r w:rsidRPr="006F6981">
        <w:rPr>
          <w:rFonts w:ascii="Garamond" w:hAnsi="Garamond"/>
          <w:sz w:val="18"/>
          <w:szCs w:val="18"/>
          <w:lang w:val="en-US"/>
        </w:rPr>
        <w:t>luminova</w:t>
      </w:r>
      <w:proofErr w:type="spellEnd"/>
      <w:r w:rsidRPr="006F6981">
        <w:rPr>
          <w:rFonts w:ascii="Garamond" w:hAnsi="Garamond"/>
          <w:sz w:val="18"/>
          <w:szCs w:val="18"/>
          <w:lang w:val="en-US"/>
        </w:rPr>
        <w:t xml:space="preserve"> index marks and </w:t>
      </w:r>
      <w:r>
        <w:rPr>
          <w:rFonts w:ascii="Garamond" w:hAnsi="Garamond"/>
          <w:sz w:val="18"/>
          <w:szCs w:val="18"/>
          <w:lang w:val="en-US"/>
        </w:rPr>
        <w:t xml:space="preserve">skeleton </w:t>
      </w:r>
      <w:r w:rsidRPr="006F6981">
        <w:rPr>
          <w:rFonts w:ascii="Garamond" w:hAnsi="Garamond"/>
          <w:sz w:val="18"/>
          <w:szCs w:val="18"/>
          <w:lang w:val="en-US"/>
        </w:rPr>
        <w:t xml:space="preserve">hands with super </w:t>
      </w:r>
      <w:proofErr w:type="spellStart"/>
      <w:r w:rsidRPr="006F6981">
        <w:rPr>
          <w:rFonts w:ascii="Garamond" w:hAnsi="Garamond"/>
          <w:sz w:val="18"/>
          <w:szCs w:val="18"/>
          <w:lang w:val="en-US"/>
        </w:rPr>
        <w:t>luminova</w:t>
      </w:r>
      <w:proofErr w:type="spellEnd"/>
      <w:r w:rsidRPr="006F6981">
        <w:rPr>
          <w:rFonts w:ascii="Garamond" w:hAnsi="Garamond"/>
          <w:sz w:val="18"/>
          <w:szCs w:val="18"/>
          <w:lang w:val="en-US"/>
        </w:rPr>
        <w:t>.</w:t>
      </w:r>
      <w:r>
        <w:rPr>
          <w:rFonts w:ascii="Garamond" w:hAnsi="Garamond"/>
          <w:sz w:val="18"/>
          <w:szCs w:val="18"/>
          <w:lang w:val="en-US"/>
        </w:rPr>
        <w:br/>
      </w:r>
      <w:r w:rsidRPr="008C305F">
        <w:rPr>
          <w:rFonts w:ascii="Garamond" w:hAnsi="Garamond"/>
          <w:b/>
          <w:bCs/>
          <w:sz w:val="18"/>
          <w:szCs w:val="18"/>
          <w:lang w:val="en-US"/>
        </w:rPr>
        <w:t>Water resistant:</w:t>
      </w:r>
      <w:r w:rsidRPr="008C305F">
        <w:rPr>
          <w:rFonts w:ascii="Garamond" w:hAnsi="Garamond"/>
          <w:sz w:val="18"/>
          <w:szCs w:val="18"/>
          <w:lang w:val="en-US"/>
        </w:rPr>
        <w:t xml:space="preserve"> </w:t>
      </w:r>
      <w:r w:rsidRPr="006F6981">
        <w:rPr>
          <w:rFonts w:ascii="Garamond" w:hAnsi="Garamond"/>
          <w:sz w:val="18"/>
          <w:szCs w:val="18"/>
          <w:lang w:val="en-US"/>
        </w:rPr>
        <w:t xml:space="preserve">10 ATM </w:t>
      </w:r>
      <w:r w:rsidRPr="00066946">
        <w:rPr>
          <w:rFonts w:ascii="Garamond" w:hAnsi="Garamond"/>
          <w:sz w:val="18"/>
          <w:szCs w:val="18"/>
          <w:lang w:val="en-US"/>
        </w:rPr>
        <w:t>(</w:t>
      </w:r>
      <w:r>
        <w:rPr>
          <w:rFonts w:ascii="Garamond" w:hAnsi="Garamond"/>
          <w:sz w:val="18"/>
          <w:szCs w:val="18"/>
          <w:lang w:val="en-US"/>
        </w:rPr>
        <w:t>100</w:t>
      </w:r>
      <w:r w:rsidRPr="00066946">
        <w:rPr>
          <w:rFonts w:ascii="Garamond" w:hAnsi="Garamond"/>
          <w:sz w:val="18"/>
          <w:szCs w:val="18"/>
          <w:lang w:val="en-US"/>
        </w:rPr>
        <w:t>m).</w:t>
      </w:r>
      <w:r w:rsidR="005059CE">
        <w:rPr>
          <w:rFonts w:ascii="Garamond" w:hAnsi="Garamond"/>
          <w:sz w:val="18"/>
          <w:szCs w:val="18"/>
          <w:lang w:val="en-US"/>
        </w:rPr>
        <w:br/>
      </w:r>
      <w:r w:rsidR="005059CE" w:rsidRPr="008C305F">
        <w:rPr>
          <w:rFonts w:ascii="Garamond" w:hAnsi="Garamond"/>
          <w:b/>
          <w:bCs/>
          <w:sz w:val="18"/>
          <w:szCs w:val="18"/>
          <w:lang w:val="en-US"/>
        </w:rPr>
        <w:t>Between lug:</w:t>
      </w:r>
      <w:r w:rsidR="005059CE">
        <w:rPr>
          <w:rFonts w:ascii="Garamond" w:hAnsi="Garamond"/>
          <w:b/>
          <w:bCs/>
          <w:sz w:val="18"/>
          <w:szCs w:val="18"/>
          <w:lang w:val="en-US"/>
        </w:rPr>
        <w:t xml:space="preserve"> </w:t>
      </w:r>
      <w:r w:rsidR="005059CE">
        <w:rPr>
          <w:rFonts w:ascii="Garamond" w:hAnsi="Garamond"/>
          <w:sz w:val="18"/>
          <w:szCs w:val="18"/>
          <w:lang w:val="en-US"/>
        </w:rPr>
        <w:t>20mm</w:t>
      </w:r>
      <w:r>
        <w:rPr>
          <w:rFonts w:ascii="Garamond" w:hAnsi="Garamond"/>
          <w:sz w:val="18"/>
          <w:szCs w:val="18"/>
          <w:lang w:val="en-US"/>
        </w:rPr>
        <w:br/>
      </w:r>
      <w:r w:rsidRPr="008C305F">
        <w:rPr>
          <w:rFonts w:ascii="Garamond" w:hAnsi="Garamond"/>
          <w:b/>
          <w:bCs/>
          <w:sz w:val="18"/>
          <w:szCs w:val="18"/>
          <w:lang w:val="en-US"/>
        </w:rPr>
        <w:t>Thickness:</w:t>
      </w:r>
      <w:r w:rsidRPr="008C305F">
        <w:rPr>
          <w:rFonts w:ascii="Garamond" w:hAnsi="Garamond"/>
          <w:sz w:val="18"/>
          <w:szCs w:val="18"/>
          <w:lang w:val="en-US"/>
        </w:rPr>
        <w:t xml:space="preserve"> </w:t>
      </w:r>
      <w:r w:rsidR="005059CE">
        <w:rPr>
          <w:rFonts w:ascii="Garamond" w:hAnsi="Garamond"/>
          <w:sz w:val="18"/>
          <w:szCs w:val="18"/>
          <w:lang w:val="en-US"/>
        </w:rPr>
        <w:t>14,95mm</w:t>
      </w:r>
      <w:r w:rsidR="005059CE">
        <w:rPr>
          <w:rFonts w:ascii="Garamond" w:hAnsi="Garamond"/>
          <w:sz w:val="18"/>
          <w:szCs w:val="18"/>
          <w:lang w:val="en-US"/>
        </w:rPr>
        <w:br/>
      </w:r>
      <w:r w:rsidR="005059CE" w:rsidRPr="00A726E3">
        <w:rPr>
          <w:rFonts w:ascii="Garamond" w:hAnsi="Garamond"/>
          <w:b/>
          <w:bCs/>
          <w:color w:val="000000" w:themeColor="text1"/>
          <w:sz w:val="18"/>
          <w:szCs w:val="18"/>
          <w:lang w:val="en-US"/>
        </w:rPr>
        <w:t xml:space="preserve">Lug to lug: </w:t>
      </w:r>
      <w:r w:rsidR="005059CE" w:rsidRPr="00A726E3">
        <w:rPr>
          <w:rFonts w:ascii="Garamond" w:hAnsi="Garamond"/>
          <w:color w:val="000000" w:themeColor="text1"/>
          <w:sz w:val="18"/>
          <w:szCs w:val="18"/>
          <w:lang w:val="en-US"/>
        </w:rPr>
        <w:t xml:space="preserve">48,8 mm </w:t>
      </w:r>
      <w:r w:rsidR="005059CE">
        <w:rPr>
          <w:rFonts w:ascii="Garamond" w:hAnsi="Garamond"/>
          <w:sz w:val="18"/>
          <w:szCs w:val="18"/>
          <w:lang w:val="en-US"/>
        </w:rPr>
        <w:br/>
      </w:r>
      <w:r w:rsidRPr="008C305F">
        <w:rPr>
          <w:rFonts w:ascii="Garamond" w:hAnsi="Garamond"/>
          <w:b/>
          <w:bCs/>
          <w:sz w:val="18"/>
          <w:szCs w:val="18"/>
          <w:lang w:val="en-US"/>
        </w:rPr>
        <w:t>Crystal / Glass:</w:t>
      </w:r>
      <w:r w:rsidRPr="008C305F">
        <w:rPr>
          <w:rFonts w:ascii="Garamond" w:hAnsi="Garamond"/>
          <w:sz w:val="18"/>
          <w:szCs w:val="18"/>
          <w:lang w:val="en-US"/>
        </w:rPr>
        <w:t xml:space="preserve"> </w:t>
      </w:r>
      <w:r w:rsidR="005059CE" w:rsidRPr="005059CE">
        <w:rPr>
          <w:rFonts w:ascii="Garamond" w:hAnsi="Garamond"/>
          <w:sz w:val="18"/>
          <w:szCs w:val="18"/>
          <w:lang w:val="en-US"/>
        </w:rPr>
        <w:t>Scratch resistant sapphire crystal with anti-reflective coating.</w:t>
      </w:r>
      <w:r>
        <w:rPr>
          <w:rFonts w:ascii="Garamond" w:hAnsi="Garamond"/>
          <w:sz w:val="18"/>
          <w:szCs w:val="18"/>
          <w:lang w:val="en-US"/>
        </w:rPr>
        <w:br/>
      </w:r>
      <w:proofErr w:type="spellStart"/>
      <w:r w:rsidRPr="008C305F">
        <w:rPr>
          <w:rFonts w:ascii="Garamond" w:hAnsi="Garamond"/>
          <w:b/>
          <w:bCs/>
          <w:sz w:val="18"/>
          <w:szCs w:val="18"/>
          <w:lang w:val="en-US"/>
        </w:rPr>
        <w:t>Caseback</w:t>
      </w:r>
      <w:proofErr w:type="spellEnd"/>
      <w:r w:rsidRPr="008C305F">
        <w:rPr>
          <w:rFonts w:ascii="Garamond" w:hAnsi="Garamond"/>
          <w:b/>
          <w:bCs/>
          <w:sz w:val="18"/>
          <w:szCs w:val="18"/>
          <w:lang w:val="en-US"/>
        </w:rPr>
        <w:t>:</w:t>
      </w:r>
      <w:r w:rsidRPr="008C305F">
        <w:rPr>
          <w:rFonts w:ascii="Garamond" w:hAnsi="Garamond"/>
          <w:sz w:val="18"/>
          <w:szCs w:val="18"/>
          <w:lang w:val="en-US"/>
        </w:rPr>
        <w:t xml:space="preserve"> </w:t>
      </w:r>
      <w:r w:rsidRPr="006F6981">
        <w:rPr>
          <w:rFonts w:ascii="Garamond" w:hAnsi="Garamond"/>
          <w:sz w:val="18"/>
          <w:szCs w:val="18"/>
          <w:lang w:val="en-US"/>
        </w:rPr>
        <w:t> Scratch resistant sapphire crystal with anti-reflective coating.</w:t>
      </w:r>
      <w:r>
        <w:rPr>
          <w:rFonts w:ascii="Garamond" w:hAnsi="Garamond"/>
          <w:sz w:val="18"/>
          <w:szCs w:val="18"/>
          <w:lang w:val="en-US"/>
        </w:rPr>
        <w:br/>
      </w:r>
      <w:r w:rsidRPr="008C305F">
        <w:rPr>
          <w:rFonts w:ascii="Garamond" w:hAnsi="Garamond"/>
          <w:b/>
          <w:bCs/>
          <w:sz w:val="18"/>
          <w:szCs w:val="18"/>
          <w:lang w:val="en-US"/>
        </w:rPr>
        <w:t>Movement:</w:t>
      </w:r>
      <w:r w:rsidRPr="008C305F">
        <w:rPr>
          <w:rFonts w:ascii="Garamond" w:hAnsi="Garamond"/>
          <w:sz w:val="18"/>
          <w:szCs w:val="18"/>
          <w:lang w:val="en-US"/>
        </w:rPr>
        <w:t xml:space="preserve"> </w:t>
      </w:r>
      <w:r w:rsidRPr="00C24E98">
        <w:rPr>
          <w:rFonts w:ascii="Garamond" w:hAnsi="Garamond"/>
          <w:sz w:val="18"/>
          <w:szCs w:val="18"/>
          <w:lang w:val="en-US"/>
        </w:rPr>
        <w:t>Automatic movement (Swiss Made).</w:t>
      </w:r>
      <w:r>
        <w:rPr>
          <w:rFonts w:ascii="Garamond" w:hAnsi="Garamond"/>
          <w:sz w:val="18"/>
          <w:szCs w:val="18"/>
          <w:lang w:val="en-US"/>
        </w:rPr>
        <w:br/>
      </w:r>
      <w:r w:rsidRPr="008C305F">
        <w:rPr>
          <w:rFonts w:ascii="Garamond" w:hAnsi="Garamond"/>
          <w:b/>
          <w:bCs/>
          <w:sz w:val="18"/>
          <w:szCs w:val="18"/>
          <w:lang w:val="en-US"/>
        </w:rPr>
        <w:t>Caliber:</w:t>
      </w:r>
      <w:r w:rsidRPr="008C305F">
        <w:rPr>
          <w:rFonts w:ascii="Garamond" w:hAnsi="Garamond"/>
          <w:sz w:val="18"/>
          <w:szCs w:val="18"/>
          <w:lang w:val="en-US"/>
        </w:rPr>
        <w:t xml:space="preserve"> </w:t>
      </w:r>
      <w:r w:rsidRPr="00C24E98">
        <w:rPr>
          <w:rFonts w:ascii="Garamond" w:hAnsi="Garamond"/>
          <w:sz w:val="18"/>
          <w:szCs w:val="18"/>
          <w:lang w:val="en-US"/>
        </w:rPr>
        <w:t>SS G</w:t>
      </w:r>
      <w:r>
        <w:rPr>
          <w:rFonts w:ascii="Garamond" w:hAnsi="Garamond"/>
          <w:sz w:val="18"/>
          <w:szCs w:val="18"/>
          <w:lang w:val="en-US"/>
        </w:rPr>
        <w:t>17</w:t>
      </w:r>
      <w:r w:rsidRPr="00C24E98">
        <w:rPr>
          <w:rFonts w:ascii="Garamond" w:hAnsi="Garamond"/>
          <w:sz w:val="18"/>
          <w:szCs w:val="18"/>
          <w:lang w:val="en-US"/>
        </w:rPr>
        <w:t>.</w:t>
      </w:r>
      <w:r>
        <w:rPr>
          <w:rFonts w:ascii="Garamond" w:hAnsi="Garamond"/>
          <w:sz w:val="18"/>
          <w:szCs w:val="18"/>
          <w:lang w:val="en-US"/>
        </w:rPr>
        <w:br/>
      </w:r>
      <w:r w:rsidRPr="008C305F">
        <w:rPr>
          <w:rFonts w:ascii="Garamond" w:hAnsi="Garamond"/>
          <w:b/>
          <w:bCs/>
          <w:sz w:val="18"/>
          <w:szCs w:val="18"/>
          <w:lang w:val="en-US"/>
        </w:rPr>
        <w:t>Power reserve:</w:t>
      </w:r>
      <w:r w:rsidRPr="008C305F">
        <w:rPr>
          <w:rFonts w:ascii="Garamond" w:hAnsi="Garamond"/>
          <w:sz w:val="18"/>
          <w:szCs w:val="18"/>
          <w:lang w:val="en-US"/>
        </w:rPr>
        <w:t xml:space="preserve"> </w:t>
      </w:r>
      <w:r w:rsidR="005059CE">
        <w:rPr>
          <w:rFonts w:ascii="Garamond" w:hAnsi="Garamond"/>
          <w:sz w:val="18"/>
          <w:szCs w:val="18"/>
          <w:lang w:val="en-US"/>
        </w:rPr>
        <w:t>60h</w:t>
      </w:r>
      <w:r>
        <w:rPr>
          <w:rFonts w:ascii="Garamond" w:hAnsi="Garamond"/>
          <w:sz w:val="18"/>
          <w:szCs w:val="18"/>
          <w:lang w:val="en-US"/>
        </w:rPr>
        <w:br/>
      </w:r>
      <w:r w:rsidRPr="00997811">
        <w:rPr>
          <w:rFonts w:ascii="Garamond" w:hAnsi="Garamond"/>
          <w:b/>
          <w:bCs/>
          <w:sz w:val="18"/>
          <w:szCs w:val="18"/>
          <w:lang w:val="en-US"/>
        </w:rPr>
        <w:t xml:space="preserve">Art no: </w:t>
      </w:r>
      <w:r w:rsidRPr="00997811">
        <w:rPr>
          <w:rFonts w:ascii="Garamond" w:hAnsi="Garamond"/>
          <w:sz w:val="18"/>
          <w:szCs w:val="18"/>
          <w:lang w:val="en-US"/>
        </w:rPr>
        <w:br/>
      </w:r>
      <w:r w:rsidRPr="00997811">
        <w:rPr>
          <w:rFonts w:ascii="Garamond" w:hAnsi="Garamond"/>
          <w:b/>
          <w:bCs/>
          <w:sz w:val="18"/>
          <w:szCs w:val="18"/>
          <w:lang w:val="en-US"/>
        </w:rPr>
        <w:t>RRP:</w:t>
      </w:r>
      <w:r w:rsidRPr="00997811">
        <w:rPr>
          <w:rFonts w:ascii="Garamond" w:hAnsi="Garamond"/>
          <w:sz w:val="18"/>
          <w:szCs w:val="18"/>
          <w:lang w:val="en-US"/>
        </w:rPr>
        <w:t xml:space="preserve"> </w:t>
      </w:r>
    </w:p>
    <w:p w14:paraId="023839E6" w14:textId="3C81C2F1" w:rsidR="00850DC8" w:rsidRPr="00850DC8" w:rsidRDefault="00850DC8" w:rsidP="001A66D2">
      <w:pPr>
        <w:tabs>
          <w:tab w:val="left" w:pos="3840"/>
        </w:tabs>
        <w:rPr>
          <w:rFonts w:ascii="Garamond" w:hAnsi="Garamond"/>
          <w:sz w:val="18"/>
          <w:szCs w:val="18"/>
          <w:lang w:val="en-US"/>
        </w:rPr>
      </w:pPr>
      <w:hyperlink r:id="rId6" w:history="1">
        <w:proofErr w:type="spellStart"/>
        <w:r>
          <w:rPr>
            <w:rStyle w:val="Hyperlnk"/>
            <w:rFonts w:ascii="Garamond" w:hAnsi="Garamond"/>
            <w:sz w:val="18"/>
            <w:szCs w:val="18"/>
            <w:lang w:val="en-US"/>
          </w:rPr>
          <w:t>Sjöö</w:t>
        </w:r>
        <w:proofErr w:type="spellEnd"/>
        <w:r>
          <w:rPr>
            <w:rStyle w:val="Hyperlnk"/>
            <w:rFonts w:ascii="Garamond" w:hAnsi="Garamond"/>
            <w:sz w:val="18"/>
            <w:szCs w:val="18"/>
            <w:lang w:val="en-US"/>
          </w:rPr>
          <w:t xml:space="preserve"> Sandström</w:t>
        </w:r>
      </w:hyperlink>
      <w:r w:rsidRPr="00850DC8">
        <w:rPr>
          <w:rFonts w:ascii="Garamond" w:hAnsi="Garamond"/>
          <w:sz w:val="18"/>
          <w:szCs w:val="18"/>
          <w:lang w:val="en-US"/>
        </w:rPr>
        <w:tab/>
      </w:r>
    </w:p>
    <w:p w14:paraId="37BD562C" w14:textId="7332E2EB" w:rsidR="001A66D2" w:rsidRPr="001A66D2" w:rsidRDefault="001A66D2" w:rsidP="001A66D2">
      <w:pPr>
        <w:tabs>
          <w:tab w:val="left" w:pos="3840"/>
        </w:tabs>
        <w:rPr>
          <w:rFonts w:ascii="Garamond" w:hAnsi="Garamond"/>
          <w:sz w:val="18"/>
          <w:szCs w:val="18"/>
          <w:lang w:val="en-US"/>
        </w:rPr>
      </w:pPr>
      <w:hyperlink r:id="rId7" w:history="1">
        <w:r>
          <w:rPr>
            <w:rStyle w:val="Hyperlnk"/>
            <w:rFonts w:ascii="Garamond" w:hAnsi="Garamond"/>
            <w:sz w:val="18"/>
            <w:szCs w:val="18"/>
            <w:lang w:val="en-US"/>
          </w:rPr>
          <w:t>Royal Steel Chronograph</w:t>
        </w:r>
      </w:hyperlink>
    </w:p>
    <w:p w14:paraId="4386AB1C" w14:textId="1BA57663" w:rsidR="00026DA3" w:rsidRPr="00881AB9" w:rsidRDefault="00026DA3" w:rsidP="001A66D2">
      <w:pPr>
        <w:tabs>
          <w:tab w:val="left" w:pos="3840"/>
        </w:tabs>
        <w:rPr>
          <w:rFonts w:ascii="Garamond" w:hAnsi="Garamond"/>
          <w:sz w:val="18"/>
          <w:szCs w:val="18"/>
          <w:lang w:val="en-US"/>
        </w:rPr>
      </w:pPr>
      <w:r w:rsidRPr="00881AB9">
        <w:rPr>
          <w:rFonts w:ascii="Garamond" w:hAnsi="Garamond"/>
          <w:b/>
          <w:bCs/>
          <w:sz w:val="18"/>
          <w:szCs w:val="18"/>
          <w:lang w:val="en-US"/>
        </w:rPr>
        <w:t>For more information, please contact:</w:t>
      </w:r>
      <w:r w:rsidRPr="00881AB9">
        <w:rPr>
          <w:rFonts w:ascii="Garamond" w:hAnsi="Garamond"/>
          <w:sz w:val="18"/>
          <w:szCs w:val="18"/>
          <w:lang w:val="en-US"/>
        </w:rPr>
        <w:br/>
      </w:r>
      <w:r w:rsidRPr="00881AB9">
        <w:rPr>
          <w:rStyle w:val="scxw199914128"/>
          <w:rFonts w:ascii="Garamond" w:hAnsi="Garamond" w:cs="Segoe UI"/>
          <w:sz w:val="18"/>
          <w:szCs w:val="18"/>
          <w:lang w:val="en-US"/>
        </w:rPr>
        <w:t xml:space="preserve">Kristofer Johansson </w:t>
      </w:r>
      <w:r w:rsidRPr="00881AB9">
        <w:rPr>
          <w:rStyle w:val="scxw199914128"/>
          <w:rFonts w:ascii="Garamond" w:hAnsi="Garamond" w:cs="Segoe UI"/>
          <w:sz w:val="18"/>
          <w:szCs w:val="18"/>
          <w:lang w:val="en-US"/>
        </w:rPr>
        <w:br/>
      </w:r>
      <w:r w:rsidRPr="00881AB9">
        <w:rPr>
          <w:rFonts w:ascii="Garamond" w:hAnsi="Garamond"/>
          <w:sz w:val="18"/>
          <w:szCs w:val="18"/>
          <w:lang w:val="en-US"/>
        </w:rPr>
        <w:t xml:space="preserve">Press contact, </w:t>
      </w:r>
      <w:proofErr w:type="spellStart"/>
      <w:r w:rsidRPr="00881AB9">
        <w:rPr>
          <w:rFonts w:ascii="Garamond" w:hAnsi="Garamond"/>
          <w:sz w:val="18"/>
          <w:szCs w:val="18"/>
          <w:lang w:val="en-US"/>
        </w:rPr>
        <w:t>Sjöö</w:t>
      </w:r>
      <w:proofErr w:type="spellEnd"/>
      <w:r w:rsidRPr="00881AB9">
        <w:rPr>
          <w:rFonts w:ascii="Garamond" w:hAnsi="Garamond"/>
          <w:sz w:val="18"/>
          <w:szCs w:val="18"/>
          <w:lang w:val="en-US"/>
        </w:rPr>
        <w:t xml:space="preserve"> Sandström AB</w:t>
      </w:r>
      <w:r w:rsidRPr="00881AB9">
        <w:rPr>
          <w:rFonts w:ascii="Garamond" w:hAnsi="Garamond"/>
          <w:sz w:val="18"/>
          <w:szCs w:val="18"/>
          <w:lang w:val="en-US"/>
        </w:rPr>
        <w:br/>
      </w:r>
      <w:hyperlink r:id="rId8" w:history="1">
        <w:r w:rsidRPr="00881AB9">
          <w:rPr>
            <w:rStyle w:val="Hyperlnk"/>
            <w:rFonts w:ascii="Garamond" w:hAnsi="Garamond"/>
            <w:sz w:val="18"/>
            <w:szCs w:val="18"/>
            <w:lang w:val="en-US"/>
          </w:rPr>
          <w:t>kristofer.johansson@sjoosandstrom.se</w:t>
        </w:r>
      </w:hyperlink>
      <w:r w:rsidRPr="00881AB9">
        <w:rPr>
          <w:rFonts w:ascii="Garamond" w:hAnsi="Garamond"/>
          <w:sz w:val="18"/>
          <w:szCs w:val="18"/>
          <w:lang w:val="en-US"/>
        </w:rPr>
        <w:br/>
        <w:t>Telephone: +46 768 06 12 55</w:t>
      </w:r>
    </w:p>
    <w:p w14:paraId="17BED750" w14:textId="77777777" w:rsidR="00026DA3" w:rsidRPr="00026DA3" w:rsidRDefault="00026DA3" w:rsidP="00BA6398">
      <w:pPr>
        <w:jc w:val="both"/>
        <w:rPr>
          <w:lang w:val="en-US"/>
        </w:rPr>
      </w:pPr>
    </w:p>
    <w:sectPr w:rsidR="00026DA3" w:rsidRPr="00026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310FD"/>
    <w:multiLevelType w:val="hybridMultilevel"/>
    <w:tmpl w:val="85EACA88"/>
    <w:lvl w:ilvl="0" w:tplc="50DEDDC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0868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98"/>
    <w:rsid w:val="00026DA3"/>
    <w:rsid w:val="001A66D2"/>
    <w:rsid w:val="002F7966"/>
    <w:rsid w:val="005059CE"/>
    <w:rsid w:val="00585E99"/>
    <w:rsid w:val="00641514"/>
    <w:rsid w:val="006A63F4"/>
    <w:rsid w:val="00701CC0"/>
    <w:rsid w:val="00827D20"/>
    <w:rsid w:val="00850DC8"/>
    <w:rsid w:val="00974350"/>
    <w:rsid w:val="00985BEA"/>
    <w:rsid w:val="00A24D65"/>
    <w:rsid w:val="00A726E3"/>
    <w:rsid w:val="00BA6398"/>
    <w:rsid w:val="00C70B2E"/>
    <w:rsid w:val="00EC64A5"/>
    <w:rsid w:val="00FD4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931A"/>
  <w15:chartTrackingRefBased/>
  <w15:docId w15:val="{23F950B3-B3CD-4062-9AFD-272F4496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A6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A6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A639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A639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A639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A639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A639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A639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A639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639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A639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A639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A639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A639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A639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A639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A639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A6398"/>
    <w:rPr>
      <w:rFonts w:eastAsiaTheme="majorEastAsia" w:cstheme="majorBidi"/>
      <w:color w:val="272727" w:themeColor="text1" w:themeTint="D8"/>
    </w:rPr>
  </w:style>
  <w:style w:type="paragraph" w:styleId="Rubrik">
    <w:name w:val="Title"/>
    <w:basedOn w:val="Normal"/>
    <w:next w:val="Normal"/>
    <w:link w:val="RubrikChar"/>
    <w:uiPriority w:val="10"/>
    <w:qFormat/>
    <w:rsid w:val="00BA6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A639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A639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A639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A639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A6398"/>
    <w:rPr>
      <w:i/>
      <w:iCs/>
      <w:color w:val="404040" w:themeColor="text1" w:themeTint="BF"/>
    </w:rPr>
  </w:style>
  <w:style w:type="paragraph" w:styleId="Liststycke">
    <w:name w:val="List Paragraph"/>
    <w:basedOn w:val="Normal"/>
    <w:uiPriority w:val="34"/>
    <w:qFormat/>
    <w:rsid w:val="00BA6398"/>
    <w:pPr>
      <w:ind w:left="720"/>
      <w:contextualSpacing/>
    </w:pPr>
  </w:style>
  <w:style w:type="character" w:styleId="Starkbetoning">
    <w:name w:val="Intense Emphasis"/>
    <w:basedOn w:val="Standardstycketeckensnitt"/>
    <w:uiPriority w:val="21"/>
    <w:qFormat/>
    <w:rsid w:val="00BA6398"/>
    <w:rPr>
      <w:i/>
      <w:iCs/>
      <w:color w:val="0F4761" w:themeColor="accent1" w:themeShade="BF"/>
    </w:rPr>
  </w:style>
  <w:style w:type="paragraph" w:styleId="Starktcitat">
    <w:name w:val="Intense Quote"/>
    <w:basedOn w:val="Normal"/>
    <w:next w:val="Normal"/>
    <w:link w:val="StarktcitatChar"/>
    <w:uiPriority w:val="30"/>
    <w:qFormat/>
    <w:rsid w:val="00BA6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A6398"/>
    <w:rPr>
      <w:i/>
      <w:iCs/>
      <w:color w:val="0F4761" w:themeColor="accent1" w:themeShade="BF"/>
    </w:rPr>
  </w:style>
  <w:style w:type="character" w:styleId="Starkreferens">
    <w:name w:val="Intense Reference"/>
    <w:basedOn w:val="Standardstycketeckensnitt"/>
    <w:uiPriority w:val="32"/>
    <w:qFormat/>
    <w:rsid w:val="00BA6398"/>
    <w:rPr>
      <w:b/>
      <w:bCs/>
      <w:smallCaps/>
      <w:color w:val="0F4761" w:themeColor="accent1" w:themeShade="BF"/>
      <w:spacing w:val="5"/>
    </w:rPr>
  </w:style>
  <w:style w:type="character" w:styleId="Hyperlnk">
    <w:name w:val="Hyperlink"/>
    <w:basedOn w:val="Standardstycketeckensnitt"/>
    <w:uiPriority w:val="99"/>
    <w:unhideWhenUsed/>
    <w:rsid w:val="00026DA3"/>
    <w:rPr>
      <w:color w:val="467886" w:themeColor="hyperlink"/>
      <w:u w:val="single"/>
    </w:rPr>
  </w:style>
  <w:style w:type="character" w:customStyle="1" w:styleId="scxw199914128">
    <w:name w:val="scxw199914128"/>
    <w:basedOn w:val="Standardstycketeckensnitt"/>
    <w:rsid w:val="00026DA3"/>
  </w:style>
  <w:style w:type="character" w:styleId="Olstomnmnande">
    <w:name w:val="Unresolved Mention"/>
    <w:basedOn w:val="Standardstycketeckensnitt"/>
    <w:uiPriority w:val="99"/>
    <w:semiHidden/>
    <w:unhideWhenUsed/>
    <w:rsid w:val="001A66D2"/>
    <w:rPr>
      <w:color w:val="605E5C"/>
      <w:shd w:val="clear" w:color="auto" w:fill="E1DFDD"/>
    </w:rPr>
  </w:style>
  <w:style w:type="character" w:styleId="AnvndHyperlnk">
    <w:name w:val="FollowedHyperlink"/>
    <w:basedOn w:val="Standardstycketeckensnitt"/>
    <w:uiPriority w:val="99"/>
    <w:semiHidden/>
    <w:unhideWhenUsed/>
    <w:rsid w:val="001A66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046165">
      <w:bodyDiv w:val="1"/>
      <w:marLeft w:val="0"/>
      <w:marRight w:val="0"/>
      <w:marTop w:val="0"/>
      <w:marBottom w:val="0"/>
      <w:divBdr>
        <w:top w:val="none" w:sz="0" w:space="0" w:color="auto"/>
        <w:left w:val="none" w:sz="0" w:space="0" w:color="auto"/>
        <w:bottom w:val="none" w:sz="0" w:space="0" w:color="auto"/>
        <w:right w:val="none" w:sz="0" w:space="0" w:color="auto"/>
      </w:divBdr>
    </w:div>
    <w:div w:id="1110977005">
      <w:bodyDiv w:val="1"/>
      <w:marLeft w:val="0"/>
      <w:marRight w:val="0"/>
      <w:marTop w:val="0"/>
      <w:marBottom w:val="0"/>
      <w:divBdr>
        <w:top w:val="none" w:sz="0" w:space="0" w:color="auto"/>
        <w:left w:val="none" w:sz="0" w:space="0" w:color="auto"/>
        <w:bottom w:val="none" w:sz="0" w:space="0" w:color="auto"/>
        <w:right w:val="none" w:sz="0" w:space="0" w:color="auto"/>
      </w:divBdr>
    </w:div>
    <w:div w:id="1952739452">
      <w:bodyDiv w:val="1"/>
      <w:marLeft w:val="0"/>
      <w:marRight w:val="0"/>
      <w:marTop w:val="0"/>
      <w:marBottom w:val="0"/>
      <w:divBdr>
        <w:top w:val="none" w:sz="0" w:space="0" w:color="auto"/>
        <w:left w:val="none" w:sz="0" w:space="0" w:color="auto"/>
        <w:bottom w:val="none" w:sz="0" w:space="0" w:color="auto"/>
        <w:right w:val="none" w:sz="0" w:space="0" w:color="auto"/>
      </w:divBdr>
    </w:div>
    <w:div w:id="19562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ofer.johansson@sjoosandstrom.se" TargetMode="External"/><Relationship Id="rId3" Type="http://schemas.openxmlformats.org/officeDocument/2006/relationships/settings" Target="settings.xml"/><Relationship Id="rId7" Type="http://schemas.openxmlformats.org/officeDocument/2006/relationships/hyperlink" Target="https://www.sjoosandstrom.com/products/royal-steel-chronogra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oosandstrom.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476</Words>
  <Characters>2527</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9</cp:revision>
  <dcterms:created xsi:type="dcterms:W3CDTF">2025-04-04T08:28:00Z</dcterms:created>
  <dcterms:modified xsi:type="dcterms:W3CDTF">2025-04-29T09:33:00Z</dcterms:modified>
</cp:coreProperties>
</file>