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CFD36" w14:textId="72A70763" w:rsidR="001E109E" w:rsidRDefault="001E109E">
      <w:r w:rsidRPr="00E71838">
        <w:rPr>
          <w:rFonts w:ascii="Garamond" w:hAnsi="Garamond"/>
          <w:noProof/>
        </w:rPr>
        <w:drawing>
          <wp:anchor distT="0" distB="0" distL="114300" distR="114300" simplePos="0" relativeHeight="251659264" behindDoc="0" locked="0" layoutInCell="1" allowOverlap="1" wp14:anchorId="6FC27943" wp14:editId="0CD35CC0">
            <wp:simplePos x="0" y="0"/>
            <wp:positionH relativeFrom="margin">
              <wp:align>left</wp:align>
            </wp:positionH>
            <wp:positionV relativeFrom="paragraph">
              <wp:posOffset>-489585</wp:posOffset>
            </wp:positionV>
            <wp:extent cx="1350334" cy="483475"/>
            <wp:effectExtent l="0" t="0" r="2540" b="0"/>
            <wp:wrapNone/>
            <wp:docPr id="2" name="Bildobjekt 2" descr="En bild som visar svart, mörke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En bild som visar svart, mörker&#10;&#10;Automatiskt genererad beskrivn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50334" cy="483475"/>
                    </a:xfrm>
                    <a:prstGeom prst="rect">
                      <a:avLst/>
                    </a:prstGeom>
                  </pic:spPr>
                </pic:pic>
              </a:graphicData>
            </a:graphic>
          </wp:anchor>
        </w:drawing>
      </w:r>
    </w:p>
    <w:p w14:paraId="3ADD60A9" w14:textId="628FB62E" w:rsidR="006A63F4" w:rsidRPr="004D1E5A" w:rsidRDefault="001E109E" w:rsidP="001E109E">
      <w:pPr>
        <w:jc w:val="right"/>
        <w:rPr>
          <w:rFonts w:ascii="Garamond" w:hAnsi="Garamond"/>
          <w:sz w:val="24"/>
          <w:szCs w:val="24"/>
          <w:lang w:val="en-US"/>
        </w:rPr>
      </w:pPr>
      <w:r w:rsidRPr="004D1E5A">
        <w:rPr>
          <w:rFonts w:ascii="Garamond" w:hAnsi="Garamond"/>
          <w:sz w:val="24"/>
          <w:szCs w:val="24"/>
          <w:lang w:val="en-US"/>
        </w:rPr>
        <w:t>Press release, Stockholm, October 2025</w:t>
      </w:r>
    </w:p>
    <w:p w14:paraId="66DB707F" w14:textId="77777777" w:rsidR="005A0C4D" w:rsidRPr="004D1E5A" w:rsidRDefault="005A0C4D" w:rsidP="005A0C4D">
      <w:pPr>
        <w:rPr>
          <w:rFonts w:ascii="Garamond" w:hAnsi="Garamond"/>
          <w:sz w:val="24"/>
          <w:szCs w:val="24"/>
          <w:lang w:val="en-US"/>
        </w:rPr>
      </w:pPr>
    </w:p>
    <w:p w14:paraId="03977A9E" w14:textId="3C4CBC2A" w:rsidR="005A0C4D" w:rsidRDefault="005A0C4D" w:rsidP="005A0C4D">
      <w:pPr>
        <w:rPr>
          <w:rFonts w:ascii="Garamond" w:hAnsi="Garamond"/>
          <w:sz w:val="24"/>
          <w:szCs w:val="24"/>
          <w:lang w:val="en-US"/>
        </w:rPr>
      </w:pPr>
      <w:r w:rsidRPr="005A0C4D">
        <w:rPr>
          <w:rFonts w:ascii="Garamond" w:hAnsi="Garamond"/>
          <w:sz w:val="24"/>
          <w:szCs w:val="24"/>
          <w:lang w:val="en-US"/>
        </w:rPr>
        <w:t>Swedish Design in Focus – Claesson Koivisto Rune Shapes Sjöö Sandström’s Annual Edition 2025</w:t>
      </w:r>
    </w:p>
    <w:p w14:paraId="07137F62" w14:textId="166A4DA1" w:rsidR="005A0C4D" w:rsidRDefault="005A0C4D" w:rsidP="005A0C4D">
      <w:pPr>
        <w:rPr>
          <w:rFonts w:ascii="Garamond" w:hAnsi="Garamond"/>
          <w:b/>
          <w:bCs/>
          <w:sz w:val="18"/>
          <w:szCs w:val="18"/>
          <w:lang w:val="en-US"/>
        </w:rPr>
      </w:pPr>
      <w:r w:rsidRPr="005A0C4D">
        <w:rPr>
          <w:rFonts w:ascii="Garamond" w:hAnsi="Garamond"/>
          <w:b/>
          <w:bCs/>
          <w:sz w:val="18"/>
          <w:szCs w:val="18"/>
          <w:lang w:val="en-US"/>
        </w:rPr>
        <w:t>Since its founding in 1986, Sjöö Sandström has been a leader in Swedish watchmaking tradition. Today, the company is one of the few Scandinavian watch brands in the luxury segment. Rooted in Swedish craftsmanship and driven by a passion for mechanics, Sjöö Sandström blends tradition with innovation</w:t>
      </w:r>
      <w:r>
        <w:rPr>
          <w:rFonts w:ascii="Garamond" w:hAnsi="Garamond"/>
          <w:b/>
          <w:bCs/>
          <w:sz w:val="18"/>
          <w:szCs w:val="18"/>
          <w:lang w:val="en-US"/>
        </w:rPr>
        <w:t xml:space="preserve">. </w:t>
      </w:r>
      <w:r w:rsidRPr="005A0C4D">
        <w:rPr>
          <w:rFonts w:ascii="Garamond" w:hAnsi="Garamond"/>
          <w:b/>
          <w:bCs/>
          <w:sz w:val="18"/>
          <w:szCs w:val="18"/>
          <w:lang w:val="en-US"/>
        </w:rPr>
        <w:t xml:space="preserve">Each year, Sjöö Sandström releases a limited edition – the </w:t>
      </w:r>
      <w:r w:rsidRPr="005A0C4D">
        <w:rPr>
          <w:rFonts w:ascii="Garamond" w:hAnsi="Garamond"/>
          <w:b/>
          <w:bCs/>
          <w:i/>
          <w:iCs/>
          <w:sz w:val="18"/>
          <w:szCs w:val="18"/>
          <w:lang w:val="en-US"/>
        </w:rPr>
        <w:t>Annual Edition</w:t>
      </w:r>
      <w:r w:rsidRPr="005A0C4D">
        <w:rPr>
          <w:rFonts w:ascii="Garamond" w:hAnsi="Garamond"/>
          <w:b/>
          <w:bCs/>
          <w:sz w:val="18"/>
          <w:szCs w:val="18"/>
          <w:lang w:val="en-US"/>
        </w:rPr>
        <w:t xml:space="preserve"> – produced in only 86 pieces, a symbolic tribute to the year the company was founded. The series has always carried a strong connection to Sweden and its heritage, drawing inspiration from nature, culture, and craftsmanship.</w:t>
      </w:r>
      <w:r>
        <w:rPr>
          <w:rFonts w:ascii="Garamond" w:hAnsi="Garamond"/>
          <w:b/>
          <w:bCs/>
          <w:sz w:val="18"/>
          <w:szCs w:val="18"/>
          <w:lang w:val="en-US"/>
        </w:rPr>
        <w:t xml:space="preserve"> </w:t>
      </w:r>
      <w:r w:rsidRPr="005A0C4D">
        <w:rPr>
          <w:rFonts w:ascii="Garamond" w:hAnsi="Garamond"/>
          <w:b/>
          <w:bCs/>
          <w:sz w:val="18"/>
          <w:szCs w:val="18"/>
          <w:lang w:val="en-US"/>
        </w:rPr>
        <w:t xml:space="preserve">This year, the inspiration for the </w:t>
      </w:r>
      <w:r w:rsidRPr="005A0C4D">
        <w:rPr>
          <w:rFonts w:ascii="Garamond" w:hAnsi="Garamond"/>
          <w:b/>
          <w:bCs/>
          <w:i/>
          <w:iCs/>
          <w:sz w:val="18"/>
          <w:szCs w:val="18"/>
          <w:lang w:val="en-US"/>
        </w:rPr>
        <w:t>Annual Edition</w:t>
      </w:r>
      <w:r w:rsidRPr="005A0C4D">
        <w:rPr>
          <w:rFonts w:ascii="Garamond" w:hAnsi="Garamond"/>
          <w:b/>
          <w:bCs/>
          <w:sz w:val="18"/>
          <w:szCs w:val="18"/>
          <w:lang w:val="en-US"/>
        </w:rPr>
        <w:t xml:space="preserve"> comes from Swedish design</w:t>
      </w:r>
      <w:r>
        <w:rPr>
          <w:rFonts w:ascii="Garamond" w:hAnsi="Garamond"/>
          <w:b/>
          <w:bCs/>
          <w:sz w:val="18"/>
          <w:szCs w:val="18"/>
          <w:lang w:val="en-US"/>
        </w:rPr>
        <w:t xml:space="preserve">, </w:t>
      </w:r>
      <w:r w:rsidRPr="005A0C4D">
        <w:rPr>
          <w:rFonts w:ascii="Garamond" w:hAnsi="Garamond"/>
          <w:b/>
          <w:bCs/>
          <w:sz w:val="18"/>
          <w:szCs w:val="18"/>
          <w:lang w:val="en-US"/>
        </w:rPr>
        <w:t>from the principles of form and the global influence of Scandinavian aesthetics.</w:t>
      </w:r>
    </w:p>
    <w:p w14:paraId="40D1AC63" w14:textId="001A99B5" w:rsidR="005A0C4D" w:rsidRDefault="005A0C4D" w:rsidP="005A0C4D">
      <w:pPr>
        <w:rPr>
          <w:rFonts w:ascii="Garamond" w:hAnsi="Garamond"/>
          <w:sz w:val="18"/>
          <w:szCs w:val="18"/>
          <w:lang w:val="en-US"/>
        </w:rPr>
      </w:pPr>
      <w:r w:rsidRPr="005A0C4D">
        <w:rPr>
          <w:rFonts w:ascii="Garamond" w:hAnsi="Garamond"/>
          <w:sz w:val="18"/>
          <w:szCs w:val="18"/>
          <w:lang w:val="en-US"/>
        </w:rPr>
        <w:t xml:space="preserve">For the </w:t>
      </w:r>
      <w:r w:rsidR="00C63514">
        <w:rPr>
          <w:rFonts w:ascii="Garamond" w:hAnsi="Garamond"/>
          <w:sz w:val="18"/>
          <w:szCs w:val="18"/>
          <w:lang w:val="en-US"/>
        </w:rPr>
        <w:t>Annual Edition 2025</w:t>
      </w:r>
      <w:r w:rsidRPr="005A0C4D">
        <w:rPr>
          <w:rFonts w:ascii="Garamond" w:hAnsi="Garamond"/>
          <w:sz w:val="18"/>
          <w:szCs w:val="18"/>
          <w:lang w:val="en-US"/>
        </w:rPr>
        <w:t xml:space="preserve">, Sjöö Sandström collaborates with the </w:t>
      </w:r>
      <w:r w:rsidR="00C63514" w:rsidRPr="00C63514">
        <w:rPr>
          <w:rFonts w:ascii="Garamond" w:hAnsi="Garamond"/>
          <w:sz w:val="18"/>
          <w:szCs w:val="18"/>
          <w:lang w:val="en-US"/>
        </w:rPr>
        <w:t>acclaimed</w:t>
      </w:r>
      <w:r w:rsidRPr="005A0C4D">
        <w:rPr>
          <w:rFonts w:ascii="Garamond" w:hAnsi="Garamond"/>
          <w:sz w:val="18"/>
          <w:szCs w:val="18"/>
          <w:lang w:val="en-US"/>
        </w:rPr>
        <w:t xml:space="preserve"> architectural and design trio Claesson Koivisto Rune. Mårten Claesson, Eero Koivisto, and Ola Rune founded their studio in 1995 and are today regarded as some of Sweden’s most influential designers. Their work spans architecture, furniture, and product design from Tokyo to New York, and can be found in some of the world’s most prestigious projects and collections</w:t>
      </w:r>
      <w:r>
        <w:rPr>
          <w:rFonts w:ascii="Garamond" w:hAnsi="Garamond"/>
          <w:sz w:val="18"/>
          <w:szCs w:val="18"/>
          <w:lang w:val="en-US"/>
        </w:rPr>
        <w:t xml:space="preserve">, </w:t>
      </w:r>
      <w:r w:rsidRPr="005A0C4D">
        <w:rPr>
          <w:rFonts w:ascii="Garamond" w:hAnsi="Garamond"/>
          <w:sz w:val="18"/>
          <w:szCs w:val="18"/>
          <w:lang w:val="en-US"/>
        </w:rPr>
        <w:t xml:space="preserve">earning </w:t>
      </w:r>
      <w:r w:rsidR="004D1E5A" w:rsidRPr="005A0C4D">
        <w:rPr>
          <w:rFonts w:ascii="Garamond" w:hAnsi="Garamond"/>
          <w:sz w:val="18"/>
          <w:szCs w:val="18"/>
          <w:lang w:val="en-US"/>
        </w:rPr>
        <w:t>Claesson Koivisto Rune</w:t>
      </w:r>
      <w:r w:rsidRPr="005A0C4D">
        <w:rPr>
          <w:rFonts w:ascii="Garamond" w:hAnsi="Garamond"/>
          <w:sz w:val="18"/>
          <w:szCs w:val="18"/>
          <w:lang w:val="en-US"/>
        </w:rPr>
        <w:t xml:space="preserve"> a respected place in the global design community. Through all their work runs a consistent core: Scandinavian simplicity, precision, and balance.</w:t>
      </w:r>
      <w:r w:rsidR="00C63514">
        <w:rPr>
          <w:rFonts w:ascii="Garamond" w:hAnsi="Garamond"/>
          <w:sz w:val="18"/>
          <w:szCs w:val="18"/>
          <w:lang w:val="en-US"/>
        </w:rPr>
        <w:br/>
      </w:r>
      <w:r w:rsidR="00C63514" w:rsidRPr="00C63514">
        <w:rPr>
          <w:rFonts w:ascii="Garamond" w:hAnsi="Garamond"/>
          <w:sz w:val="18"/>
          <w:szCs w:val="18"/>
          <w:lang w:val="en-US"/>
        </w:rPr>
        <w:t>It is these very values that have been interpreted into Sjöö Sandström’s Annual Edition 2025.</w:t>
      </w:r>
    </w:p>
    <w:p w14:paraId="4B88CC22" w14:textId="70F47EFE" w:rsidR="00C63514" w:rsidRDefault="00C63514" w:rsidP="005A0C4D">
      <w:pPr>
        <w:rPr>
          <w:rFonts w:ascii="Garamond" w:hAnsi="Garamond"/>
          <w:sz w:val="18"/>
          <w:szCs w:val="18"/>
          <w:lang w:val="en-US"/>
        </w:rPr>
      </w:pPr>
      <w:r w:rsidRPr="00C63514">
        <w:rPr>
          <w:rFonts w:ascii="Garamond" w:hAnsi="Garamond"/>
          <w:sz w:val="18"/>
          <w:szCs w:val="18"/>
          <w:lang w:val="en-US"/>
        </w:rPr>
        <w:t xml:space="preserve">For this year’s edition, </w:t>
      </w:r>
      <w:r w:rsidR="004D1E5A" w:rsidRPr="005A0C4D">
        <w:rPr>
          <w:rFonts w:ascii="Garamond" w:hAnsi="Garamond"/>
          <w:sz w:val="18"/>
          <w:szCs w:val="18"/>
          <w:lang w:val="en-US"/>
        </w:rPr>
        <w:t>Claesson Koivisto Rune</w:t>
      </w:r>
      <w:r w:rsidRPr="00C63514">
        <w:rPr>
          <w:rFonts w:ascii="Garamond" w:hAnsi="Garamond"/>
          <w:sz w:val="18"/>
          <w:szCs w:val="18"/>
          <w:lang w:val="en-US"/>
        </w:rPr>
        <w:t xml:space="preserve"> chose to focus on the watch’s graphic expression and the interplay of light, shadow, and proportion.</w:t>
      </w:r>
      <w:r>
        <w:rPr>
          <w:rFonts w:ascii="Garamond" w:hAnsi="Garamond"/>
          <w:sz w:val="18"/>
          <w:szCs w:val="18"/>
          <w:lang w:val="en-US"/>
        </w:rPr>
        <w:t xml:space="preserve"> </w:t>
      </w:r>
      <w:r w:rsidRPr="00C63514">
        <w:rPr>
          <w:rFonts w:ascii="Garamond" w:hAnsi="Garamond"/>
          <w:sz w:val="18"/>
          <w:szCs w:val="18"/>
          <w:lang w:val="en-US"/>
        </w:rPr>
        <w:t>The matte black dial and inner bezel feature a refined tachymeter scale, reduced to its most functional essence. The number 86 is subtly highlighted – a symbolic nod to Sjöö Sandström’s founding year and its long-standing tradition of crafting 86 pieces of each Annual Edition. Together, these details create a sense of harmonious depth, where every element is placed with purpose and precision.</w:t>
      </w:r>
    </w:p>
    <w:p w14:paraId="7C615C03" w14:textId="5A7AE376" w:rsidR="00C63514" w:rsidRDefault="00C63514" w:rsidP="005A0C4D">
      <w:pPr>
        <w:rPr>
          <w:rFonts w:ascii="Garamond" w:hAnsi="Garamond"/>
          <w:sz w:val="18"/>
          <w:szCs w:val="18"/>
          <w:lang w:val="en-US"/>
        </w:rPr>
      </w:pPr>
      <w:r w:rsidRPr="00C63514">
        <w:rPr>
          <w:rFonts w:ascii="Garamond" w:hAnsi="Garamond"/>
          <w:sz w:val="18"/>
          <w:szCs w:val="18"/>
          <w:lang w:val="en-US"/>
        </w:rPr>
        <w:t>The newly designed hands and subdials, divided into distinct segments, introduce rhythm and structure. White and grey markers trace across the dial and tachymeter in a precise, almost architectural pattern</w:t>
      </w:r>
      <w:r>
        <w:rPr>
          <w:rFonts w:ascii="Garamond" w:hAnsi="Garamond"/>
          <w:sz w:val="18"/>
          <w:szCs w:val="18"/>
          <w:lang w:val="en-US"/>
        </w:rPr>
        <w:t xml:space="preserve">, </w:t>
      </w:r>
      <w:r w:rsidRPr="00C63514">
        <w:rPr>
          <w:rFonts w:ascii="Garamond" w:hAnsi="Garamond"/>
          <w:sz w:val="18"/>
          <w:szCs w:val="18"/>
          <w:lang w:val="en-US"/>
        </w:rPr>
        <w:t xml:space="preserve">characteristic of </w:t>
      </w:r>
      <w:r w:rsidR="00672F49" w:rsidRPr="00672F49">
        <w:rPr>
          <w:rFonts w:ascii="Garamond" w:hAnsi="Garamond"/>
          <w:sz w:val="18"/>
          <w:szCs w:val="18"/>
          <w:lang w:val="en-US"/>
        </w:rPr>
        <w:t>Claesson Koivisto Rune</w:t>
      </w:r>
      <w:r w:rsidRPr="00C63514">
        <w:rPr>
          <w:rFonts w:ascii="Garamond" w:hAnsi="Garamond"/>
          <w:sz w:val="18"/>
          <w:szCs w:val="18"/>
          <w:lang w:val="en-US"/>
        </w:rPr>
        <w:t>’s design language, where exactness meets restrained elegance.</w:t>
      </w:r>
      <w:r>
        <w:rPr>
          <w:rFonts w:ascii="Garamond" w:hAnsi="Garamond"/>
          <w:sz w:val="18"/>
          <w:szCs w:val="18"/>
          <w:lang w:val="en-US"/>
        </w:rPr>
        <w:t xml:space="preserve"> </w:t>
      </w:r>
      <w:r w:rsidRPr="00C63514">
        <w:rPr>
          <w:rFonts w:ascii="Garamond" w:hAnsi="Garamond"/>
          <w:sz w:val="18"/>
          <w:szCs w:val="18"/>
          <w:lang w:val="en-US"/>
        </w:rPr>
        <w:t>All white elements – indices, zones, hands, and the white ring on the upper pusher are coated with Super-LumiNova, ensuring that the watch’s graphic character remains visible even in darkness.</w:t>
      </w:r>
    </w:p>
    <w:p w14:paraId="59277C99" w14:textId="2203CC3C" w:rsidR="00C63514" w:rsidRDefault="00C63514" w:rsidP="005A0C4D">
      <w:pPr>
        <w:rPr>
          <w:rFonts w:ascii="Garamond" w:hAnsi="Garamond"/>
          <w:sz w:val="18"/>
          <w:szCs w:val="18"/>
          <w:lang w:val="en-US"/>
        </w:rPr>
      </w:pPr>
      <w:r w:rsidRPr="00C63514">
        <w:rPr>
          <w:rFonts w:ascii="Garamond" w:hAnsi="Garamond"/>
          <w:sz w:val="18"/>
          <w:szCs w:val="18"/>
          <w:lang w:val="en-US"/>
        </w:rPr>
        <w:t xml:space="preserve">The refined pushers, accented in black and white, add subtle contrast and serve as a visual extension of the watch’s design language. The date window, positioned at </w:t>
      </w:r>
      <w:r w:rsidRPr="00C63514">
        <w:rPr>
          <w:rFonts w:ascii="Garamond" w:hAnsi="Garamond"/>
          <w:b/>
          <w:bCs/>
          <w:sz w:val="18"/>
          <w:szCs w:val="18"/>
          <w:lang w:val="en-US"/>
        </w:rPr>
        <w:t>7:24</w:t>
      </w:r>
      <w:r w:rsidRPr="00C63514">
        <w:rPr>
          <w:rFonts w:ascii="Garamond" w:hAnsi="Garamond"/>
          <w:sz w:val="18"/>
          <w:szCs w:val="18"/>
          <w:lang w:val="en-US"/>
        </w:rPr>
        <w:t>, is discreetly integrated to preserve the linear harmony and visual balance of the dial.</w:t>
      </w:r>
    </w:p>
    <w:p w14:paraId="503E355C" w14:textId="057A25A6" w:rsidR="00C63514" w:rsidRDefault="006875CF" w:rsidP="00C63514">
      <w:pPr>
        <w:pStyle w:val="Liststycke"/>
        <w:numPr>
          <w:ilvl w:val="0"/>
          <w:numId w:val="1"/>
        </w:numPr>
        <w:rPr>
          <w:rFonts w:ascii="Garamond" w:hAnsi="Garamond"/>
          <w:sz w:val="18"/>
          <w:szCs w:val="18"/>
          <w:lang w:val="en-US"/>
        </w:rPr>
      </w:pPr>
      <w:r w:rsidRPr="006875CF">
        <w:rPr>
          <w:rFonts w:ascii="Garamond" w:hAnsi="Garamond"/>
          <w:i/>
          <w:iCs/>
          <w:sz w:val="18"/>
          <w:szCs w:val="18"/>
          <w:lang w:val="en-US"/>
        </w:rPr>
        <w:t>Each year, we look for new ways to capture what is truly Swedish</w:t>
      </w:r>
      <w:r>
        <w:rPr>
          <w:rFonts w:ascii="Garamond" w:hAnsi="Garamond"/>
          <w:i/>
          <w:iCs/>
          <w:sz w:val="18"/>
          <w:szCs w:val="18"/>
          <w:lang w:val="en-US"/>
        </w:rPr>
        <w:t xml:space="preserve">, </w:t>
      </w:r>
      <w:r w:rsidR="00C63514" w:rsidRPr="00C63514">
        <w:rPr>
          <w:rFonts w:ascii="Garamond" w:hAnsi="Garamond"/>
          <w:i/>
          <w:iCs/>
          <w:sz w:val="18"/>
          <w:szCs w:val="18"/>
          <w:lang w:val="en-US"/>
        </w:rPr>
        <w:t xml:space="preserve">sometimes through nature, sometimes through history. With </w:t>
      </w:r>
      <w:r w:rsidR="00672F49" w:rsidRPr="00672F49">
        <w:rPr>
          <w:rFonts w:ascii="Garamond" w:hAnsi="Garamond"/>
          <w:i/>
          <w:iCs/>
          <w:sz w:val="18"/>
          <w:szCs w:val="18"/>
          <w:lang w:val="en-US"/>
        </w:rPr>
        <w:t>Claesson Koivisto Rune</w:t>
      </w:r>
      <w:r w:rsidR="00C63514" w:rsidRPr="00C63514">
        <w:rPr>
          <w:rFonts w:ascii="Garamond" w:hAnsi="Garamond"/>
          <w:i/>
          <w:iCs/>
          <w:sz w:val="18"/>
          <w:szCs w:val="18"/>
          <w:lang w:val="en-US"/>
        </w:rPr>
        <w:t>, we wanted to explore the modern side of Swedish design, where simplicity becomes something greater through precision and balance</w:t>
      </w:r>
      <w:r w:rsidR="00672F49">
        <w:rPr>
          <w:rFonts w:ascii="Garamond" w:hAnsi="Garamond"/>
          <w:sz w:val="18"/>
          <w:szCs w:val="18"/>
          <w:lang w:val="en-US"/>
        </w:rPr>
        <w:t>.</w:t>
      </w:r>
      <w:r w:rsidR="00C63514" w:rsidRPr="00C63514">
        <w:rPr>
          <w:rFonts w:ascii="Garamond" w:hAnsi="Garamond"/>
          <w:sz w:val="18"/>
          <w:szCs w:val="18"/>
          <w:lang w:val="en-US"/>
        </w:rPr>
        <w:t xml:space="preserve"> says Kristofer Johansson, Partner at Sjöö Sandström.</w:t>
      </w:r>
      <w:r w:rsidR="00672F49">
        <w:rPr>
          <w:rFonts w:ascii="Garamond" w:hAnsi="Garamond"/>
          <w:sz w:val="18"/>
          <w:szCs w:val="18"/>
          <w:lang w:val="en-US"/>
        </w:rPr>
        <w:br/>
      </w:r>
    </w:p>
    <w:p w14:paraId="18E4FDD2" w14:textId="193A5014" w:rsidR="00672F49" w:rsidRPr="00696758" w:rsidRDefault="00672F49" w:rsidP="00672F49">
      <w:pPr>
        <w:pStyle w:val="Liststycke"/>
        <w:numPr>
          <w:ilvl w:val="0"/>
          <w:numId w:val="1"/>
        </w:numPr>
        <w:rPr>
          <w:rFonts w:ascii="Garamond" w:hAnsi="Garamond"/>
          <w:sz w:val="18"/>
          <w:szCs w:val="18"/>
          <w:lang w:val="en-US"/>
        </w:rPr>
      </w:pPr>
      <w:r w:rsidRPr="00672F49">
        <w:rPr>
          <w:rFonts w:ascii="Garamond" w:hAnsi="Garamond"/>
          <w:i/>
          <w:iCs/>
          <w:sz w:val="18"/>
          <w:szCs w:val="18"/>
          <w:lang w:val="en-US"/>
        </w:rPr>
        <w:t>We wanted to design a watch as precise as an architectural drawing. Where the drawing was a graphic representation of a three-dimensional spatiality, the watch was a graphic representation of time. Resulting in an aesthetic that could exude the same quality, exactness and readability as a professional technical instrument</w:t>
      </w:r>
      <w:r>
        <w:rPr>
          <w:rFonts w:ascii="Garamond" w:hAnsi="Garamond"/>
          <w:i/>
          <w:iCs/>
          <w:sz w:val="18"/>
          <w:szCs w:val="18"/>
          <w:lang w:val="en-US"/>
        </w:rPr>
        <w:t xml:space="preserve">. </w:t>
      </w:r>
      <w:r>
        <w:rPr>
          <w:rFonts w:ascii="Garamond" w:hAnsi="Garamond"/>
          <w:sz w:val="18"/>
          <w:szCs w:val="18"/>
          <w:lang w:val="en-US"/>
        </w:rPr>
        <w:t>s</w:t>
      </w:r>
      <w:r w:rsidRPr="00C63514">
        <w:rPr>
          <w:rFonts w:ascii="Garamond" w:hAnsi="Garamond"/>
          <w:sz w:val="18"/>
          <w:szCs w:val="18"/>
          <w:lang w:val="en-US"/>
        </w:rPr>
        <w:t>ays</w:t>
      </w:r>
      <w:r>
        <w:rPr>
          <w:rFonts w:ascii="Garamond" w:hAnsi="Garamond"/>
          <w:sz w:val="18"/>
          <w:szCs w:val="18"/>
          <w:lang w:val="en-US"/>
        </w:rPr>
        <w:t xml:space="preserve"> </w:t>
      </w:r>
      <w:r w:rsidRPr="00696758">
        <w:rPr>
          <w:rFonts w:ascii="Garamond" w:hAnsi="Garamond"/>
          <w:sz w:val="18"/>
          <w:szCs w:val="18"/>
          <w:lang w:val="en-US"/>
        </w:rPr>
        <w:t>Claesson Koivisto Rune</w:t>
      </w:r>
    </w:p>
    <w:p w14:paraId="6A6F0678" w14:textId="23EA313D" w:rsidR="00672F49" w:rsidRPr="00672F49" w:rsidRDefault="00672F49" w:rsidP="00672F49">
      <w:pPr>
        <w:pStyle w:val="Liststycke"/>
        <w:rPr>
          <w:rFonts w:ascii="Garamond" w:hAnsi="Garamond"/>
          <w:i/>
          <w:iCs/>
          <w:sz w:val="18"/>
          <w:szCs w:val="18"/>
          <w:lang w:val="en-US"/>
        </w:rPr>
      </w:pPr>
    </w:p>
    <w:p w14:paraId="6A9702D9" w14:textId="5EE24E40" w:rsidR="006875CF" w:rsidRDefault="006875CF" w:rsidP="006875CF">
      <w:pPr>
        <w:rPr>
          <w:rFonts w:ascii="Garamond" w:hAnsi="Garamond"/>
          <w:sz w:val="18"/>
          <w:szCs w:val="18"/>
          <w:lang w:val="en-US"/>
        </w:rPr>
      </w:pPr>
      <w:r w:rsidRPr="006875CF">
        <w:rPr>
          <w:rFonts w:ascii="Garamond" w:hAnsi="Garamond"/>
          <w:sz w:val="18"/>
          <w:szCs w:val="18"/>
          <w:lang w:val="en-US"/>
        </w:rPr>
        <w:t>With the Annual Edition 2025, Sjöö Sandström continues to explore the dialogue between tradition and modernity. Through the collaboration with Claesson Koivisto Rune, two expressions of Swedish design meet – the mechanical precision of watchmaking and the graphic clarity of architecture – in a timepiece made to be worn, experienced, and admired for years to come.</w:t>
      </w:r>
    </w:p>
    <w:p w14:paraId="73D70F83" w14:textId="5AA8C901" w:rsidR="002B2F7B" w:rsidRDefault="006875CF" w:rsidP="002B2F7B">
      <w:pPr>
        <w:rPr>
          <w:rFonts w:ascii="Garamond" w:hAnsi="Garamond"/>
          <w:b/>
          <w:bCs/>
          <w:iCs/>
          <w:color w:val="EE0000"/>
          <w:sz w:val="18"/>
          <w:szCs w:val="18"/>
          <w:lang w:val="en-US"/>
        </w:rPr>
      </w:pPr>
      <w:r w:rsidRPr="00E71838">
        <w:rPr>
          <w:rFonts w:ascii="Garamond" w:hAnsi="Garamond"/>
          <w:b/>
          <w:bCs/>
          <w:iCs/>
          <w:sz w:val="18"/>
          <w:szCs w:val="18"/>
          <w:lang w:val="en-US"/>
        </w:rPr>
        <w:t>Case size:</w:t>
      </w:r>
      <w:r w:rsidRPr="00E71838">
        <w:rPr>
          <w:rFonts w:ascii="Garamond" w:hAnsi="Garamond"/>
          <w:iCs/>
          <w:sz w:val="18"/>
          <w:szCs w:val="18"/>
          <w:lang w:val="en-US"/>
        </w:rPr>
        <w:t> </w:t>
      </w:r>
      <w:r w:rsidRPr="00C56BFD">
        <w:rPr>
          <w:rFonts w:ascii="Garamond" w:hAnsi="Garamond"/>
          <w:iCs/>
          <w:sz w:val="18"/>
          <w:szCs w:val="18"/>
          <w:lang w:val="en-US"/>
        </w:rPr>
        <w:t xml:space="preserve">Ø </w:t>
      </w:r>
      <w:r>
        <w:rPr>
          <w:rFonts w:ascii="Garamond" w:hAnsi="Garamond"/>
          <w:iCs/>
          <w:sz w:val="18"/>
          <w:szCs w:val="18"/>
          <w:lang w:val="en-US"/>
        </w:rPr>
        <w:t>40</w:t>
      </w:r>
      <w:r w:rsidRPr="00E71838">
        <w:rPr>
          <w:rFonts w:ascii="Garamond" w:hAnsi="Garamond"/>
          <w:iCs/>
          <w:sz w:val="18"/>
          <w:szCs w:val="18"/>
          <w:lang w:val="en-US"/>
        </w:rPr>
        <w:t>mm.</w:t>
      </w:r>
      <w:r w:rsidRPr="00E71838">
        <w:rPr>
          <w:rFonts w:ascii="Garamond" w:hAnsi="Garamond"/>
          <w:iCs/>
          <w:sz w:val="18"/>
          <w:szCs w:val="18"/>
          <w:lang w:val="en-US"/>
        </w:rPr>
        <w:br/>
      </w:r>
      <w:r w:rsidRPr="00E71838">
        <w:rPr>
          <w:rFonts w:ascii="Garamond" w:hAnsi="Garamond"/>
          <w:b/>
          <w:bCs/>
          <w:iCs/>
          <w:sz w:val="18"/>
          <w:szCs w:val="18"/>
          <w:lang w:val="en-US"/>
        </w:rPr>
        <w:t>Case material:</w:t>
      </w:r>
      <w:r w:rsidRPr="00E71838">
        <w:rPr>
          <w:rFonts w:ascii="Garamond" w:hAnsi="Garamond"/>
          <w:iCs/>
          <w:sz w:val="18"/>
          <w:szCs w:val="18"/>
          <w:lang w:val="en-US"/>
        </w:rPr>
        <w:t> Stainless steel</w:t>
      </w:r>
      <w:r w:rsidRPr="00E71838">
        <w:rPr>
          <w:rFonts w:ascii="Garamond" w:hAnsi="Garamond"/>
          <w:iCs/>
          <w:sz w:val="18"/>
          <w:szCs w:val="18"/>
          <w:lang w:val="en-US"/>
        </w:rPr>
        <w:br/>
      </w:r>
      <w:r w:rsidRPr="00E71838">
        <w:rPr>
          <w:rFonts w:ascii="Garamond" w:hAnsi="Garamond"/>
          <w:b/>
          <w:bCs/>
          <w:iCs/>
          <w:sz w:val="18"/>
          <w:szCs w:val="18"/>
          <w:lang w:val="en-US"/>
        </w:rPr>
        <w:t>Bezel:</w:t>
      </w:r>
      <w:r w:rsidRPr="00E71838">
        <w:rPr>
          <w:rFonts w:ascii="Garamond" w:hAnsi="Garamond"/>
          <w:iCs/>
          <w:sz w:val="18"/>
          <w:szCs w:val="18"/>
          <w:lang w:val="en-US"/>
        </w:rPr>
        <w:t> Stainless steel</w:t>
      </w:r>
      <w:r w:rsidRPr="00E71838">
        <w:rPr>
          <w:rFonts w:ascii="Garamond" w:hAnsi="Garamond"/>
          <w:iCs/>
          <w:sz w:val="18"/>
          <w:szCs w:val="18"/>
          <w:lang w:val="en-US"/>
        </w:rPr>
        <w:br/>
      </w:r>
      <w:r w:rsidRPr="00E71838">
        <w:rPr>
          <w:rFonts w:ascii="Garamond" w:hAnsi="Garamond"/>
          <w:b/>
          <w:bCs/>
          <w:iCs/>
          <w:sz w:val="18"/>
          <w:szCs w:val="18"/>
          <w:lang w:val="en-US"/>
        </w:rPr>
        <w:t>Dial/hands: </w:t>
      </w:r>
      <w:r w:rsidRPr="00292717">
        <w:rPr>
          <w:rFonts w:ascii="Garamond" w:hAnsi="Garamond"/>
          <w:iCs/>
          <w:sz w:val="18"/>
          <w:szCs w:val="18"/>
          <w:lang w:val="en-US"/>
        </w:rPr>
        <w:t xml:space="preserve">Dial with white super luminova index marks and </w:t>
      </w:r>
      <w:r>
        <w:rPr>
          <w:rFonts w:ascii="Garamond" w:hAnsi="Garamond"/>
          <w:iCs/>
          <w:sz w:val="18"/>
          <w:szCs w:val="18"/>
          <w:lang w:val="en-US"/>
        </w:rPr>
        <w:t>super luminova</w:t>
      </w:r>
      <w:r w:rsidRPr="00292717">
        <w:rPr>
          <w:rFonts w:ascii="Garamond" w:hAnsi="Garamond"/>
          <w:iCs/>
          <w:sz w:val="18"/>
          <w:szCs w:val="18"/>
          <w:lang w:val="en-US"/>
        </w:rPr>
        <w:t xml:space="preserve"> hands</w:t>
      </w:r>
      <w:r w:rsidRPr="00E71838">
        <w:rPr>
          <w:rFonts w:ascii="Garamond" w:hAnsi="Garamond"/>
          <w:iCs/>
          <w:sz w:val="18"/>
          <w:szCs w:val="18"/>
          <w:lang w:val="en-US"/>
        </w:rPr>
        <w:br/>
      </w:r>
      <w:r w:rsidRPr="00E71838">
        <w:rPr>
          <w:rFonts w:ascii="Garamond" w:hAnsi="Garamond"/>
          <w:b/>
          <w:bCs/>
          <w:iCs/>
          <w:sz w:val="18"/>
          <w:szCs w:val="18"/>
          <w:lang w:val="en-US"/>
        </w:rPr>
        <w:t>Water resistant:</w:t>
      </w:r>
      <w:r w:rsidRPr="00E71838">
        <w:rPr>
          <w:rFonts w:ascii="Garamond" w:hAnsi="Garamond"/>
          <w:iCs/>
          <w:sz w:val="18"/>
          <w:szCs w:val="18"/>
          <w:lang w:val="en-US"/>
        </w:rPr>
        <w:t> </w:t>
      </w:r>
      <w:r w:rsidRPr="00292717">
        <w:rPr>
          <w:rFonts w:ascii="Garamond" w:hAnsi="Garamond"/>
          <w:iCs/>
          <w:sz w:val="18"/>
          <w:szCs w:val="18"/>
          <w:lang w:val="en-US"/>
        </w:rPr>
        <w:t>10ATM (100m)</w:t>
      </w:r>
      <w:r w:rsidRPr="00E71838">
        <w:rPr>
          <w:rFonts w:ascii="Garamond" w:hAnsi="Garamond"/>
          <w:iCs/>
          <w:sz w:val="18"/>
          <w:szCs w:val="18"/>
          <w:lang w:val="en-US"/>
        </w:rPr>
        <w:br/>
      </w:r>
      <w:r w:rsidRPr="00E71838">
        <w:rPr>
          <w:rFonts w:ascii="Garamond" w:hAnsi="Garamond"/>
          <w:b/>
          <w:bCs/>
          <w:iCs/>
          <w:sz w:val="18"/>
          <w:szCs w:val="18"/>
          <w:lang w:val="en-US"/>
        </w:rPr>
        <w:t>Thickness:</w:t>
      </w:r>
      <w:r w:rsidRPr="00E71838">
        <w:rPr>
          <w:rFonts w:ascii="Garamond" w:hAnsi="Garamond"/>
          <w:iCs/>
          <w:sz w:val="18"/>
          <w:szCs w:val="18"/>
          <w:lang w:val="en-US"/>
        </w:rPr>
        <w:t> 1</w:t>
      </w:r>
      <w:r>
        <w:rPr>
          <w:rFonts w:ascii="Garamond" w:hAnsi="Garamond"/>
          <w:iCs/>
          <w:sz w:val="18"/>
          <w:szCs w:val="18"/>
          <w:lang w:val="en-US"/>
        </w:rPr>
        <w:t>4</w:t>
      </w:r>
      <w:r w:rsidRPr="00E71838">
        <w:rPr>
          <w:rFonts w:ascii="Garamond" w:hAnsi="Garamond"/>
          <w:iCs/>
          <w:sz w:val="18"/>
          <w:szCs w:val="18"/>
          <w:lang w:val="en-US"/>
        </w:rPr>
        <w:t>,95mm</w:t>
      </w:r>
      <w:r w:rsidRPr="00E71838">
        <w:rPr>
          <w:rFonts w:ascii="Garamond" w:hAnsi="Garamond"/>
          <w:iCs/>
          <w:sz w:val="18"/>
          <w:szCs w:val="18"/>
          <w:lang w:val="en-US"/>
        </w:rPr>
        <w:br/>
      </w:r>
      <w:r w:rsidRPr="00E71838">
        <w:rPr>
          <w:rFonts w:ascii="Garamond" w:hAnsi="Garamond"/>
          <w:b/>
          <w:bCs/>
          <w:iCs/>
          <w:sz w:val="18"/>
          <w:szCs w:val="18"/>
          <w:lang w:val="en-US"/>
        </w:rPr>
        <w:t>Crystal / Glass:</w:t>
      </w:r>
      <w:r w:rsidRPr="00E71838">
        <w:rPr>
          <w:rFonts w:ascii="Garamond" w:hAnsi="Garamond"/>
          <w:iCs/>
          <w:sz w:val="18"/>
          <w:szCs w:val="18"/>
          <w:lang w:val="en-US"/>
        </w:rPr>
        <w:t> Scratch resistant sapphire crystal with anti-reflective coating</w:t>
      </w:r>
      <w:r w:rsidRPr="00E71838">
        <w:rPr>
          <w:rFonts w:ascii="Garamond" w:hAnsi="Garamond"/>
          <w:iCs/>
          <w:sz w:val="18"/>
          <w:szCs w:val="18"/>
          <w:lang w:val="en-US"/>
        </w:rPr>
        <w:br/>
      </w:r>
      <w:r w:rsidRPr="00E71838">
        <w:rPr>
          <w:rFonts w:ascii="Garamond" w:hAnsi="Garamond"/>
          <w:b/>
          <w:bCs/>
          <w:iCs/>
          <w:sz w:val="18"/>
          <w:szCs w:val="18"/>
          <w:lang w:val="en-US"/>
        </w:rPr>
        <w:t>Caseback:</w:t>
      </w:r>
      <w:r w:rsidRPr="00E71838">
        <w:rPr>
          <w:rFonts w:ascii="Garamond" w:hAnsi="Garamond"/>
          <w:iCs/>
          <w:sz w:val="18"/>
          <w:szCs w:val="18"/>
          <w:lang w:val="en-US"/>
        </w:rPr>
        <w:t> </w:t>
      </w:r>
      <w:r w:rsidRPr="00292717">
        <w:rPr>
          <w:rFonts w:ascii="Garamond" w:hAnsi="Garamond"/>
          <w:iCs/>
          <w:sz w:val="18"/>
          <w:szCs w:val="18"/>
          <w:lang w:val="en-US"/>
        </w:rPr>
        <w:t xml:space="preserve">Scratch resistant sapphire crystal with anti-reflective coating. </w:t>
      </w:r>
      <w:r>
        <w:rPr>
          <w:rFonts w:ascii="Garamond" w:hAnsi="Garamond"/>
          <w:iCs/>
          <w:sz w:val="18"/>
          <w:szCs w:val="18"/>
          <w:lang w:val="en-US"/>
        </w:rPr>
        <w:t>E</w:t>
      </w:r>
      <w:r w:rsidRPr="00292717">
        <w:rPr>
          <w:rFonts w:ascii="Garamond" w:hAnsi="Garamond"/>
          <w:iCs/>
          <w:sz w:val="18"/>
          <w:szCs w:val="18"/>
          <w:lang w:val="en-US"/>
        </w:rPr>
        <w:t xml:space="preserve">ngraved with </w:t>
      </w:r>
      <w:r>
        <w:rPr>
          <w:rFonts w:ascii="Garamond" w:hAnsi="Garamond"/>
          <w:iCs/>
          <w:sz w:val="18"/>
          <w:szCs w:val="18"/>
          <w:lang w:val="en-US"/>
        </w:rPr>
        <w:t>“</w:t>
      </w:r>
      <w:r w:rsidRPr="00E71838">
        <w:rPr>
          <w:rFonts w:ascii="Garamond" w:hAnsi="Garamond"/>
          <w:iCs/>
          <w:sz w:val="18"/>
          <w:szCs w:val="18"/>
          <w:lang w:val="en-US"/>
        </w:rPr>
        <w:t>One of 86</w:t>
      </w:r>
      <w:r>
        <w:rPr>
          <w:rFonts w:ascii="Garamond" w:hAnsi="Garamond"/>
          <w:iCs/>
          <w:sz w:val="18"/>
          <w:szCs w:val="18"/>
          <w:lang w:val="en-US"/>
        </w:rPr>
        <w:t>”</w:t>
      </w:r>
      <w:r w:rsidRPr="00E71838">
        <w:rPr>
          <w:rFonts w:ascii="Garamond" w:hAnsi="Garamond"/>
          <w:iCs/>
          <w:sz w:val="18"/>
          <w:szCs w:val="18"/>
          <w:lang w:val="en-US"/>
        </w:rPr>
        <w:br/>
      </w:r>
      <w:r w:rsidRPr="00E71838">
        <w:rPr>
          <w:rFonts w:ascii="Garamond" w:hAnsi="Garamond"/>
          <w:b/>
          <w:bCs/>
          <w:iCs/>
          <w:sz w:val="18"/>
          <w:szCs w:val="18"/>
          <w:lang w:val="en-US"/>
        </w:rPr>
        <w:t>Movement: </w:t>
      </w:r>
      <w:r w:rsidRPr="00E71838">
        <w:rPr>
          <w:rFonts w:ascii="Garamond" w:hAnsi="Garamond"/>
          <w:iCs/>
          <w:sz w:val="18"/>
          <w:szCs w:val="18"/>
          <w:lang w:val="en-US"/>
        </w:rPr>
        <w:t>Automatic movement (Swiss Made)</w:t>
      </w:r>
      <w:r w:rsidRPr="00E71838">
        <w:rPr>
          <w:rFonts w:ascii="Garamond" w:hAnsi="Garamond"/>
          <w:iCs/>
          <w:sz w:val="18"/>
          <w:szCs w:val="18"/>
          <w:lang w:val="en-US"/>
        </w:rPr>
        <w:br/>
      </w:r>
      <w:r w:rsidRPr="00292717">
        <w:rPr>
          <w:rFonts w:ascii="Garamond" w:hAnsi="Garamond"/>
          <w:b/>
          <w:bCs/>
          <w:iCs/>
          <w:sz w:val="18"/>
          <w:szCs w:val="18"/>
          <w:lang w:val="en-US"/>
        </w:rPr>
        <w:t>Caliber:</w:t>
      </w:r>
      <w:r w:rsidRPr="00292717">
        <w:rPr>
          <w:rFonts w:ascii="Garamond" w:hAnsi="Garamond"/>
          <w:iCs/>
          <w:sz w:val="18"/>
          <w:szCs w:val="18"/>
          <w:lang w:val="en-US"/>
        </w:rPr>
        <w:t> SS G1</w:t>
      </w:r>
      <w:r>
        <w:rPr>
          <w:rFonts w:ascii="Garamond" w:hAnsi="Garamond"/>
          <w:iCs/>
          <w:sz w:val="18"/>
          <w:szCs w:val="18"/>
          <w:lang w:val="en-US"/>
        </w:rPr>
        <w:t>7</w:t>
      </w:r>
      <w:r w:rsidRPr="00292717">
        <w:rPr>
          <w:rFonts w:ascii="Garamond" w:hAnsi="Garamond"/>
          <w:iCs/>
          <w:sz w:val="18"/>
          <w:szCs w:val="18"/>
          <w:lang w:val="en-US"/>
        </w:rPr>
        <w:br/>
      </w:r>
      <w:r w:rsidRPr="00292717">
        <w:rPr>
          <w:rFonts w:ascii="Garamond" w:hAnsi="Garamond"/>
          <w:b/>
          <w:bCs/>
          <w:iCs/>
          <w:sz w:val="18"/>
          <w:szCs w:val="18"/>
          <w:lang w:val="en-US"/>
        </w:rPr>
        <w:t>Power reserve:</w:t>
      </w:r>
      <w:r w:rsidRPr="00292717">
        <w:rPr>
          <w:rFonts w:ascii="Garamond" w:hAnsi="Garamond"/>
          <w:iCs/>
          <w:sz w:val="18"/>
          <w:szCs w:val="18"/>
          <w:lang w:val="en-US"/>
        </w:rPr>
        <w:t> </w:t>
      </w:r>
      <w:r>
        <w:rPr>
          <w:rFonts w:ascii="Garamond" w:hAnsi="Garamond"/>
          <w:iCs/>
          <w:sz w:val="18"/>
          <w:szCs w:val="18"/>
          <w:lang w:val="en-US"/>
        </w:rPr>
        <w:t>62</w:t>
      </w:r>
      <w:r w:rsidRPr="00292717">
        <w:rPr>
          <w:rFonts w:ascii="Garamond" w:hAnsi="Garamond"/>
          <w:iCs/>
          <w:sz w:val="18"/>
          <w:szCs w:val="18"/>
          <w:lang w:val="en-US"/>
        </w:rPr>
        <w:t>h</w:t>
      </w:r>
      <w:r w:rsidRPr="00292717">
        <w:rPr>
          <w:rFonts w:ascii="Garamond" w:hAnsi="Garamond"/>
          <w:iCs/>
          <w:sz w:val="18"/>
          <w:szCs w:val="18"/>
          <w:lang w:val="en-US"/>
        </w:rPr>
        <w:br/>
      </w:r>
      <w:bookmarkStart w:id="0" w:name="_Hlk179286099"/>
      <w:r w:rsidRPr="00292717">
        <w:rPr>
          <w:rFonts w:ascii="Garamond" w:hAnsi="Garamond"/>
          <w:b/>
          <w:bCs/>
          <w:iCs/>
          <w:sz w:val="18"/>
          <w:szCs w:val="18"/>
          <w:lang w:val="en-US"/>
        </w:rPr>
        <w:t xml:space="preserve">Art no: </w:t>
      </w:r>
      <w:r w:rsidR="002B2F7B" w:rsidRPr="002B2F7B">
        <w:rPr>
          <w:rFonts w:ascii="Garamond" w:hAnsi="Garamond"/>
          <w:iCs/>
          <w:sz w:val="18"/>
          <w:szCs w:val="18"/>
          <w:lang w:val="en-US"/>
        </w:rPr>
        <w:t>022412</w:t>
      </w:r>
      <w:r w:rsidR="002B2F7B">
        <w:rPr>
          <w:rFonts w:ascii="Garamond" w:hAnsi="Garamond"/>
          <w:iCs/>
          <w:sz w:val="18"/>
          <w:szCs w:val="18"/>
          <w:lang w:val="en-US"/>
        </w:rPr>
        <w:t xml:space="preserve"> </w:t>
      </w:r>
      <w:r w:rsidR="002B2F7B" w:rsidRPr="002B2F7B">
        <w:rPr>
          <w:rFonts w:ascii="Garamond" w:hAnsi="Garamond"/>
          <w:iCs/>
          <w:color w:val="000000" w:themeColor="text1"/>
          <w:sz w:val="18"/>
          <w:szCs w:val="18"/>
          <w:lang w:val="en-US"/>
        </w:rPr>
        <w:t>on steel bracelet</w:t>
      </w:r>
      <w:r w:rsidR="002B2F7B">
        <w:rPr>
          <w:rFonts w:ascii="Garamond" w:hAnsi="Garamond"/>
          <w:iCs/>
          <w:color w:val="000000" w:themeColor="text1"/>
          <w:sz w:val="18"/>
          <w:szCs w:val="18"/>
          <w:lang w:val="en-US"/>
        </w:rPr>
        <w:t xml:space="preserve">, </w:t>
      </w:r>
      <w:r w:rsidR="002B2F7B" w:rsidRPr="002B2F7B">
        <w:rPr>
          <w:rFonts w:ascii="Garamond" w:hAnsi="Garamond"/>
          <w:iCs/>
          <w:color w:val="000000" w:themeColor="text1"/>
          <w:sz w:val="18"/>
          <w:szCs w:val="18"/>
          <w:lang w:val="en-US"/>
        </w:rPr>
        <w:t>022405</w:t>
      </w:r>
      <w:r w:rsidR="002B2F7B">
        <w:rPr>
          <w:rFonts w:ascii="Garamond" w:hAnsi="Garamond"/>
          <w:b/>
          <w:bCs/>
          <w:iCs/>
          <w:color w:val="EE0000"/>
          <w:sz w:val="18"/>
          <w:szCs w:val="18"/>
          <w:lang w:val="en-US"/>
        </w:rPr>
        <w:t xml:space="preserve"> </w:t>
      </w:r>
      <w:r w:rsidR="002B2F7B" w:rsidRPr="002B2F7B">
        <w:rPr>
          <w:rFonts w:ascii="Garamond" w:hAnsi="Garamond"/>
          <w:iCs/>
          <w:color w:val="000000" w:themeColor="text1"/>
          <w:sz w:val="18"/>
          <w:szCs w:val="18"/>
          <w:lang w:val="en-US"/>
        </w:rPr>
        <w:t>on rubber strap</w:t>
      </w:r>
      <w:r w:rsidRPr="00292717">
        <w:rPr>
          <w:rFonts w:ascii="Garamond" w:hAnsi="Garamond"/>
          <w:iCs/>
          <w:sz w:val="18"/>
          <w:szCs w:val="18"/>
          <w:lang w:val="en-US"/>
        </w:rPr>
        <w:br/>
      </w:r>
      <w:r w:rsidRPr="006875CF">
        <w:rPr>
          <w:rFonts w:ascii="Garamond" w:hAnsi="Garamond"/>
          <w:b/>
          <w:bCs/>
          <w:iCs/>
          <w:sz w:val="18"/>
          <w:szCs w:val="18"/>
          <w:lang w:val="en-US"/>
        </w:rPr>
        <w:t xml:space="preserve">Rrp: </w:t>
      </w:r>
      <w:bookmarkEnd w:id="0"/>
      <w:r w:rsidR="002B2F7B" w:rsidRPr="002B2F7B">
        <w:rPr>
          <w:rFonts w:ascii="Garamond" w:hAnsi="Garamond"/>
          <w:iCs/>
          <w:sz w:val="18"/>
          <w:szCs w:val="18"/>
          <w:lang w:val="en-US"/>
        </w:rPr>
        <w:t>56.500 SEK</w:t>
      </w:r>
      <w:r w:rsidR="002B2F7B">
        <w:rPr>
          <w:rFonts w:ascii="Garamond" w:hAnsi="Garamond"/>
          <w:b/>
          <w:bCs/>
          <w:iCs/>
          <w:color w:val="EE0000"/>
          <w:sz w:val="18"/>
          <w:szCs w:val="18"/>
          <w:lang w:val="en-US"/>
        </w:rPr>
        <w:t xml:space="preserve"> </w:t>
      </w:r>
      <w:r w:rsidR="002B2F7B" w:rsidRPr="002B2F7B">
        <w:rPr>
          <w:rFonts w:ascii="Garamond" w:hAnsi="Garamond"/>
          <w:iCs/>
          <w:color w:val="000000" w:themeColor="text1"/>
          <w:sz w:val="18"/>
          <w:szCs w:val="18"/>
          <w:lang w:val="en-US"/>
        </w:rPr>
        <w:t>on steel bracelet</w:t>
      </w:r>
      <w:r w:rsidR="002B2F7B">
        <w:rPr>
          <w:rFonts w:ascii="Garamond" w:hAnsi="Garamond"/>
          <w:b/>
          <w:bCs/>
          <w:iCs/>
          <w:color w:val="000000" w:themeColor="text1"/>
          <w:sz w:val="18"/>
          <w:szCs w:val="18"/>
          <w:lang w:val="en-US"/>
        </w:rPr>
        <w:t xml:space="preserve">, </w:t>
      </w:r>
      <w:r w:rsidR="002B2F7B" w:rsidRPr="002B2F7B">
        <w:rPr>
          <w:rFonts w:ascii="Garamond" w:hAnsi="Garamond"/>
          <w:iCs/>
          <w:color w:val="000000" w:themeColor="text1"/>
          <w:sz w:val="18"/>
          <w:szCs w:val="18"/>
          <w:lang w:val="en-US"/>
        </w:rPr>
        <w:t>54.100 SEK</w:t>
      </w:r>
      <w:r w:rsidR="002B2F7B">
        <w:rPr>
          <w:rFonts w:ascii="Garamond" w:hAnsi="Garamond"/>
          <w:b/>
          <w:bCs/>
          <w:iCs/>
          <w:color w:val="EE0000"/>
          <w:sz w:val="18"/>
          <w:szCs w:val="18"/>
          <w:lang w:val="en-US"/>
        </w:rPr>
        <w:t xml:space="preserve"> </w:t>
      </w:r>
      <w:r w:rsidR="002B2F7B" w:rsidRPr="002B2F7B">
        <w:rPr>
          <w:rFonts w:ascii="Garamond" w:hAnsi="Garamond"/>
          <w:iCs/>
          <w:color w:val="000000" w:themeColor="text1"/>
          <w:sz w:val="18"/>
          <w:szCs w:val="18"/>
          <w:lang w:val="en-US"/>
        </w:rPr>
        <w:t>on rubber strap</w:t>
      </w:r>
      <w:r w:rsidRPr="006875CF">
        <w:rPr>
          <w:rFonts w:ascii="Garamond" w:hAnsi="Garamond"/>
          <w:b/>
          <w:bCs/>
          <w:iCs/>
          <w:color w:val="EE0000"/>
          <w:sz w:val="18"/>
          <w:szCs w:val="18"/>
          <w:lang w:val="en-US"/>
        </w:rPr>
        <w:br/>
      </w:r>
      <w:r w:rsidRPr="006875CF">
        <w:rPr>
          <w:rFonts w:ascii="Garamond" w:hAnsi="Garamond"/>
          <w:b/>
          <w:bCs/>
          <w:iCs/>
          <w:color w:val="EE0000"/>
          <w:sz w:val="18"/>
          <w:szCs w:val="18"/>
          <w:lang w:val="en-US"/>
        </w:rPr>
        <w:lastRenderedPageBreak/>
        <w:br/>
      </w:r>
      <w:hyperlink r:id="rId6" w:history="1">
        <w:r w:rsidR="002B2F7B" w:rsidRPr="002B2F7B">
          <w:rPr>
            <w:rStyle w:val="Hyperlnk"/>
            <w:rFonts w:ascii="Garamond" w:hAnsi="Garamond"/>
            <w:b/>
            <w:bCs/>
            <w:iCs/>
            <w:sz w:val="18"/>
            <w:szCs w:val="18"/>
            <w:lang w:val="en-US"/>
          </w:rPr>
          <w:t>sjoosandstrom.com</w:t>
        </w:r>
      </w:hyperlink>
    </w:p>
    <w:p w14:paraId="2C7DDBD1" w14:textId="7C840AC6" w:rsidR="002B2F7B" w:rsidRPr="002B2F7B" w:rsidRDefault="002B2F7B" w:rsidP="002B2F7B">
      <w:pPr>
        <w:rPr>
          <w:rFonts w:ascii="Garamond" w:hAnsi="Garamond"/>
          <w:b/>
          <w:bCs/>
          <w:iCs/>
          <w:color w:val="EE0000"/>
          <w:sz w:val="18"/>
          <w:szCs w:val="18"/>
          <w:lang w:val="en-US"/>
        </w:rPr>
      </w:pPr>
      <w:hyperlink r:id="rId7" w:history="1">
        <w:r>
          <w:rPr>
            <w:rStyle w:val="Hyperlnk"/>
            <w:rFonts w:ascii="Garamond" w:hAnsi="Garamond"/>
            <w:b/>
            <w:bCs/>
            <w:iCs/>
            <w:sz w:val="18"/>
            <w:szCs w:val="18"/>
            <w:lang w:val="en-US"/>
          </w:rPr>
          <w:t>Annual Edition 2025</w:t>
        </w:r>
      </w:hyperlink>
    </w:p>
    <w:p w14:paraId="2DE736B8" w14:textId="1C7B19AA" w:rsidR="006875CF" w:rsidRPr="006875CF" w:rsidRDefault="006875CF" w:rsidP="006875CF">
      <w:pPr>
        <w:rPr>
          <w:rFonts w:ascii="Garamond" w:hAnsi="Garamond"/>
          <w:b/>
          <w:bCs/>
          <w:iCs/>
          <w:color w:val="EE0000"/>
          <w:sz w:val="18"/>
          <w:szCs w:val="18"/>
          <w:lang w:val="en-US"/>
        </w:rPr>
      </w:pPr>
    </w:p>
    <w:p w14:paraId="38844B4C" w14:textId="77777777" w:rsidR="006875CF" w:rsidRPr="006875CF" w:rsidRDefault="006875CF" w:rsidP="006875CF">
      <w:pPr>
        <w:rPr>
          <w:rFonts w:ascii="Garamond" w:hAnsi="Garamond"/>
          <w:sz w:val="18"/>
          <w:szCs w:val="18"/>
          <w:lang w:val="en-US"/>
        </w:rPr>
      </w:pPr>
      <w:r w:rsidRPr="006875CF">
        <w:rPr>
          <w:rFonts w:ascii="Garamond" w:hAnsi="Garamond"/>
          <w:b/>
          <w:bCs/>
          <w:sz w:val="18"/>
          <w:szCs w:val="18"/>
          <w:lang w:val="en-US"/>
        </w:rPr>
        <w:t>For more information, please contact:</w:t>
      </w:r>
      <w:r w:rsidRPr="006875CF">
        <w:rPr>
          <w:rFonts w:ascii="Garamond" w:hAnsi="Garamond"/>
          <w:sz w:val="18"/>
          <w:szCs w:val="18"/>
          <w:lang w:val="en-US"/>
        </w:rPr>
        <w:br/>
        <w:t xml:space="preserve">Kristofer Johansson </w:t>
      </w:r>
      <w:r w:rsidRPr="006875CF">
        <w:rPr>
          <w:rFonts w:ascii="Garamond" w:hAnsi="Garamond"/>
          <w:sz w:val="18"/>
          <w:szCs w:val="18"/>
          <w:lang w:val="en-US"/>
        </w:rPr>
        <w:br/>
        <w:t>Press contact, Sjöö Sandström AB</w:t>
      </w:r>
      <w:r w:rsidRPr="006875CF">
        <w:rPr>
          <w:rFonts w:ascii="Garamond" w:hAnsi="Garamond"/>
          <w:sz w:val="18"/>
          <w:szCs w:val="18"/>
          <w:lang w:val="en-US"/>
        </w:rPr>
        <w:br/>
      </w:r>
      <w:hyperlink r:id="rId8" w:history="1">
        <w:r w:rsidRPr="006875CF">
          <w:rPr>
            <w:rStyle w:val="Hyperlnk"/>
            <w:rFonts w:ascii="Garamond" w:hAnsi="Garamond"/>
            <w:sz w:val="18"/>
            <w:szCs w:val="18"/>
            <w:lang w:val="en-US"/>
          </w:rPr>
          <w:t>kristofer.johansson@sjoosandstrom.se</w:t>
        </w:r>
      </w:hyperlink>
      <w:r w:rsidRPr="006875CF">
        <w:rPr>
          <w:rFonts w:ascii="Garamond" w:hAnsi="Garamond"/>
          <w:sz w:val="18"/>
          <w:szCs w:val="18"/>
          <w:lang w:val="en-US"/>
        </w:rPr>
        <w:br/>
        <w:t>Telephone: +46 768 06 12 55</w:t>
      </w:r>
    </w:p>
    <w:p w14:paraId="544693DA" w14:textId="77777777" w:rsidR="006875CF" w:rsidRPr="006875CF" w:rsidRDefault="006875CF" w:rsidP="006875CF">
      <w:pPr>
        <w:rPr>
          <w:rFonts w:ascii="Garamond" w:hAnsi="Garamond"/>
          <w:sz w:val="18"/>
          <w:szCs w:val="18"/>
          <w:lang w:val="en-US"/>
        </w:rPr>
      </w:pPr>
    </w:p>
    <w:sectPr w:rsidR="006875CF" w:rsidRPr="006875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8567F6"/>
    <w:multiLevelType w:val="hybridMultilevel"/>
    <w:tmpl w:val="A920CA00"/>
    <w:lvl w:ilvl="0" w:tplc="A78078E0">
      <w:numFmt w:val="bullet"/>
      <w:lvlText w:val="-"/>
      <w:lvlJc w:val="left"/>
      <w:pPr>
        <w:ind w:left="720" w:hanging="360"/>
      </w:pPr>
      <w:rPr>
        <w:rFonts w:ascii="Garamond" w:eastAsiaTheme="minorHAnsi" w:hAnsi="Garamond" w:cstheme="minorBidi" w:hint="default"/>
        <w:i/>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944797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09E"/>
    <w:rsid w:val="001E109E"/>
    <w:rsid w:val="002B2F7B"/>
    <w:rsid w:val="003C5897"/>
    <w:rsid w:val="004D1E5A"/>
    <w:rsid w:val="005A0C4D"/>
    <w:rsid w:val="005E37A1"/>
    <w:rsid w:val="00672F49"/>
    <w:rsid w:val="006875CF"/>
    <w:rsid w:val="00696758"/>
    <w:rsid w:val="006A63F4"/>
    <w:rsid w:val="00737466"/>
    <w:rsid w:val="007F448F"/>
    <w:rsid w:val="00C314D1"/>
    <w:rsid w:val="00C63514"/>
    <w:rsid w:val="00FC36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299AF"/>
  <w15:chartTrackingRefBased/>
  <w15:docId w15:val="{3F302588-5221-4AC8-AE4D-8EBAB17D0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1E10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1E10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1E109E"/>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1E109E"/>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1E109E"/>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1E109E"/>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1E109E"/>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1E109E"/>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1E109E"/>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1E109E"/>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1E109E"/>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1E109E"/>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1E109E"/>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1E109E"/>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1E109E"/>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1E109E"/>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1E109E"/>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1E109E"/>
    <w:rPr>
      <w:rFonts w:eastAsiaTheme="majorEastAsia" w:cstheme="majorBidi"/>
      <w:color w:val="272727" w:themeColor="text1" w:themeTint="D8"/>
    </w:rPr>
  </w:style>
  <w:style w:type="paragraph" w:styleId="Rubrik">
    <w:name w:val="Title"/>
    <w:basedOn w:val="Normal"/>
    <w:next w:val="Normal"/>
    <w:link w:val="RubrikChar"/>
    <w:uiPriority w:val="10"/>
    <w:qFormat/>
    <w:rsid w:val="001E10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1E109E"/>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1E109E"/>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1E109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1E109E"/>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1E109E"/>
    <w:rPr>
      <w:i/>
      <w:iCs/>
      <w:color w:val="404040" w:themeColor="text1" w:themeTint="BF"/>
    </w:rPr>
  </w:style>
  <w:style w:type="paragraph" w:styleId="Liststycke">
    <w:name w:val="List Paragraph"/>
    <w:basedOn w:val="Normal"/>
    <w:uiPriority w:val="34"/>
    <w:qFormat/>
    <w:rsid w:val="001E109E"/>
    <w:pPr>
      <w:ind w:left="720"/>
      <w:contextualSpacing/>
    </w:pPr>
  </w:style>
  <w:style w:type="character" w:styleId="Starkbetoning">
    <w:name w:val="Intense Emphasis"/>
    <w:basedOn w:val="Standardstycketeckensnitt"/>
    <w:uiPriority w:val="21"/>
    <w:qFormat/>
    <w:rsid w:val="001E109E"/>
    <w:rPr>
      <w:i/>
      <w:iCs/>
      <w:color w:val="0F4761" w:themeColor="accent1" w:themeShade="BF"/>
    </w:rPr>
  </w:style>
  <w:style w:type="paragraph" w:styleId="Starktcitat">
    <w:name w:val="Intense Quote"/>
    <w:basedOn w:val="Normal"/>
    <w:next w:val="Normal"/>
    <w:link w:val="StarktcitatChar"/>
    <w:uiPriority w:val="30"/>
    <w:qFormat/>
    <w:rsid w:val="001E10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1E109E"/>
    <w:rPr>
      <w:i/>
      <w:iCs/>
      <w:color w:val="0F4761" w:themeColor="accent1" w:themeShade="BF"/>
    </w:rPr>
  </w:style>
  <w:style w:type="character" w:styleId="Starkreferens">
    <w:name w:val="Intense Reference"/>
    <w:basedOn w:val="Standardstycketeckensnitt"/>
    <w:uiPriority w:val="32"/>
    <w:qFormat/>
    <w:rsid w:val="001E109E"/>
    <w:rPr>
      <w:b/>
      <w:bCs/>
      <w:smallCaps/>
      <w:color w:val="0F4761" w:themeColor="accent1" w:themeShade="BF"/>
      <w:spacing w:val="5"/>
    </w:rPr>
  </w:style>
  <w:style w:type="character" w:styleId="Hyperlnk">
    <w:name w:val="Hyperlink"/>
    <w:basedOn w:val="Standardstycketeckensnitt"/>
    <w:uiPriority w:val="99"/>
    <w:unhideWhenUsed/>
    <w:rsid w:val="006875CF"/>
    <w:rPr>
      <w:color w:val="467886" w:themeColor="hyperlink"/>
      <w:u w:val="single"/>
    </w:rPr>
  </w:style>
  <w:style w:type="character" w:styleId="Olstomnmnande">
    <w:name w:val="Unresolved Mention"/>
    <w:basedOn w:val="Standardstycketeckensnitt"/>
    <w:uiPriority w:val="99"/>
    <w:semiHidden/>
    <w:unhideWhenUsed/>
    <w:rsid w:val="006875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ofer.johansson@sjoosandstrom.se" TargetMode="External"/><Relationship Id="rId3" Type="http://schemas.openxmlformats.org/officeDocument/2006/relationships/settings" Target="settings.xml"/><Relationship Id="rId7" Type="http://schemas.openxmlformats.org/officeDocument/2006/relationships/hyperlink" Target="https://www.sjoosandstrom.com/products/annual-edition-20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joosandstrom.com/"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781</Words>
  <Characters>4142</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dc:creator>
  <cp:keywords/>
  <dc:description/>
  <cp:lastModifiedBy>Info</cp:lastModifiedBy>
  <cp:revision>6</cp:revision>
  <dcterms:created xsi:type="dcterms:W3CDTF">2025-10-15T17:26:00Z</dcterms:created>
  <dcterms:modified xsi:type="dcterms:W3CDTF">2025-10-28T11:46:00Z</dcterms:modified>
</cp:coreProperties>
</file>