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9D70C" w14:textId="2AEA2CF9" w:rsidR="00E97F42" w:rsidRPr="00E97F42" w:rsidRDefault="00E97F42" w:rsidP="00E97F42">
      <w:r w:rsidRPr="00E97F42">
        <w:rPr>
          <w:b/>
          <w:bCs/>
        </w:rPr>
        <w:t>A Ford hazai márkakereskedői hálózata három tonna élelmiszeradomán</w:t>
      </w:r>
      <w:r w:rsidR="00A8655C">
        <w:rPr>
          <w:b/>
          <w:bCs/>
        </w:rPr>
        <w:t>nyal segíti</w:t>
      </w:r>
      <w:r w:rsidRPr="00E97F42">
        <w:rPr>
          <w:b/>
          <w:bCs/>
        </w:rPr>
        <w:t xml:space="preserve"> </w:t>
      </w:r>
      <w:r w:rsidR="00A8655C">
        <w:rPr>
          <w:b/>
          <w:bCs/>
        </w:rPr>
        <w:t xml:space="preserve">a </w:t>
      </w:r>
      <w:r w:rsidRPr="00E97F42">
        <w:rPr>
          <w:b/>
          <w:bCs/>
        </w:rPr>
        <w:t>rászorulók</w:t>
      </w:r>
      <w:r w:rsidR="00A8655C">
        <w:rPr>
          <w:b/>
          <w:bCs/>
        </w:rPr>
        <w:t>at</w:t>
      </w:r>
    </w:p>
    <w:p w14:paraId="671BC2EB" w14:textId="2E1CA919" w:rsidR="00E97F42" w:rsidRPr="00E97F42" w:rsidRDefault="00E97F42" w:rsidP="00E97F42">
      <w:r w:rsidRPr="00E97F42">
        <w:rPr>
          <w:b/>
          <w:bCs/>
        </w:rPr>
        <w:t>Budapest, 2025. október 29.</w:t>
      </w:r>
      <w:r w:rsidRPr="00E97F42">
        <w:t> – A Ford Motor Company globális „Ford Building Together” kezdeményezésének részeként a világ legnagyobb márkakereskedői élelmiszergyűjtő akciója valósult meg</w:t>
      </w:r>
      <w:r w:rsidR="00AE693D">
        <w:t xml:space="preserve"> az autóiparban</w:t>
      </w:r>
      <w:r w:rsidRPr="00E97F42">
        <w:t>. Összesen 31 országban, 1600 Ford márkakereskedés fogott össze egy közös célért: adomán</w:t>
      </w:r>
      <w:r w:rsidR="007B74FE">
        <w:t xml:space="preserve">yaikkal </w:t>
      </w:r>
      <w:r w:rsidRPr="00E97F42">
        <w:t>világszerte biztosítani a rászorulók megbízható élelmiszer-ellátását. Ennek a globális akciónak az eredményeként a Ford márkakereskedések több</w:t>
      </w:r>
      <w:r w:rsidR="00F75634">
        <w:t xml:space="preserve">, </w:t>
      </w:r>
      <w:r w:rsidRPr="00E97F42">
        <w:t xml:space="preserve">mint 907 tonna </w:t>
      </w:r>
      <w:r w:rsidR="006F3D49">
        <w:t xml:space="preserve">(körülbelül 2 millió font súlyú) </w:t>
      </w:r>
      <w:r w:rsidR="001B24C0">
        <w:t xml:space="preserve">tartós </w:t>
      </w:r>
      <w:r w:rsidRPr="00E97F42">
        <w:t>élelmiszert gyűjtöttek össze világszerte, létfontosságú támogatást biztosítva ezzel a világ élelmiszerbankjainak és élelmiszerelosztó központjainak.</w:t>
      </w:r>
    </w:p>
    <w:p w14:paraId="2F11B03A" w14:textId="4E0556B3" w:rsidR="00E97F42" w:rsidRPr="00E97F42" w:rsidRDefault="007B74FE" w:rsidP="00E97F42">
      <w:r>
        <w:t>A</w:t>
      </w:r>
      <w:r w:rsidR="00E97F42" w:rsidRPr="00E97F42">
        <w:t xml:space="preserve"> nagyszabású összefogáshoz a Ford Magyarország teljes márkakereskedői hálózata és munkatársai is csatlakoztak, jelentős segítséget nyújtva a hazai rászoruló családoknak és intézményeknek. Az adománygyűjtési akció során </w:t>
      </w:r>
      <w:r>
        <w:t>mind</w:t>
      </w:r>
      <w:r w:rsidR="00E97F42" w:rsidRPr="00E97F42">
        <w:t xml:space="preserve"> a 1</w:t>
      </w:r>
      <w:r w:rsidR="00286EDF">
        <w:t>7</w:t>
      </w:r>
      <w:r w:rsidR="00E97F42" w:rsidRPr="00E97F42">
        <w:t xml:space="preserve"> hazai Ford márkakereskedés – kiemelten a Ford Petrányi, a Ford Hovány és a </w:t>
      </w:r>
      <w:r w:rsidR="00402E45">
        <w:t xml:space="preserve">Ford </w:t>
      </w:r>
      <w:r w:rsidR="00E97F42" w:rsidRPr="00E97F42">
        <w:t>CarNet Auto</w:t>
      </w:r>
      <w:r w:rsidR="00402E45">
        <w:t>-</w:t>
      </w:r>
      <w:r w:rsidR="00E97F42" w:rsidRPr="00E97F42">
        <w:t xml:space="preserve">Fort </w:t>
      </w:r>
      <w:r w:rsidR="004A65A3">
        <w:t>szalonok</w:t>
      </w:r>
      <w:r w:rsidR="00E97F42" w:rsidRPr="00E97F42">
        <w:t xml:space="preserve"> – összesen három tonna tartós élelmiszert gyűjtött össze. Ezt a mennyiséget a Ford hazai munkatársai további 170 kg önkéntes adománnyal egészítették ki.</w:t>
      </w:r>
    </w:p>
    <w:p w14:paraId="5BF42559" w14:textId="3ADEAF93" w:rsidR="00FA46E2" w:rsidRDefault="00E97F42" w:rsidP="00E97F42">
      <w:r w:rsidRPr="00E97F42">
        <w:t xml:space="preserve">Az adománygyűjtés ünnepélyes átadójára szeptember 18-án került sor a szentendrei Ford Hovány szalonban, ahol a </w:t>
      </w:r>
      <w:r w:rsidR="004A65A3">
        <w:t xml:space="preserve">Ford </w:t>
      </w:r>
      <w:r w:rsidRPr="00E97F42">
        <w:t xml:space="preserve">márkakereskedések képviselői személyesen is jelen voltak. A gyűjtés és a logisztikai feladatok megvalósításában a Budapest Bike Maffia Egyesületének kollégái nyújtottak felbecsülhetetlen segítséget. Szervezetük gondoskodott arról, hogy a felajánlott adományok eljussanak azokhoz a családokhoz és intézményekhez, ahol a legnagyobb szükség van rájuk. </w:t>
      </w:r>
    </w:p>
    <w:p w14:paraId="5884D201" w14:textId="6FF01509" w:rsidR="00C157C4" w:rsidRDefault="00E97F42" w:rsidP="00E97F42">
      <w:r w:rsidRPr="00E97F42">
        <w:t>Az összegyűjtött élelmiszer</w:t>
      </w:r>
      <w:r w:rsidR="00AA5872">
        <w:t>eket</w:t>
      </w:r>
      <w:r w:rsidRPr="00E97F42">
        <w:t xml:space="preserve"> többek között a József Attila Gyermekotthon</w:t>
      </w:r>
      <w:r w:rsidR="00DE4E7A">
        <w:t>i Központba</w:t>
      </w:r>
      <w:r w:rsidRPr="00E97F42">
        <w:t>,</w:t>
      </w:r>
      <w:r w:rsidR="009E1D89">
        <w:t xml:space="preserve"> </w:t>
      </w:r>
      <w:r w:rsidRPr="00E97F42">
        <w:t xml:space="preserve">a BMSZKI </w:t>
      </w:r>
      <w:r w:rsidR="00191836">
        <w:t>Női Menedékhelyre</w:t>
      </w:r>
      <w:r w:rsidRPr="00E97F42">
        <w:t>,</w:t>
      </w:r>
      <w:r w:rsidR="00191836">
        <w:t xml:space="preserve"> </w:t>
      </w:r>
      <w:r w:rsidR="00191836" w:rsidRPr="00E97F42">
        <w:t xml:space="preserve">a </w:t>
      </w:r>
      <w:r w:rsidR="00177B8A" w:rsidRPr="00177B8A">
        <w:t>BMSZKI Külső Mester Átmeneti Szállás</w:t>
      </w:r>
      <w:r w:rsidR="00177B8A">
        <w:t xml:space="preserve">ra, a </w:t>
      </w:r>
      <w:r w:rsidR="00177B8A" w:rsidRPr="00177B8A">
        <w:t>BMSZKI Váci úti Éjjeli Menedékhely és Nappali Melegedő</w:t>
      </w:r>
      <w:r w:rsidR="00177B8A">
        <w:t>re</w:t>
      </w:r>
      <w:r w:rsidR="009E1D89">
        <w:t>,</w:t>
      </w:r>
      <w:r w:rsidR="00177B8A" w:rsidRPr="00177B8A">
        <w:t> </w:t>
      </w:r>
      <w:r w:rsidRPr="00E97F42">
        <w:t xml:space="preserve">a BMSZKI Családok Átmeneti Otthonába, valamint a RÉS Alapítvány Családok Átmeneti Otthonába juttatták el. Utóbbi </w:t>
      </w:r>
      <w:r w:rsidR="004A65A3">
        <w:t xml:space="preserve">intézmény számára </w:t>
      </w:r>
      <w:r w:rsidRPr="00E97F42">
        <w:t>a Ford Magyarország és a Budapest Bike Maffia vezetősége együtt, személyesen adta át a felajánlott márkakereskedői adományokat</w:t>
      </w:r>
      <w:r w:rsidR="00855BAC">
        <w:t xml:space="preserve">: </w:t>
      </w:r>
      <w:r w:rsidRPr="00E97F42">
        <w:t xml:space="preserve">500 kg tartós élelmiszer kiszállítására került sor </w:t>
      </w:r>
      <w:r w:rsidR="004A65A3">
        <w:t>az új</w:t>
      </w:r>
      <w:r w:rsidRPr="00E97F42">
        <w:t xml:space="preserve"> Ford Ranger plug-in hibrid pick-up teherautó</w:t>
      </w:r>
      <w:r w:rsidR="004A65A3">
        <w:t xml:space="preserve"> </w:t>
      </w:r>
      <w:r w:rsidR="00D4311C">
        <w:t>munkába állításával.</w:t>
      </w:r>
    </w:p>
    <w:p w14:paraId="1BFC137B" w14:textId="07360A0C" w:rsidR="00611CC0" w:rsidRDefault="00611CC0" w:rsidP="00611CC0">
      <w:r w:rsidRPr="009D5508">
        <w:t xml:space="preserve">A </w:t>
      </w:r>
      <w:r w:rsidRPr="001C572A">
        <w:t>kezdeményezés szerves része</w:t>
      </w:r>
      <w:r w:rsidRPr="009D5508">
        <w:t xml:space="preserve"> a</w:t>
      </w:r>
      <w:r w:rsidRPr="001C572A">
        <w:t xml:space="preserve"> „Ford Building Together” </w:t>
      </w:r>
      <w:r w:rsidRPr="009D5508">
        <w:t xml:space="preserve">globális </w:t>
      </w:r>
      <w:r w:rsidRPr="001C572A">
        <w:t>program</w:t>
      </w:r>
      <w:r w:rsidRPr="009D5508">
        <w:t xml:space="preserve">jának, mely </w:t>
      </w:r>
      <w:r w:rsidRPr="001C572A">
        <w:t>a vállalat hosszú távú elkötelezettségét tükrözi a közösségek támogatása és újjáépítése iránt. A kampány szeptemberben</w:t>
      </w:r>
      <w:r w:rsidRPr="009D5508">
        <w:t xml:space="preserve">, a globális gondoskodás hónapjában </w:t>
      </w:r>
      <w:r w:rsidRPr="001C572A">
        <w:t xml:space="preserve">indult el világszerte, és 31 országban mozgósította a Ford márkakereskedéseket, partnereket és a helyi közösségeket </w:t>
      </w:r>
      <w:r w:rsidR="00B146EE">
        <w:t>a</w:t>
      </w:r>
      <w:r w:rsidRPr="001C572A">
        <w:t xml:space="preserve"> közös cél érdekében</w:t>
      </w:r>
      <w:r w:rsidR="00EE3007">
        <w:t>.</w:t>
      </w:r>
      <w:r w:rsidRPr="001C572A">
        <w:t xml:space="preserve"> </w:t>
      </w:r>
      <w:r w:rsidR="00EE3007">
        <w:t>A</w:t>
      </w:r>
      <w:r w:rsidRPr="001C572A">
        <w:t xml:space="preserve"> WHO adatai alapján minden tizenegyedik ember nem tudja, honnan szerzi be következő étkezését, </w:t>
      </w:r>
      <w:r w:rsidR="0074302C">
        <w:t xml:space="preserve">az élelmezésbiztonság </w:t>
      </w:r>
      <w:r w:rsidRPr="001C572A">
        <w:t>különösen az ünnepek közeledtével válik még égetőbb problémává</w:t>
      </w:r>
      <w:r w:rsidRPr="009D5508">
        <w:t xml:space="preserve">, </w:t>
      </w:r>
      <w:r>
        <w:t>így</w:t>
      </w:r>
      <w:r w:rsidRPr="009D5508">
        <w:t xml:space="preserve"> a </w:t>
      </w:r>
      <w:r w:rsidRPr="001C572A">
        <w:t>Ford márkakereskedők támogatása a lehető legjobbkor érkezett.</w:t>
      </w:r>
    </w:p>
    <w:p w14:paraId="7610211F" w14:textId="750C750E" w:rsidR="004421E4" w:rsidRDefault="00D50206" w:rsidP="004421E4">
      <w:r w:rsidRPr="00D50206">
        <w:t xml:space="preserve">Ez az élelmiszergyűjtő akció </w:t>
      </w:r>
      <w:r w:rsidR="00EA056E">
        <w:t>erőteljesen</w:t>
      </w:r>
      <w:r w:rsidRPr="00D50206">
        <w:t xml:space="preserve"> bizonyítja, hogy a Ford márkakereskedői, a helyi közösségekkel és partnerekkel </w:t>
      </w:r>
      <w:r w:rsidR="00EA056E">
        <w:t>összefogva</w:t>
      </w:r>
      <w:r w:rsidRPr="00D50206">
        <w:t>, jelentős erőt képvisel</w:t>
      </w:r>
      <w:r w:rsidR="006B6582">
        <w:t>nek</w:t>
      </w:r>
      <w:r w:rsidRPr="00D50206">
        <w:t xml:space="preserve"> </w:t>
      </w:r>
      <w:r w:rsidR="00A72327">
        <w:t>globálisan</w:t>
      </w:r>
      <w:r w:rsidRPr="00D50206">
        <w:t>. A „Ford Building Together” programon keresztül a vállalat továbbra is elkötelezett a pozitív változások előmozdítása és a közösségek építése</w:t>
      </w:r>
      <w:r w:rsidR="00B56500">
        <w:t xml:space="preserve"> és újjáépítése</w:t>
      </w:r>
      <w:r w:rsidRPr="00D50206">
        <w:t xml:space="preserve"> iránt. A kulcsfontosságú nemzeti nonprofit szervezetekkel való partnerség révén a program megsokszorozza hatását, célzottabban eljutva azokba a közösségekbe, ahol a legnagyobb szükség van a támogatásra. Ez az összefogás, amely egyesíti a Ford</w:t>
      </w:r>
      <w:r w:rsidR="009B5AB7">
        <w:t xml:space="preserve"> márkát</w:t>
      </w:r>
      <w:r w:rsidRPr="00D50206">
        <w:t xml:space="preserve"> és partnereit, folyamatos elkötelezettséget mutat a pozitív változások elősegítése iránt, globális és helyi szinten egyarán</w:t>
      </w:r>
      <w:r w:rsidR="009B5AB7">
        <w:t>t</w:t>
      </w:r>
      <w:r w:rsidRPr="00D50206">
        <w:t>.</w:t>
      </w:r>
    </w:p>
    <w:p w14:paraId="26116DEE" w14:textId="77777777" w:rsidR="005F0451" w:rsidRDefault="005F0451" w:rsidP="004421E4"/>
    <w:p w14:paraId="49DB77AA" w14:textId="77777777" w:rsidR="004421E4" w:rsidRPr="001C572A" w:rsidRDefault="004421E4" w:rsidP="004421E4"/>
    <w:sectPr w:rsidR="004421E4" w:rsidRPr="001C57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A01173"/>
    <w:multiLevelType w:val="multilevel"/>
    <w:tmpl w:val="2FE26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8835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72A"/>
    <w:rsid w:val="00014CD8"/>
    <w:rsid w:val="00031BC6"/>
    <w:rsid w:val="00047710"/>
    <w:rsid w:val="000559B3"/>
    <w:rsid w:val="00071C04"/>
    <w:rsid w:val="00085961"/>
    <w:rsid w:val="000B268D"/>
    <w:rsid w:val="000D5E50"/>
    <w:rsid w:val="00106A8F"/>
    <w:rsid w:val="0011089B"/>
    <w:rsid w:val="001325F9"/>
    <w:rsid w:val="00177B8A"/>
    <w:rsid w:val="00191367"/>
    <w:rsid w:val="00191836"/>
    <w:rsid w:val="001A6E3D"/>
    <w:rsid w:val="001B24C0"/>
    <w:rsid w:val="001C572A"/>
    <w:rsid w:val="001D632C"/>
    <w:rsid w:val="00211D4E"/>
    <w:rsid w:val="002730FF"/>
    <w:rsid w:val="00286EDF"/>
    <w:rsid w:val="002961AB"/>
    <w:rsid w:val="002E5634"/>
    <w:rsid w:val="00303601"/>
    <w:rsid w:val="00304631"/>
    <w:rsid w:val="0032242E"/>
    <w:rsid w:val="00402E45"/>
    <w:rsid w:val="00407AC3"/>
    <w:rsid w:val="004165C6"/>
    <w:rsid w:val="00433A68"/>
    <w:rsid w:val="004421E4"/>
    <w:rsid w:val="004564DA"/>
    <w:rsid w:val="004650DC"/>
    <w:rsid w:val="00471C2C"/>
    <w:rsid w:val="004832F0"/>
    <w:rsid w:val="0048408F"/>
    <w:rsid w:val="00485468"/>
    <w:rsid w:val="00485F76"/>
    <w:rsid w:val="004915BB"/>
    <w:rsid w:val="004A65A3"/>
    <w:rsid w:val="004C7D63"/>
    <w:rsid w:val="004E1BD4"/>
    <w:rsid w:val="004E547E"/>
    <w:rsid w:val="004F1675"/>
    <w:rsid w:val="00596A39"/>
    <w:rsid w:val="005F0451"/>
    <w:rsid w:val="005F5CA6"/>
    <w:rsid w:val="00611CC0"/>
    <w:rsid w:val="006150BD"/>
    <w:rsid w:val="00677D9F"/>
    <w:rsid w:val="00690B4C"/>
    <w:rsid w:val="006B6582"/>
    <w:rsid w:val="006D099D"/>
    <w:rsid w:val="006D26DF"/>
    <w:rsid w:val="006D4B3C"/>
    <w:rsid w:val="006F3D49"/>
    <w:rsid w:val="007000A8"/>
    <w:rsid w:val="007021BD"/>
    <w:rsid w:val="0074302C"/>
    <w:rsid w:val="00761A65"/>
    <w:rsid w:val="007804DF"/>
    <w:rsid w:val="007856FC"/>
    <w:rsid w:val="007B36F4"/>
    <w:rsid w:val="007B5338"/>
    <w:rsid w:val="007B74FE"/>
    <w:rsid w:val="007C3E0F"/>
    <w:rsid w:val="007D69A9"/>
    <w:rsid w:val="0082476F"/>
    <w:rsid w:val="008533A5"/>
    <w:rsid w:val="00855BAC"/>
    <w:rsid w:val="008978CF"/>
    <w:rsid w:val="008B688A"/>
    <w:rsid w:val="008C4BCB"/>
    <w:rsid w:val="00912A48"/>
    <w:rsid w:val="00915CE1"/>
    <w:rsid w:val="0098780A"/>
    <w:rsid w:val="0099702B"/>
    <w:rsid w:val="009B5AB7"/>
    <w:rsid w:val="009D5508"/>
    <w:rsid w:val="009E1D89"/>
    <w:rsid w:val="00A325B5"/>
    <w:rsid w:val="00A72327"/>
    <w:rsid w:val="00A8655C"/>
    <w:rsid w:val="00AA54B1"/>
    <w:rsid w:val="00AA5872"/>
    <w:rsid w:val="00AA65FA"/>
    <w:rsid w:val="00AC5F7B"/>
    <w:rsid w:val="00AE693D"/>
    <w:rsid w:val="00B146EE"/>
    <w:rsid w:val="00B56500"/>
    <w:rsid w:val="00B625EB"/>
    <w:rsid w:val="00BB5825"/>
    <w:rsid w:val="00BD792E"/>
    <w:rsid w:val="00BE27C2"/>
    <w:rsid w:val="00C157C4"/>
    <w:rsid w:val="00C278D4"/>
    <w:rsid w:val="00C91CBB"/>
    <w:rsid w:val="00C94436"/>
    <w:rsid w:val="00CA48DD"/>
    <w:rsid w:val="00CB6277"/>
    <w:rsid w:val="00CC2DD5"/>
    <w:rsid w:val="00D11DE7"/>
    <w:rsid w:val="00D1600B"/>
    <w:rsid w:val="00D25855"/>
    <w:rsid w:val="00D26D4E"/>
    <w:rsid w:val="00D4311C"/>
    <w:rsid w:val="00D456C7"/>
    <w:rsid w:val="00D50206"/>
    <w:rsid w:val="00D57CFF"/>
    <w:rsid w:val="00D7662A"/>
    <w:rsid w:val="00D76EC8"/>
    <w:rsid w:val="00DD0D48"/>
    <w:rsid w:val="00DE32D3"/>
    <w:rsid w:val="00DE4E7A"/>
    <w:rsid w:val="00DF6165"/>
    <w:rsid w:val="00E07884"/>
    <w:rsid w:val="00E4007E"/>
    <w:rsid w:val="00E75445"/>
    <w:rsid w:val="00E9213C"/>
    <w:rsid w:val="00E94C7F"/>
    <w:rsid w:val="00E97F42"/>
    <w:rsid w:val="00EA056E"/>
    <w:rsid w:val="00EE3007"/>
    <w:rsid w:val="00F14F3A"/>
    <w:rsid w:val="00F26788"/>
    <w:rsid w:val="00F75634"/>
    <w:rsid w:val="00FA1228"/>
    <w:rsid w:val="00FA2064"/>
    <w:rsid w:val="00FA46E2"/>
    <w:rsid w:val="00FB0E79"/>
    <w:rsid w:val="00FC4379"/>
    <w:rsid w:val="00FF2612"/>
    <w:rsid w:val="00FF3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9593C8"/>
  <w15:chartTrackingRefBased/>
  <w15:docId w15:val="{111C2145-1D68-4CB1-B13E-AA3698831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u-HU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57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57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572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57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57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57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57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57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57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572A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hu-H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572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u-H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572A"/>
    <w:rPr>
      <w:rFonts w:eastAsiaTheme="majorEastAsia" w:cstheme="majorBidi"/>
      <w:color w:val="2F5496" w:themeColor="accent1" w:themeShade="BF"/>
      <w:sz w:val="28"/>
      <w:szCs w:val="28"/>
      <w:lang w:val="hu-H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572A"/>
    <w:rPr>
      <w:rFonts w:eastAsiaTheme="majorEastAsia" w:cstheme="majorBidi"/>
      <w:i/>
      <w:iCs/>
      <w:color w:val="2F5496" w:themeColor="accent1" w:themeShade="BF"/>
      <w:lang w:val="hu-HU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572A"/>
    <w:rPr>
      <w:rFonts w:eastAsiaTheme="majorEastAsia" w:cstheme="majorBidi"/>
      <w:color w:val="2F5496" w:themeColor="accent1" w:themeShade="BF"/>
      <w:lang w:val="hu-HU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572A"/>
    <w:rPr>
      <w:rFonts w:eastAsiaTheme="majorEastAsia" w:cstheme="majorBidi"/>
      <w:i/>
      <w:iCs/>
      <w:color w:val="595959" w:themeColor="text1" w:themeTint="A6"/>
      <w:lang w:val="hu-HU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572A"/>
    <w:rPr>
      <w:rFonts w:eastAsiaTheme="majorEastAsia" w:cstheme="majorBidi"/>
      <w:color w:val="595959" w:themeColor="text1" w:themeTint="A6"/>
      <w:lang w:val="hu-HU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572A"/>
    <w:rPr>
      <w:rFonts w:eastAsiaTheme="majorEastAsia" w:cstheme="majorBidi"/>
      <w:i/>
      <w:iCs/>
      <w:color w:val="272727" w:themeColor="text1" w:themeTint="D8"/>
      <w:lang w:val="hu-HU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572A"/>
    <w:rPr>
      <w:rFonts w:eastAsiaTheme="majorEastAsia" w:cstheme="majorBidi"/>
      <w:color w:val="272727" w:themeColor="text1" w:themeTint="D8"/>
      <w:lang w:val="hu-HU"/>
    </w:rPr>
  </w:style>
  <w:style w:type="paragraph" w:styleId="Title">
    <w:name w:val="Title"/>
    <w:basedOn w:val="Normal"/>
    <w:next w:val="Normal"/>
    <w:link w:val="TitleChar"/>
    <w:uiPriority w:val="10"/>
    <w:qFormat/>
    <w:rsid w:val="001C57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572A"/>
    <w:rPr>
      <w:rFonts w:asciiTheme="majorHAnsi" w:eastAsiaTheme="majorEastAsia" w:hAnsiTheme="majorHAnsi" w:cstheme="majorBidi"/>
      <w:spacing w:val="-10"/>
      <w:kern w:val="28"/>
      <w:sz w:val="56"/>
      <w:szCs w:val="56"/>
      <w:lang w:val="hu-HU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57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572A"/>
    <w:rPr>
      <w:rFonts w:eastAsiaTheme="majorEastAsia" w:cstheme="majorBidi"/>
      <w:color w:val="595959" w:themeColor="text1" w:themeTint="A6"/>
      <w:spacing w:val="15"/>
      <w:sz w:val="28"/>
      <w:szCs w:val="28"/>
      <w:lang w:val="hu-HU"/>
    </w:rPr>
  </w:style>
  <w:style w:type="paragraph" w:styleId="Quote">
    <w:name w:val="Quote"/>
    <w:basedOn w:val="Normal"/>
    <w:next w:val="Normal"/>
    <w:link w:val="QuoteChar"/>
    <w:uiPriority w:val="29"/>
    <w:qFormat/>
    <w:rsid w:val="001C57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572A"/>
    <w:rPr>
      <w:i/>
      <w:iCs/>
      <w:color w:val="404040" w:themeColor="text1" w:themeTint="BF"/>
      <w:lang w:val="hu-HU"/>
    </w:rPr>
  </w:style>
  <w:style w:type="paragraph" w:styleId="ListParagraph">
    <w:name w:val="List Paragraph"/>
    <w:basedOn w:val="Normal"/>
    <w:uiPriority w:val="34"/>
    <w:qFormat/>
    <w:rsid w:val="001C57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572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57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572A"/>
    <w:rPr>
      <w:i/>
      <w:iCs/>
      <w:color w:val="2F5496" w:themeColor="accent1" w:themeShade="BF"/>
      <w:lang w:val="hu-HU"/>
    </w:rPr>
  </w:style>
  <w:style w:type="character" w:styleId="IntenseReference">
    <w:name w:val="Intense Reference"/>
    <w:basedOn w:val="DefaultParagraphFont"/>
    <w:uiPriority w:val="32"/>
    <w:qFormat/>
    <w:rsid w:val="001C572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5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91840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65788260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96149863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50647605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</w:divsChild>
            </w:div>
            <w:div w:id="164157385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78993150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2780497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38044193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90407162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24368887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</w:divsChild>
            </w:div>
            <w:div w:id="45548805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97572140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</w:divsChild>
    </w:div>
    <w:div w:id="18850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97969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4202592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53840012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8977385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</w:divsChild>
            </w:div>
            <w:div w:id="164222812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80777282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63285869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19531300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63722416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84602227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</w:divsChild>
            </w:div>
            <w:div w:id="15807928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8188431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990bb7a-51f4-439b-bd36-9c07fb1041c0}" enabled="0" method="" siteId="{c990bb7a-51f4-439b-bd36-9c07fb1041c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458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Lajtner, Tamas (T.)</dc:creator>
  <cp:keywords/>
  <dc:description/>
  <cp:lastModifiedBy>Lajtner, Tamas (T.)</cp:lastModifiedBy>
  <cp:revision>3</cp:revision>
  <dcterms:created xsi:type="dcterms:W3CDTF">2025-10-29T14:49:00Z</dcterms:created>
  <dcterms:modified xsi:type="dcterms:W3CDTF">2025-10-29T15:04:00Z</dcterms:modified>
</cp:coreProperties>
</file>