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E57D7" w14:textId="30B9A704" w:rsidR="00C74C16" w:rsidRDefault="0042142C" w:rsidP="008416C4">
      <w:pPr>
        <w:spacing w:after="200" w:line="276" w:lineRule="auto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>Jetzt bewerben und einschreiben für ein Studium an der TH Wildau zum Wintersemester 2025/2026</w:t>
      </w:r>
    </w:p>
    <w:p w14:paraId="64FA055A" w14:textId="75C73C89" w:rsidR="00AA5580" w:rsidRPr="00AA5580" w:rsidRDefault="0042142C" w:rsidP="008416C4">
      <w:pPr>
        <w:spacing w:after="200" w:line="276" w:lineRule="auto"/>
        <w:rPr>
          <w:rFonts w:ascii="Lucida Sans Unicode" w:hAnsi="Lucida Sans Unicode" w:cs="Lucida Sans Unicode"/>
          <w:noProof/>
          <w:sz w:val="20"/>
          <w:szCs w:val="20"/>
          <w:lang w:eastAsia="de-DE"/>
        </w:rPr>
      </w:pPr>
      <w:r w:rsidRPr="0042142C"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78E543E6" wp14:editId="4B6DD7E4">
            <wp:extent cx="5760720" cy="3837875"/>
            <wp:effectExtent l="0" t="0" r="0" b="0"/>
            <wp:docPr id="1" name="Grafik 1" descr="O:\Hochschulkommunikation\6_Mediendatenbank\1_Imagebilder\Image Shooting_11_2023_BILDDATENBANK\fotoagentur-fox_Druckdaten_Presseformat_Campus-Images_02.11.23\Campus-Images_FOX_231102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6_Mediendatenbank\1_Imagebilder\Image Shooting_11_2023_BILDDATENBANK\fotoagentur-fox_Druckdaten_Presseformat_Campus-Images_02.11.23\Campus-Images_FOX_231102_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238B1" w14:textId="15F2DA1F" w:rsidR="00463722" w:rsidRPr="00A4730A" w:rsidRDefault="00F86182" w:rsidP="00A4730A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932F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2142C">
        <w:rPr>
          <w:rFonts w:ascii="Lucida Sans Unicode" w:hAnsi="Lucida Sans Unicode" w:cs="Lucida Sans Unicode"/>
          <w:sz w:val="20"/>
          <w:szCs w:val="20"/>
        </w:rPr>
        <w:t xml:space="preserve">Wer im Wintersemester 2025/2026 ein Studium starten möchte, kann sich aktuell an der TH Wildau für viele Bachelor- und Masterstudiengänge bewerben und einschreiben. </w:t>
      </w:r>
    </w:p>
    <w:p w14:paraId="36157372" w14:textId="54B58C88" w:rsidR="00F86182" w:rsidRPr="001F3A1E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>Bild</w:t>
      </w:r>
      <w:proofErr w:type="spellEnd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="004E564F"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="0042142C">
        <w:rPr>
          <w:rFonts w:ascii="Lucida Sans Unicode" w:hAnsi="Lucida Sans Unicode" w:cs="Lucida Sans Unicode"/>
          <w:sz w:val="20"/>
          <w:szCs w:val="20"/>
          <w:lang w:val="en-GB"/>
        </w:rPr>
        <w:t xml:space="preserve">Uwe </w:t>
      </w:r>
      <w:proofErr w:type="spellStart"/>
      <w:r w:rsidR="0042142C">
        <w:rPr>
          <w:rFonts w:ascii="Lucida Sans Unicode" w:hAnsi="Lucida Sans Unicode" w:cs="Lucida Sans Unicode"/>
          <w:sz w:val="20"/>
          <w:szCs w:val="20"/>
          <w:lang w:val="en-GB"/>
        </w:rPr>
        <w:t>Völkner</w:t>
      </w:r>
      <w:proofErr w:type="spellEnd"/>
    </w:p>
    <w:p w14:paraId="187BAA8E" w14:textId="2EC1D18A" w:rsidR="00F86182" w:rsidRPr="007366A7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>Subheadline</w:t>
      </w:r>
      <w:proofErr w:type="spellEnd"/>
      <w:r w:rsidRPr="00265BD5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: </w:t>
      </w:r>
      <w:proofErr w:type="spellStart"/>
      <w:r w:rsidR="0042142C">
        <w:rPr>
          <w:rFonts w:ascii="Lucida Sans Unicode" w:hAnsi="Lucida Sans Unicode" w:cs="Lucida Sans Unicode"/>
          <w:sz w:val="20"/>
          <w:szCs w:val="20"/>
          <w:lang w:val="en-GB"/>
        </w:rPr>
        <w:t>Wintersemester</w:t>
      </w:r>
      <w:proofErr w:type="spellEnd"/>
      <w:r w:rsidR="0042142C">
        <w:rPr>
          <w:rFonts w:ascii="Lucida Sans Unicode" w:hAnsi="Lucida Sans Unicode" w:cs="Lucida Sans Unicode"/>
          <w:sz w:val="20"/>
          <w:szCs w:val="20"/>
          <w:lang w:val="en-GB"/>
        </w:rPr>
        <w:t xml:space="preserve"> 2025/2026</w:t>
      </w:r>
    </w:p>
    <w:p w14:paraId="78F3DD4E" w14:textId="6802E1BD" w:rsidR="00F86182" w:rsidRPr="00932F18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673483D1" w14:textId="5B397C55" w:rsidR="00F368A2" w:rsidRPr="00F368A2" w:rsidRDefault="00192F41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Abi in der Tasche und dann? Ab sofort können sich Interessierte für eine Vielzahl der Bachelor- und Master-Studiengänge für das bevorstehende Wintersemester 2025/2026 an der TH Wildau bewerben und einschreiben. </w:t>
      </w:r>
      <w:r w:rsidR="00104BDA">
        <w:rPr>
          <w:rFonts w:ascii="Lucida Sans Unicode" w:hAnsi="Lucida Sans Unicode" w:cs="Lucida Sans Unicode"/>
          <w:b/>
          <w:sz w:val="20"/>
          <w:szCs w:val="20"/>
        </w:rPr>
        <w:t xml:space="preserve">Ob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Logistik, Maschinenbau, European Business Management </w:t>
      </w:r>
      <w:r w:rsidR="00104BDA">
        <w:rPr>
          <w:rFonts w:ascii="Lucida Sans Unicode" w:hAnsi="Lucida Sans Unicode" w:cs="Lucida Sans Unicode"/>
          <w:b/>
          <w:sz w:val="20"/>
          <w:szCs w:val="20"/>
        </w:rPr>
        <w:t xml:space="preserve">oder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Wirtschaftsinformatik – für </w:t>
      </w:r>
      <w:r w:rsidR="007758FA">
        <w:rPr>
          <w:rFonts w:ascii="Lucida Sans Unicode" w:hAnsi="Lucida Sans Unicode" w:cs="Lucida Sans Unicode"/>
          <w:b/>
          <w:sz w:val="20"/>
          <w:szCs w:val="20"/>
        </w:rPr>
        <w:t>verschiedene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Interessen ist der passende Studiengang dabei. Auch ein berufsbegleitendes </w:t>
      </w:r>
      <w:r w:rsidR="009D029A">
        <w:rPr>
          <w:rFonts w:ascii="Lucida Sans Unicode" w:hAnsi="Lucida Sans Unicode" w:cs="Lucida Sans Unicode"/>
          <w:b/>
          <w:sz w:val="20"/>
          <w:szCs w:val="20"/>
        </w:rPr>
        <w:t xml:space="preserve">oder duales </w:t>
      </w:r>
      <w:r>
        <w:rPr>
          <w:rFonts w:ascii="Lucida Sans Unicode" w:hAnsi="Lucida Sans Unicode" w:cs="Lucida Sans Unicode"/>
          <w:b/>
          <w:sz w:val="20"/>
          <w:szCs w:val="20"/>
        </w:rPr>
        <w:t>Studium</w:t>
      </w:r>
      <w:r w:rsidR="007758FA">
        <w:rPr>
          <w:rFonts w:ascii="Lucida Sans Unicode" w:hAnsi="Lucida Sans Unicode" w:cs="Lucida Sans Unicode"/>
          <w:b/>
          <w:sz w:val="20"/>
          <w:szCs w:val="20"/>
        </w:rPr>
        <w:t xml:space="preserve"> ist in unterschiedlichen </w:t>
      </w:r>
      <w:r>
        <w:rPr>
          <w:rFonts w:ascii="Lucida Sans Unicode" w:hAnsi="Lucida Sans Unicode" w:cs="Lucida Sans Unicode"/>
          <w:b/>
          <w:sz w:val="20"/>
          <w:szCs w:val="20"/>
        </w:rPr>
        <w:t>Fachrichtungen möglich.</w:t>
      </w:r>
    </w:p>
    <w:p w14:paraId="64B1E0CF" w14:textId="77777777" w:rsidR="00F368A2" w:rsidRPr="00F368A2" w:rsidRDefault="00F368A2" w:rsidP="00F368A2">
      <w:pPr>
        <w:rPr>
          <w:rFonts w:ascii="Lucida Sans Unicode" w:hAnsi="Lucida Sans Unicode" w:cs="Lucida Sans Unicode"/>
          <w:sz w:val="20"/>
          <w:szCs w:val="20"/>
        </w:rPr>
      </w:pPr>
      <w:r w:rsidRPr="00F368A2">
        <w:rPr>
          <w:rFonts w:ascii="Lucida Sans Unicode" w:hAnsi="Lucida Sans Unicode" w:cs="Lucida Sans Unicode"/>
          <w:sz w:val="20"/>
          <w:szCs w:val="20"/>
        </w:rPr>
        <w:t xml:space="preserve">Text: </w:t>
      </w:r>
    </w:p>
    <w:p w14:paraId="15162071" w14:textId="610AE3C3" w:rsidR="004A6538" w:rsidRDefault="008B0FC5" w:rsidP="00F368A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Die Abiturprüfungen sind bereits absolviert</w:t>
      </w:r>
      <w:r w:rsidR="009D029A">
        <w:rPr>
          <w:rFonts w:ascii="Lucida Sans Unicode" w:hAnsi="Lucida Sans Unicode" w:cs="Lucida Sans Unicode"/>
          <w:sz w:val="20"/>
          <w:szCs w:val="20"/>
        </w:rPr>
        <w:t xml:space="preserve">, der Abschluss ist geschafft – was nun? Wer sich für ein Studium interessiert, kann sich ab sofort für verschiedene Bachelor- und Master-Studiengänge an der Technischen Hochschule Wildau (TH Wildau) bewerben und einschreiben. Ob Automatisierungstechnik, Logistik, Maschinenbau, Verkehrssystemtechnik, Betriebswirtschaftslehre oder European Business Management – die Bandbreite der Studiengänge ist </w:t>
      </w:r>
      <w:r w:rsidR="00104BDA">
        <w:rPr>
          <w:rFonts w:ascii="Lucida Sans Unicode" w:hAnsi="Lucida Sans Unicode" w:cs="Lucida Sans Unicode"/>
          <w:sz w:val="20"/>
          <w:szCs w:val="20"/>
        </w:rPr>
        <w:t xml:space="preserve">dabei </w:t>
      </w:r>
      <w:r w:rsidR="009D029A">
        <w:rPr>
          <w:rFonts w:ascii="Lucida Sans Unicode" w:hAnsi="Lucida Sans Unicode" w:cs="Lucida Sans Unicode"/>
          <w:sz w:val="20"/>
          <w:szCs w:val="20"/>
        </w:rPr>
        <w:t xml:space="preserve">vielfältig. Auch ein duales Studium, beispielsweise in Luftfahrttechnik / Luftfahrtmanagement, oder </w:t>
      </w:r>
      <w:r w:rsidR="00104BDA">
        <w:rPr>
          <w:rFonts w:ascii="Lucida Sans Unicode" w:hAnsi="Lucida Sans Unicode" w:cs="Lucida Sans Unicode"/>
          <w:sz w:val="20"/>
          <w:szCs w:val="20"/>
        </w:rPr>
        <w:t xml:space="preserve">ein </w:t>
      </w:r>
      <w:r w:rsidR="009D029A">
        <w:rPr>
          <w:rFonts w:ascii="Lucida Sans Unicode" w:hAnsi="Lucida Sans Unicode" w:cs="Lucida Sans Unicode"/>
          <w:sz w:val="20"/>
          <w:szCs w:val="20"/>
        </w:rPr>
        <w:t>berufsbegleitendes Studium</w:t>
      </w:r>
      <w:r w:rsidR="00104BD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D029A">
        <w:rPr>
          <w:rFonts w:ascii="Lucida Sans Unicode" w:hAnsi="Lucida Sans Unicode" w:cs="Lucida Sans Unicode"/>
          <w:sz w:val="20"/>
          <w:szCs w:val="20"/>
        </w:rPr>
        <w:t xml:space="preserve">in Betriebswirtschaftslehre oder Wirtschaftsingenieurwesen, ist möglich. </w:t>
      </w:r>
    </w:p>
    <w:p w14:paraId="4A7AC5B9" w14:textId="7AAF8E96" w:rsidR="00682C9D" w:rsidRPr="00682C9D" w:rsidRDefault="00682C9D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 w:rsidRPr="00682C9D">
        <w:rPr>
          <w:rFonts w:ascii="Lucida Sans Unicode" w:hAnsi="Lucida Sans Unicode" w:cs="Lucida Sans Unicode"/>
          <w:b/>
          <w:sz w:val="20"/>
          <w:szCs w:val="20"/>
        </w:rPr>
        <w:t>Warum TH Wildau?</w:t>
      </w:r>
    </w:p>
    <w:p w14:paraId="53C82552" w14:textId="4DB603FF" w:rsidR="00417AC9" w:rsidRDefault="00417AC9" w:rsidP="004A653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Die moderne </w:t>
      </w:r>
      <w:r w:rsidR="004A6538">
        <w:rPr>
          <w:rFonts w:ascii="Lucida Sans Unicode" w:hAnsi="Lucida Sans Unicode" w:cs="Lucida Sans Unicode"/>
          <w:sz w:val="20"/>
          <w:szCs w:val="20"/>
        </w:rPr>
        <w:t>Campushochschule mit direkter S-Bahn-Anbindung bietet</w:t>
      </w:r>
      <w:r w:rsidR="004A6538" w:rsidRPr="004A653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6538">
        <w:rPr>
          <w:rFonts w:ascii="Lucida Sans Unicode" w:hAnsi="Lucida Sans Unicode" w:cs="Lucida Sans Unicode"/>
          <w:sz w:val="20"/>
          <w:szCs w:val="20"/>
        </w:rPr>
        <w:t>angehenden Studierenden o</w:t>
      </w:r>
      <w:r w:rsidR="004A6538" w:rsidRPr="004A6538">
        <w:rPr>
          <w:rFonts w:ascii="Lucida Sans Unicode" w:hAnsi="Lucida Sans Unicode" w:cs="Lucida Sans Unicode"/>
          <w:sz w:val="20"/>
          <w:szCs w:val="20"/>
        </w:rPr>
        <w:t xml:space="preserve">ptimale </w:t>
      </w:r>
      <w:r w:rsidR="004A6538">
        <w:rPr>
          <w:rFonts w:ascii="Lucida Sans Unicode" w:hAnsi="Lucida Sans Unicode" w:cs="Lucida Sans Unicode"/>
          <w:sz w:val="20"/>
          <w:szCs w:val="20"/>
        </w:rPr>
        <w:t>B</w:t>
      </w:r>
      <w:r w:rsidR="004A6538" w:rsidRPr="004A6538">
        <w:rPr>
          <w:rFonts w:ascii="Lucida Sans Unicode" w:hAnsi="Lucida Sans Unicode" w:cs="Lucida Sans Unicode"/>
          <w:sz w:val="20"/>
          <w:szCs w:val="20"/>
        </w:rPr>
        <w:t>edingungen</w:t>
      </w:r>
      <w:r w:rsidR="00AA7AB8">
        <w:rPr>
          <w:rFonts w:ascii="Lucida Sans Unicode" w:hAnsi="Lucida Sans Unicode" w:cs="Lucida Sans Unicode"/>
          <w:sz w:val="20"/>
          <w:szCs w:val="20"/>
        </w:rPr>
        <w:t xml:space="preserve"> in Lehre und Forschung</w:t>
      </w:r>
      <w:r w:rsidR="004A6538">
        <w:rPr>
          <w:rFonts w:ascii="Lucida Sans Unicode" w:hAnsi="Lucida Sans Unicode" w:cs="Lucida Sans Unicode"/>
          <w:sz w:val="20"/>
          <w:szCs w:val="20"/>
        </w:rPr>
        <w:t xml:space="preserve"> und darüber hinaus. Das Studium ist </w:t>
      </w:r>
      <w:r w:rsidR="004A6538" w:rsidRPr="004A6538">
        <w:rPr>
          <w:rFonts w:ascii="Lucida Sans Unicode" w:hAnsi="Lucida Sans Unicode" w:cs="Lucida Sans Unicode"/>
          <w:sz w:val="20"/>
          <w:szCs w:val="20"/>
        </w:rPr>
        <w:t>anwendungsorientiert</w:t>
      </w:r>
      <w:r w:rsidR="004A6538">
        <w:rPr>
          <w:rFonts w:ascii="Lucida Sans Unicode" w:hAnsi="Lucida Sans Unicode" w:cs="Lucida Sans Unicode"/>
          <w:sz w:val="20"/>
          <w:szCs w:val="20"/>
        </w:rPr>
        <w:t xml:space="preserve">, das bedeutet, der </w:t>
      </w:r>
      <w:r w:rsidR="004A6538" w:rsidRPr="004A6538">
        <w:rPr>
          <w:rFonts w:ascii="Lucida Sans Unicode" w:hAnsi="Lucida Sans Unicode" w:cs="Lucida Sans Unicode"/>
          <w:sz w:val="20"/>
          <w:szCs w:val="20"/>
        </w:rPr>
        <w:t xml:space="preserve">Praxisbezug </w:t>
      </w:r>
      <w:r w:rsidR="00AA7AB8">
        <w:rPr>
          <w:rFonts w:ascii="Lucida Sans Unicode" w:hAnsi="Lucida Sans Unicode" w:cs="Lucida Sans Unicode"/>
          <w:sz w:val="20"/>
          <w:szCs w:val="20"/>
        </w:rPr>
        <w:t xml:space="preserve">ist </w:t>
      </w:r>
      <w:r w:rsidR="00F467DA">
        <w:rPr>
          <w:rFonts w:ascii="Lucida Sans Unicode" w:hAnsi="Lucida Sans Unicode" w:cs="Lucida Sans Unicode"/>
          <w:sz w:val="20"/>
          <w:szCs w:val="20"/>
        </w:rPr>
        <w:t>eines der besonderen Kennzei</w:t>
      </w:r>
      <w:r w:rsidR="00AA7AB8">
        <w:rPr>
          <w:rFonts w:ascii="Lucida Sans Unicode" w:hAnsi="Lucida Sans Unicode" w:cs="Lucida Sans Unicode"/>
          <w:sz w:val="20"/>
          <w:szCs w:val="20"/>
        </w:rPr>
        <w:t>chen der TH Wildau. Die Lehre findet i</w:t>
      </w:r>
      <w:r w:rsidR="007758FA">
        <w:rPr>
          <w:rFonts w:ascii="Lucida Sans Unicode" w:hAnsi="Lucida Sans Unicode" w:cs="Lucida Sans Unicode"/>
          <w:sz w:val="20"/>
          <w:szCs w:val="20"/>
        </w:rPr>
        <w:t>n kleinen Gruppen statt – eine familiäre Atmosphäre, in der Fragen an die Dozierenden direkt gestellt werden können</w:t>
      </w:r>
      <w:r w:rsidR="00AA7AB8">
        <w:rPr>
          <w:rFonts w:ascii="Lucida Sans Unicode" w:hAnsi="Lucida Sans Unicode" w:cs="Lucida Sans Unicode"/>
          <w:sz w:val="20"/>
          <w:szCs w:val="20"/>
        </w:rPr>
        <w:t>. In modernen Laboren können die</w:t>
      </w:r>
      <w:r w:rsidR="004A6538" w:rsidRPr="004A6538">
        <w:rPr>
          <w:rFonts w:ascii="Lucida Sans Unicode" w:hAnsi="Lucida Sans Unicode" w:cs="Lucida Sans Unicode"/>
          <w:sz w:val="20"/>
          <w:szCs w:val="20"/>
        </w:rPr>
        <w:t xml:space="preserve"> Studierenden</w:t>
      </w:r>
      <w:r w:rsidR="007758F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A7AB8">
        <w:rPr>
          <w:rFonts w:ascii="Lucida Sans Unicode" w:hAnsi="Lucida Sans Unicode" w:cs="Lucida Sans Unicode"/>
          <w:sz w:val="20"/>
          <w:szCs w:val="20"/>
        </w:rPr>
        <w:t>darüber hinaus</w:t>
      </w:r>
      <w:r w:rsidR="004A6538" w:rsidRPr="004A6538">
        <w:rPr>
          <w:rFonts w:ascii="Lucida Sans Unicode" w:hAnsi="Lucida Sans Unicode" w:cs="Lucida Sans Unicode"/>
          <w:sz w:val="20"/>
          <w:szCs w:val="20"/>
        </w:rPr>
        <w:t xml:space="preserve"> Übungen und Experimente durchführen</w:t>
      </w:r>
      <w:r w:rsidR="00D01197">
        <w:rPr>
          <w:rFonts w:ascii="Lucida Sans Unicode" w:hAnsi="Lucida Sans Unicode" w:cs="Lucida Sans Unicode"/>
          <w:sz w:val="20"/>
          <w:szCs w:val="20"/>
        </w:rPr>
        <w:t xml:space="preserve"> und Zukunftstechnologien live kennenlernen</w:t>
      </w:r>
      <w:r w:rsidR="00AA7AB8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1D1B36A5" w14:textId="2C9D4DD1" w:rsidR="00682C9D" w:rsidRDefault="00682C9D" w:rsidP="004A6538">
      <w:pPr>
        <w:rPr>
          <w:rFonts w:ascii="Lucida Sans Unicode" w:hAnsi="Lucida Sans Unicode" w:cs="Lucida Sans Unicode"/>
          <w:b/>
          <w:sz w:val="20"/>
          <w:szCs w:val="20"/>
        </w:rPr>
      </w:pPr>
      <w:r w:rsidRPr="00682C9D">
        <w:rPr>
          <w:rFonts w:ascii="Lucida Sans Unicode" w:hAnsi="Lucida Sans Unicode" w:cs="Lucida Sans Unicode"/>
          <w:b/>
          <w:sz w:val="20"/>
          <w:szCs w:val="20"/>
        </w:rPr>
        <w:t>Interdisziplinäre Lehre und Forschung</w:t>
      </w:r>
    </w:p>
    <w:p w14:paraId="29BF22AB" w14:textId="35A09D29" w:rsidR="00682C9D" w:rsidRPr="00682C9D" w:rsidRDefault="00FE1400" w:rsidP="004A6538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Interdisziplinäre Lehre und Forschung wird an der TH Wildau großgeschrieben. So arbeiten beispielsweise bei den Wildauer Maschinen Werken verschiedene Studiengänge an einer Fallstudie zusammen und lösen Projektaufgaben gemeinsam</w:t>
      </w:r>
      <w:r w:rsidR="00D01197">
        <w:rPr>
          <w:rFonts w:ascii="Lucida Sans Unicode" w:hAnsi="Lucida Sans Unicode" w:cs="Lucida Sans Unicode"/>
          <w:sz w:val="20"/>
          <w:szCs w:val="20"/>
        </w:rPr>
        <w:t xml:space="preserve"> wie in einem echten Produktionsunternehmen</w:t>
      </w:r>
      <w:r>
        <w:rPr>
          <w:rFonts w:ascii="Lucida Sans Unicode" w:hAnsi="Lucida Sans Unicode" w:cs="Lucida Sans Unicode"/>
          <w:sz w:val="20"/>
          <w:szCs w:val="20"/>
        </w:rPr>
        <w:t xml:space="preserve">. Mit dem Future Mobility Center, dem </w:t>
      </w:r>
      <w:proofErr w:type="spellStart"/>
      <w:proofErr w:type="gramStart"/>
      <w:r>
        <w:rPr>
          <w:rFonts w:ascii="Lucida Sans Unicode" w:hAnsi="Lucida Sans Unicode" w:cs="Lucida Sans Unicode"/>
          <w:sz w:val="20"/>
          <w:szCs w:val="20"/>
        </w:rPr>
        <w:t>Opp:Lab</w:t>
      </w:r>
      <w:proofErr w:type="spellEnd"/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oder dem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ViNN:L</w:t>
      </w:r>
      <w:r w:rsidR="007758FA">
        <w:rPr>
          <w:rFonts w:ascii="Lucida Sans Unicode" w:hAnsi="Lucida Sans Unicode" w:cs="Lucida Sans Unicode"/>
          <w:sz w:val="20"/>
          <w:szCs w:val="20"/>
        </w:rPr>
        <w:t>ab</w:t>
      </w:r>
      <w:proofErr w:type="spellEnd"/>
      <w:r w:rsidR="007758FA">
        <w:rPr>
          <w:rFonts w:ascii="Lucida Sans Unicode" w:hAnsi="Lucida Sans Unicode" w:cs="Lucida Sans Unicode"/>
          <w:sz w:val="20"/>
          <w:szCs w:val="20"/>
        </w:rPr>
        <w:t xml:space="preserve"> gibt es verschiedene innovative</w:t>
      </w:r>
      <w:r>
        <w:rPr>
          <w:rFonts w:ascii="Lucida Sans Unicode" w:hAnsi="Lucida Sans Unicode" w:cs="Lucida Sans Unicode"/>
          <w:sz w:val="20"/>
          <w:szCs w:val="20"/>
        </w:rPr>
        <w:t xml:space="preserve"> Räume an der Hochschule, wo Studierende und auch Mitarbeiter*innen ihrer Kreativität freien Lauf lassen können. </w:t>
      </w:r>
      <w:r w:rsidR="001C67A7">
        <w:rPr>
          <w:rFonts w:ascii="Lucida Sans Unicode" w:hAnsi="Lucida Sans Unicode" w:cs="Lucida Sans Unicode"/>
          <w:sz w:val="20"/>
          <w:szCs w:val="20"/>
        </w:rPr>
        <w:t>I</w:t>
      </w:r>
      <w:r w:rsidR="00C84596">
        <w:rPr>
          <w:rFonts w:ascii="Lucida Sans Unicode" w:hAnsi="Lucida Sans Unicode" w:cs="Lucida Sans Unicode"/>
          <w:sz w:val="20"/>
          <w:szCs w:val="20"/>
        </w:rPr>
        <w:t>nnovation und Kreativität stecken</w:t>
      </w:r>
      <w:r w:rsidR="001C67A7">
        <w:rPr>
          <w:rFonts w:ascii="Lucida Sans Unicode" w:hAnsi="Lucida Sans Unicode" w:cs="Lucida Sans Unicode"/>
          <w:sz w:val="20"/>
          <w:szCs w:val="20"/>
        </w:rPr>
        <w:t xml:space="preserve"> auch in der Forschung, innerhalb der die TH Wildau </w:t>
      </w:r>
      <w:r w:rsidR="00C84596">
        <w:rPr>
          <w:rFonts w:ascii="Lucida Sans Unicode" w:hAnsi="Lucida Sans Unicode" w:cs="Lucida Sans Unicode"/>
          <w:sz w:val="20"/>
          <w:szCs w:val="20"/>
        </w:rPr>
        <w:t xml:space="preserve">in den </w:t>
      </w:r>
      <w:r w:rsidR="001C67A7">
        <w:rPr>
          <w:rFonts w:ascii="Lucida Sans Unicode" w:hAnsi="Lucida Sans Unicode" w:cs="Lucida Sans Unicode"/>
          <w:sz w:val="20"/>
          <w:szCs w:val="20"/>
        </w:rPr>
        <w:t>Feldern Zukunftsfähige Mobilität, Nachhaltige Wert(e)</w:t>
      </w:r>
      <w:proofErr w:type="spellStart"/>
      <w:r w:rsidR="001C67A7">
        <w:rPr>
          <w:rFonts w:ascii="Lucida Sans Unicode" w:hAnsi="Lucida Sans Unicode" w:cs="Lucida Sans Unicode"/>
          <w:sz w:val="20"/>
          <w:szCs w:val="20"/>
        </w:rPr>
        <w:t>schöpfung</w:t>
      </w:r>
      <w:proofErr w:type="spellEnd"/>
      <w:r w:rsidR="001C67A7">
        <w:rPr>
          <w:rFonts w:ascii="Lucida Sans Unicode" w:hAnsi="Lucida Sans Unicode" w:cs="Lucida Sans Unicode"/>
          <w:sz w:val="20"/>
          <w:szCs w:val="20"/>
        </w:rPr>
        <w:t xml:space="preserve"> und Effektive Verwaltung Kompetenzen und zukunftsfähige Technologien bündelt. </w:t>
      </w:r>
      <w:r>
        <w:rPr>
          <w:rFonts w:ascii="Lucida Sans Unicode" w:hAnsi="Lucida Sans Unicode" w:cs="Lucida Sans Unicode"/>
          <w:sz w:val="20"/>
          <w:szCs w:val="20"/>
        </w:rPr>
        <w:t xml:space="preserve">Vielfältige Angebote des Hochschulsports, Familienservice oder Gesundheitsmanagements runden das Angebot der TH Wildau ab. </w:t>
      </w:r>
    </w:p>
    <w:p w14:paraId="02CFA4A0" w14:textId="6B85BA02" w:rsidR="003B0838" w:rsidRPr="003B0838" w:rsidRDefault="003B0838" w:rsidP="004A6538">
      <w:pPr>
        <w:rPr>
          <w:rFonts w:ascii="Lucida Sans Unicode" w:hAnsi="Lucida Sans Unicode" w:cs="Lucida Sans Unicode"/>
          <w:b/>
          <w:sz w:val="20"/>
          <w:szCs w:val="20"/>
        </w:rPr>
      </w:pPr>
      <w:r w:rsidRPr="003B0838">
        <w:rPr>
          <w:rFonts w:ascii="Lucida Sans Unicode" w:hAnsi="Lucida Sans Unicode" w:cs="Lucida Sans Unicode"/>
          <w:b/>
          <w:sz w:val="20"/>
          <w:szCs w:val="20"/>
        </w:rPr>
        <w:t>Die Bewerbungs- und Einschreibefristen auf einen Blick</w:t>
      </w:r>
    </w:p>
    <w:p w14:paraId="0030E85E" w14:textId="32960C28" w:rsidR="005960EB" w:rsidRPr="005960EB" w:rsidRDefault="005960EB" w:rsidP="005960EB">
      <w:pPr>
        <w:pStyle w:val="Listenabsatz"/>
        <w:numPr>
          <w:ilvl w:val="0"/>
          <w:numId w:val="8"/>
        </w:numPr>
        <w:rPr>
          <w:rFonts w:ascii="Lucida Sans Unicode" w:hAnsi="Lucida Sans Unicode" w:cs="Lucida Sans Unicode"/>
          <w:sz w:val="20"/>
          <w:szCs w:val="20"/>
        </w:rPr>
      </w:pPr>
      <w:r w:rsidRPr="005960EB">
        <w:rPr>
          <w:rFonts w:ascii="Lucida Sans Unicode" w:hAnsi="Lucida Sans Unicode" w:cs="Lucida Sans Unicode"/>
          <w:sz w:val="20"/>
          <w:szCs w:val="20"/>
        </w:rPr>
        <w:t>Bachelor- und Master-Studiengänge: 1. Juni bis 30. September 2025</w:t>
      </w:r>
    </w:p>
    <w:p w14:paraId="011D8637" w14:textId="22457736" w:rsidR="005960EB" w:rsidRPr="005960EB" w:rsidRDefault="005960EB" w:rsidP="005960EB">
      <w:pPr>
        <w:pStyle w:val="Listenabsatz"/>
        <w:numPr>
          <w:ilvl w:val="0"/>
          <w:numId w:val="8"/>
        </w:numPr>
        <w:rPr>
          <w:rFonts w:ascii="Lucida Sans Unicode" w:hAnsi="Lucida Sans Unicode" w:cs="Lucida Sans Unicode"/>
          <w:sz w:val="20"/>
          <w:szCs w:val="20"/>
        </w:rPr>
      </w:pPr>
      <w:r w:rsidRPr="005960EB">
        <w:rPr>
          <w:rFonts w:ascii="Lucida Sans Unicode" w:hAnsi="Lucida Sans Unicode" w:cs="Lucida Sans Unicode"/>
          <w:sz w:val="20"/>
          <w:szCs w:val="20"/>
        </w:rPr>
        <w:t xml:space="preserve">Bewerbung </w:t>
      </w:r>
      <w:r>
        <w:rPr>
          <w:rFonts w:ascii="Lucida Sans Unicode" w:hAnsi="Lucida Sans Unicode" w:cs="Lucida Sans Unicode"/>
          <w:sz w:val="20"/>
          <w:szCs w:val="20"/>
        </w:rPr>
        <w:t xml:space="preserve">für internationale Studierende </w:t>
      </w:r>
      <w:r w:rsidRPr="005960EB">
        <w:rPr>
          <w:rFonts w:ascii="Lucida Sans Unicode" w:hAnsi="Lucida Sans Unicode" w:cs="Lucida Sans Unicode"/>
          <w:sz w:val="20"/>
          <w:szCs w:val="20"/>
        </w:rPr>
        <w:t xml:space="preserve">über </w:t>
      </w:r>
      <w:proofErr w:type="spellStart"/>
      <w:r w:rsidRPr="005960EB">
        <w:rPr>
          <w:rFonts w:ascii="Lucida Sans Unicode" w:hAnsi="Lucida Sans Unicode" w:cs="Lucida Sans Unicode"/>
          <w:sz w:val="20"/>
          <w:szCs w:val="20"/>
        </w:rPr>
        <w:t>uni</w:t>
      </w:r>
      <w:proofErr w:type="spellEnd"/>
      <w:r w:rsidRPr="005960EB">
        <w:rPr>
          <w:rFonts w:ascii="Lucida Sans Unicode" w:hAnsi="Lucida Sans Unicode" w:cs="Lucida Sans Unicode"/>
          <w:sz w:val="20"/>
          <w:szCs w:val="20"/>
        </w:rPr>
        <w:t>-</w:t>
      </w:r>
      <w:proofErr w:type="spellStart"/>
      <w:r w:rsidRPr="005960EB">
        <w:rPr>
          <w:rFonts w:ascii="Lucida Sans Unicode" w:hAnsi="Lucida Sans Unicode" w:cs="Lucida Sans Unicode"/>
          <w:sz w:val="20"/>
          <w:szCs w:val="20"/>
        </w:rPr>
        <w:t>a</w:t>
      </w:r>
      <w:bookmarkStart w:id="0" w:name="_GoBack"/>
      <w:r w:rsidRPr="005960EB">
        <w:rPr>
          <w:rFonts w:ascii="Lucida Sans Unicode" w:hAnsi="Lucida Sans Unicode" w:cs="Lucida Sans Unicode"/>
          <w:sz w:val="20"/>
          <w:szCs w:val="20"/>
        </w:rPr>
        <w:t>s</w:t>
      </w:r>
      <w:r w:rsidR="00180DA5">
        <w:rPr>
          <w:rFonts w:ascii="Lucida Sans Unicode" w:hAnsi="Lucida Sans Unicode" w:cs="Lucida Sans Unicode"/>
          <w:sz w:val="20"/>
          <w:szCs w:val="20"/>
        </w:rPr>
        <w:t>sis</w:t>
      </w:r>
      <w:r w:rsidRPr="005960EB">
        <w:rPr>
          <w:rFonts w:ascii="Lucida Sans Unicode" w:hAnsi="Lucida Sans Unicode" w:cs="Lucida Sans Unicode"/>
          <w:sz w:val="20"/>
          <w:szCs w:val="20"/>
        </w:rPr>
        <w:t>t</w:t>
      </w:r>
      <w:bookmarkEnd w:id="0"/>
      <w:proofErr w:type="spellEnd"/>
      <w:r w:rsidRPr="005960EB">
        <w:rPr>
          <w:rFonts w:ascii="Lucida Sans Unicode" w:hAnsi="Lucida Sans Unicode" w:cs="Lucida Sans Unicode"/>
          <w:sz w:val="20"/>
          <w:szCs w:val="20"/>
        </w:rPr>
        <w:t xml:space="preserve"> e.V.: </w:t>
      </w:r>
      <w:r>
        <w:rPr>
          <w:rFonts w:ascii="Lucida Sans Unicode" w:hAnsi="Lucida Sans Unicode" w:cs="Lucida Sans Unicode"/>
          <w:sz w:val="20"/>
          <w:szCs w:val="20"/>
        </w:rPr>
        <w:t xml:space="preserve">1. Mai bis 15. Juli </w:t>
      </w:r>
      <w:r w:rsidRPr="005960EB">
        <w:rPr>
          <w:rFonts w:ascii="Lucida Sans Unicode" w:hAnsi="Lucida Sans Unicode" w:cs="Lucida Sans Unicode"/>
          <w:sz w:val="20"/>
          <w:szCs w:val="20"/>
        </w:rPr>
        <w:t>2025</w:t>
      </w:r>
    </w:p>
    <w:p w14:paraId="3BE79736" w14:textId="4AE54785" w:rsidR="005960EB" w:rsidRPr="005960EB" w:rsidRDefault="005960EB" w:rsidP="005960EB">
      <w:pPr>
        <w:pStyle w:val="Listenabsatz"/>
        <w:numPr>
          <w:ilvl w:val="0"/>
          <w:numId w:val="8"/>
        </w:numPr>
        <w:rPr>
          <w:rFonts w:ascii="Lucida Sans Unicode" w:hAnsi="Lucida Sans Unicode" w:cs="Lucida Sans Unicode"/>
          <w:sz w:val="20"/>
          <w:szCs w:val="20"/>
        </w:rPr>
      </w:pPr>
      <w:r w:rsidRPr="005960EB">
        <w:rPr>
          <w:rFonts w:ascii="Lucida Sans Unicode" w:hAnsi="Lucida Sans Unicode" w:cs="Lucida Sans Unicode"/>
          <w:sz w:val="20"/>
          <w:szCs w:val="20"/>
        </w:rPr>
        <w:t xml:space="preserve">Bewerbung für duale Studiengänge: </w:t>
      </w:r>
      <w:r>
        <w:rPr>
          <w:rFonts w:ascii="Lucida Sans Unicode" w:hAnsi="Lucida Sans Unicode" w:cs="Lucida Sans Unicode"/>
          <w:sz w:val="20"/>
          <w:szCs w:val="20"/>
        </w:rPr>
        <w:t xml:space="preserve">1. Juni bis 31. August </w:t>
      </w:r>
      <w:r w:rsidRPr="005960EB">
        <w:rPr>
          <w:rFonts w:ascii="Lucida Sans Unicode" w:hAnsi="Lucida Sans Unicode" w:cs="Lucida Sans Unicode"/>
          <w:sz w:val="20"/>
          <w:szCs w:val="20"/>
        </w:rPr>
        <w:t>2025</w:t>
      </w:r>
    </w:p>
    <w:p w14:paraId="367F4D65" w14:textId="3130BC3D" w:rsidR="003B0838" w:rsidRPr="005960EB" w:rsidRDefault="005960EB" w:rsidP="00D4027F">
      <w:pPr>
        <w:pStyle w:val="Listenabsatz"/>
        <w:numPr>
          <w:ilvl w:val="0"/>
          <w:numId w:val="8"/>
        </w:numPr>
        <w:rPr>
          <w:rFonts w:ascii="Lucida Sans Unicode" w:hAnsi="Lucida Sans Unicode" w:cs="Lucida Sans Unicode"/>
          <w:sz w:val="20"/>
          <w:szCs w:val="20"/>
        </w:rPr>
      </w:pPr>
      <w:r w:rsidRPr="005960EB">
        <w:rPr>
          <w:rFonts w:ascii="Lucida Sans Unicode" w:hAnsi="Lucida Sans Unicode" w:cs="Lucida Sans Unicode"/>
          <w:sz w:val="20"/>
          <w:szCs w:val="20"/>
        </w:rPr>
        <w:t xml:space="preserve">Bewerbung höheres Fachsemester: </w:t>
      </w:r>
      <w:r>
        <w:rPr>
          <w:rFonts w:ascii="Lucida Sans Unicode" w:hAnsi="Lucida Sans Unicode" w:cs="Lucida Sans Unicode"/>
          <w:sz w:val="20"/>
          <w:szCs w:val="20"/>
        </w:rPr>
        <w:t xml:space="preserve">1. Juni bis 15. Juli </w:t>
      </w:r>
      <w:r w:rsidRPr="005960EB">
        <w:rPr>
          <w:rFonts w:ascii="Lucida Sans Unicode" w:hAnsi="Lucida Sans Unicode" w:cs="Lucida Sans Unicode"/>
          <w:sz w:val="20"/>
          <w:szCs w:val="20"/>
        </w:rPr>
        <w:t>2025</w:t>
      </w:r>
    </w:p>
    <w:p w14:paraId="4E57C4DE" w14:textId="6EBC1907" w:rsidR="00F368A2" w:rsidRPr="00F368A2" w:rsidRDefault="00F368A2" w:rsidP="00F368A2">
      <w:pPr>
        <w:rPr>
          <w:rFonts w:ascii="Lucida Sans Unicode" w:hAnsi="Lucida Sans Unicode" w:cs="Lucida Sans Unicode"/>
          <w:b/>
          <w:sz w:val="20"/>
          <w:szCs w:val="20"/>
        </w:rPr>
      </w:pPr>
      <w:r w:rsidRPr="00F368A2">
        <w:rPr>
          <w:rFonts w:ascii="Lucida Sans Unicode" w:hAnsi="Lucida Sans Unicode" w:cs="Lucida Sans Unicode"/>
          <w:b/>
          <w:sz w:val="20"/>
          <w:szCs w:val="20"/>
        </w:rPr>
        <w:t>Weite</w:t>
      </w:r>
      <w:r w:rsidR="004364FD">
        <w:rPr>
          <w:rFonts w:ascii="Lucida Sans Unicode" w:hAnsi="Lucida Sans Unicode" w:cs="Lucida Sans Unicode"/>
          <w:b/>
          <w:sz w:val="20"/>
          <w:szCs w:val="20"/>
        </w:rPr>
        <w:t xml:space="preserve">rführende Informationen </w:t>
      </w:r>
    </w:p>
    <w:p w14:paraId="5E45C14E" w14:textId="273929E2" w:rsidR="00B90D48" w:rsidRDefault="00B90D48" w:rsidP="0042142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Informationen zu den Studiengängen der TH Wildau unter </w:t>
      </w:r>
      <w:hyperlink r:id="rId8" w:history="1">
        <w:r w:rsidRPr="00151D78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www.th-wildau.de/studienangebot</w:t>
        </w:r>
      </w:hyperlink>
    </w:p>
    <w:p w14:paraId="21BF2585" w14:textId="77777777" w:rsidR="00B90D48" w:rsidRDefault="00B90D48" w:rsidP="0042142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zur Bewerbung und Einschreibung an der TH Wildau unter </w:t>
      </w:r>
      <w:hyperlink r:id="rId9" w:history="1">
        <w:r w:rsidRPr="00151D78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www.th-wildau.de/bewerbung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DA3FDA7" w14:textId="77777777" w:rsidR="00D01197" w:rsidRDefault="00B90D48" w:rsidP="0042142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Einblicke in den Studienalltag und das Campusleben der Hochschule auf dem Instagram-Kanal der TH Wildau: </w:t>
      </w:r>
      <w:hyperlink r:id="rId10" w:history="1">
        <w:r w:rsidRPr="00151D78">
          <w:rPr>
            <w:rStyle w:val="Hyperlink"/>
            <w:rFonts w:ascii="Lucida Sans Unicode" w:hAnsi="Lucida Sans Unicode" w:cs="Lucida Sans Unicode"/>
            <w:sz w:val="20"/>
            <w:szCs w:val="20"/>
          </w:rPr>
          <w:t>www.instagram.com/th.wildau/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90D48">
        <w:rPr>
          <w:rFonts w:ascii="Lucida Sans Unicode" w:hAnsi="Lucida Sans Unicode" w:cs="Lucida Sans Unicode"/>
          <w:sz w:val="20"/>
          <w:szCs w:val="20"/>
        </w:rPr>
        <w:t>﻿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8AF4A76" w14:textId="198D720E" w:rsidR="00265BD5" w:rsidRPr="0042142C" w:rsidRDefault="00D01197" w:rsidP="0042142C">
      <w:pPr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Beratung zur Studienorientierung: </w:t>
      </w:r>
      <w:hyperlink r:id="rId11" w:history="1">
        <w:r w:rsidR="00F10005" w:rsidRPr="00B146DF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www.th-wildau.de/studienorientierung</w:t>
        </w:r>
      </w:hyperlink>
      <w:r w:rsidR="00F100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2142C">
        <w:rPr>
          <w:rFonts w:ascii="Lucida Sans Unicode" w:hAnsi="Lucida Sans Unicode" w:cs="Lucida Sans Unicode"/>
          <w:sz w:val="20"/>
          <w:szCs w:val="20"/>
        </w:rPr>
        <w:br/>
      </w:r>
    </w:p>
    <w:p w14:paraId="38DDE866" w14:textId="28867653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932F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932F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6AE16185" w:rsidR="00110B65" w:rsidRPr="00932F18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932F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2" w:history="1">
        <w:r w:rsidR="00110B65" w:rsidRPr="0061534D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932F18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17C1A5" w16cex:dateUtc="2025-05-28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3D8773" w16cid:durableId="1417C1A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0E81" w14:textId="77777777" w:rsidR="00E024C0" w:rsidRDefault="00E024C0" w:rsidP="004D6DBB">
      <w:pPr>
        <w:spacing w:after="0" w:line="240" w:lineRule="auto"/>
      </w:pPr>
      <w:r>
        <w:separator/>
      </w:r>
    </w:p>
  </w:endnote>
  <w:endnote w:type="continuationSeparator" w:id="0">
    <w:p w14:paraId="722A70C8" w14:textId="77777777" w:rsidR="00E024C0" w:rsidRDefault="00E024C0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C5E8" w14:textId="77777777" w:rsidR="00E024C0" w:rsidRDefault="00E024C0" w:rsidP="004D6DBB">
      <w:pPr>
        <w:spacing w:after="0" w:line="240" w:lineRule="auto"/>
      </w:pPr>
      <w:r>
        <w:separator/>
      </w:r>
    </w:p>
  </w:footnote>
  <w:footnote w:type="continuationSeparator" w:id="0">
    <w:p w14:paraId="2151B87F" w14:textId="77777777" w:rsidR="00E024C0" w:rsidRDefault="00E024C0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3C20E664" w:rsidR="005D041F" w:rsidRPr="00440049" w:rsidRDefault="0042142C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12</w:t>
    </w:r>
    <w:r w:rsidR="00BA0E81">
      <w:rPr>
        <w:rFonts w:ascii="Lucida Sans" w:eastAsiaTheme="minorHAnsi" w:hAnsi="Lucida Sans" w:cstheme="minorBidi"/>
        <w:sz w:val="20"/>
        <w:szCs w:val="20"/>
        <w:lang w:val="en-US" w:eastAsia="en-US"/>
      </w:rPr>
      <w:t>.06</w:t>
    </w:r>
    <w:r w:rsidR="001F3A1E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48D7C413" w14:textId="3015119B" w:rsidR="00B5713A" w:rsidRDefault="005D041F" w:rsidP="00B5713A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D80F4D">
      <w:rPr>
        <w:rFonts w:ascii="Lucida Sans" w:eastAsiaTheme="minorHAnsi" w:hAnsi="Lucida Sans" w:cstheme="minorBidi"/>
        <w:sz w:val="20"/>
        <w:szCs w:val="20"/>
        <w:lang w:val="en-US" w:eastAsia="en-US"/>
      </w:rPr>
      <w:t>2025/06_0</w:t>
    </w:r>
    <w:r w:rsidR="0042142C">
      <w:rPr>
        <w:rFonts w:ascii="Lucida Sans" w:eastAsiaTheme="minorHAnsi" w:hAnsi="Lucida Sans" w:cstheme="minorBidi"/>
        <w:sz w:val="20"/>
        <w:szCs w:val="20"/>
        <w:lang w:val="en-US" w:eastAsia="en-US"/>
      </w:rPr>
      <w:t>4</w:t>
    </w:r>
  </w:p>
  <w:p w14:paraId="7E2277C4" w14:textId="77777777" w:rsidR="005F7741" w:rsidRPr="003152AC" w:rsidRDefault="005F7741" w:rsidP="00B5713A">
    <w:pPr>
      <w:pStyle w:val="StandardWeb"/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C2F30"/>
    <w:multiLevelType w:val="hybridMultilevel"/>
    <w:tmpl w:val="E2E4F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26D0D"/>
    <w:rsid w:val="00027C25"/>
    <w:rsid w:val="00033F9C"/>
    <w:rsid w:val="00035CD6"/>
    <w:rsid w:val="00040CCD"/>
    <w:rsid w:val="00041DBE"/>
    <w:rsid w:val="000424F9"/>
    <w:rsid w:val="00087B64"/>
    <w:rsid w:val="000A6D99"/>
    <w:rsid w:val="000B0803"/>
    <w:rsid w:val="000B26C7"/>
    <w:rsid w:val="000C117B"/>
    <w:rsid w:val="000D58F4"/>
    <w:rsid w:val="000D782B"/>
    <w:rsid w:val="000E1FA0"/>
    <w:rsid w:val="000F3A2E"/>
    <w:rsid w:val="00104BDA"/>
    <w:rsid w:val="00110B65"/>
    <w:rsid w:val="00115F7E"/>
    <w:rsid w:val="00125285"/>
    <w:rsid w:val="00131AF1"/>
    <w:rsid w:val="00155831"/>
    <w:rsid w:val="00163152"/>
    <w:rsid w:val="00180DA5"/>
    <w:rsid w:val="00181B9C"/>
    <w:rsid w:val="001910E6"/>
    <w:rsid w:val="00192F41"/>
    <w:rsid w:val="001C1D4F"/>
    <w:rsid w:val="001C67A7"/>
    <w:rsid w:val="001F3A1E"/>
    <w:rsid w:val="00200DD7"/>
    <w:rsid w:val="0020302B"/>
    <w:rsid w:val="002245FF"/>
    <w:rsid w:val="002468CD"/>
    <w:rsid w:val="00250EDB"/>
    <w:rsid w:val="0025760A"/>
    <w:rsid w:val="00257C4E"/>
    <w:rsid w:val="002603F9"/>
    <w:rsid w:val="00261FB8"/>
    <w:rsid w:val="00265BD5"/>
    <w:rsid w:val="002667A3"/>
    <w:rsid w:val="002703CC"/>
    <w:rsid w:val="00285DE7"/>
    <w:rsid w:val="002864D2"/>
    <w:rsid w:val="002B13B7"/>
    <w:rsid w:val="002B5DCD"/>
    <w:rsid w:val="002B68B0"/>
    <w:rsid w:val="002D2D86"/>
    <w:rsid w:val="002F2358"/>
    <w:rsid w:val="002F688C"/>
    <w:rsid w:val="003152AC"/>
    <w:rsid w:val="00315A01"/>
    <w:rsid w:val="003247FC"/>
    <w:rsid w:val="003540D8"/>
    <w:rsid w:val="00356EA3"/>
    <w:rsid w:val="00357D79"/>
    <w:rsid w:val="00363E5D"/>
    <w:rsid w:val="00373C37"/>
    <w:rsid w:val="0038459F"/>
    <w:rsid w:val="0039332E"/>
    <w:rsid w:val="003A2C9A"/>
    <w:rsid w:val="003A437D"/>
    <w:rsid w:val="003A7A50"/>
    <w:rsid w:val="003B0838"/>
    <w:rsid w:val="003B5655"/>
    <w:rsid w:val="003D6CE9"/>
    <w:rsid w:val="003F0EE7"/>
    <w:rsid w:val="00401208"/>
    <w:rsid w:val="0040384E"/>
    <w:rsid w:val="00404C0A"/>
    <w:rsid w:val="004068FF"/>
    <w:rsid w:val="004078F2"/>
    <w:rsid w:val="00417AC9"/>
    <w:rsid w:val="0042142C"/>
    <w:rsid w:val="00421BF3"/>
    <w:rsid w:val="00426FBC"/>
    <w:rsid w:val="004364FD"/>
    <w:rsid w:val="00441FB8"/>
    <w:rsid w:val="00443F0C"/>
    <w:rsid w:val="00463722"/>
    <w:rsid w:val="00465F10"/>
    <w:rsid w:val="004700D5"/>
    <w:rsid w:val="00474DC0"/>
    <w:rsid w:val="004958DE"/>
    <w:rsid w:val="004A297D"/>
    <w:rsid w:val="004A6538"/>
    <w:rsid w:val="004B7385"/>
    <w:rsid w:val="004C62BE"/>
    <w:rsid w:val="004C732A"/>
    <w:rsid w:val="004D17FC"/>
    <w:rsid w:val="004D2EFC"/>
    <w:rsid w:val="004D6DBB"/>
    <w:rsid w:val="004D7364"/>
    <w:rsid w:val="004E1AF0"/>
    <w:rsid w:val="004E564F"/>
    <w:rsid w:val="00530BC3"/>
    <w:rsid w:val="00534E58"/>
    <w:rsid w:val="00552C8D"/>
    <w:rsid w:val="00554BC7"/>
    <w:rsid w:val="00565308"/>
    <w:rsid w:val="00571655"/>
    <w:rsid w:val="00575A80"/>
    <w:rsid w:val="005960EB"/>
    <w:rsid w:val="005A67CC"/>
    <w:rsid w:val="005B55A0"/>
    <w:rsid w:val="005D041F"/>
    <w:rsid w:val="005D2D76"/>
    <w:rsid w:val="005F3CB5"/>
    <w:rsid w:val="005F7741"/>
    <w:rsid w:val="006033C7"/>
    <w:rsid w:val="00604206"/>
    <w:rsid w:val="00605B7B"/>
    <w:rsid w:val="00605BC1"/>
    <w:rsid w:val="00620DED"/>
    <w:rsid w:val="006210BB"/>
    <w:rsid w:val="0062253A"/>
    <w:rsid w:val="0064432C"/>
    <w:rsid w:val="00645639"/>
    <w:rsid w:val="00653417"/>
    <w:rsid w:val="00654E3B"/>
    <w:rsid w:val="00661254"/>
    <w:rsid w:val="00664CBD"/>
    <w:rsid w:val="006656EC"/>
    <w:rsid w:val="00682C9D"/>
    <w:rsid w:val="00684DAB"/>
    <w:rsid w:val="00685998"/>
    <w:rsid w:val="006876EE"/>
    <w:rsid w:val="006B7053"/>
    <w:rsid w:val="006B7EF0"/>
    <w:rsid w:val="006C215D"/>
    <w:rsid w:val="006C3FF3"/>
    <w:rsid w:val="006C767A"/>
    <w:rsid w:val="006E2506"/>
    <w:rsid w:val="006E3382"/>
    <w:rsid w:val="00713E28"/>
    <w:rsid w:val="007232D6"/>
    <w:rsid w:val="007238F4"/>
    <w:rsid w:val="007366A7"/>
    <w:rsid w:val="00755D4F"/>
    <w:rsid w:val="00760775"/>
    <w:rsid w:val="007758FA"/>
    <w:rsid w:val="007944DB"/>
    <w:rsid w:val="007A524A"/>
    <w:rsid w:val="007B1EBE"/>
    <w:rsid w:val="007C4CD1"/>
    <w:rsid w:val="007C75A4"/>
    <w:rsid w:val="007F5F73"/>
    <w:rsid w:val="00803C32"/>
    <w:rsid w:val="00810262"/>
    <w:rsid w:val="0081288B"/>
    <w:rsid w:val="00814684"/>
    <w:rsid w:val="00815410"/>
    <w:rsid w:val="00823C57"/>
    <w:rsid w:val="00833BFB"/>
    <w:rsid w:val="008416C4"/>
    <w:rsid w:val="008451FB"/>
    <w:rsid w:val="0087575F"/>
    <w:rsid w:val="008763CC"/>
    <w:rsid w:val="00877DCA"/>
    <w:rsid w:val="00882FAC"/>
    <w:rsid w:val="00884F9A"/>
    <w:rsid w:val="008B0FC5"/>
    <w:rsid w:val="008B20DD"/>
    <w:rsid w:val="008B7499"/>
    <w:rsid w:val="008F5726"/>
    <w:rsid w:val="00902515"/>
    <w:rsid w:val="009060D0"/>
    <w:rsid w:val="00911B3F"/>
    <w:rsid w:val="009250BC"/>
    <w:rsid w:val="00926A00"/>
    <w:rsid w:val="00932F18"/>
    <w:rsid w:val="009439CE"/>
    <w:rsid w:val="009779F3"/>
    <w:rsid w:val="0098311C"/>
    <w:rsid w:val="00984B01"/>
    <w:rsid w:val="00995F03"/>
    <w:rsid w:val="009A508D"/>
    <w:rsid w:val="009A7D56"/>
    <w:rsid w:val="009B0A79"/>
    <w:rsid w:val="009C1F97"/>
    <w:rsid w:val="009C63F9"/>
    <w:rsid w:val="009D029A"/>
    <w:rsid w:val="009D3613"/>
    <w:rsid w:val="009D4E5C"/>
    <w:rsid w:val="009E031D"/>
    <w:rsid w:val="009E0AE8"/>
    <w:rsid w:val="00A022B3"/>
    <w:rsid w:val="00A17969"/>
    <w:rsid w:val="00A4730A"/>
    <w:rsid w:val="00A60AD4"/>
    <w:rsid w:val="00A67467"/>
    <w:rsid w:val="00A77F1A"/>
    <w:rsid w:val="00A80310"/>
    <w:rsid w:val="00A8061E"/>
    <w:rsid w:val="00A83DC7"/>
    <w:rsid w:val="00A86CD5"/>
    <w:rsid w:val="00AA2CDC"/>
    <w:rsid w:val="00AA3F57"/>
    <w:rsid w:val="00AA5580"/>
    <w:rsid w:val="00AA6D95"/>
    <w:rsid w:val="00AA7400"/>
    <w:rsid w:val="00AA7AB8"/>
    <w:rsid w:val="00AB4D82"/>
    <w:rsid w:val="00AB6486"/>
    <w:rsid w:val="00AC1819"/>
    <w:rsid w:val="00AF403B"/>
    <w:rsid w:val="00B02894"/>
    <w:rsid w:val="00B11AA7"/>
    <w:rsid w:val="00B23075"/>
    <w:rsid w:val="00B41E72"/>
    <w:rsid w:val="00B42854"/>
    <w:rsid w:val="00B43B98"/>
    <w:rsid w:val="00B43C9A"/>
    <w:rsid w:val="00B5713A"/>
    <w:rsid w:val="00B60393"/>
    <w:rsid w:val="00B609C5"/>
    <w:rsid w:val="00B637C5"/>
    <w:rsid w:val="00B843B5"/>
    <w:rsid w:val="00B90D48"/>
    <w:rsid w:val="00B929A5"/>
    <w:rsid w:val="00BA0E81"/>
    <w:rsid w:val="00BB0A15"/>
    <w:rsid w:val="00BC5155"/>
    <w:rsid w:val="00BD0E6D"/>
    <w:rsid w:val="00BD3369"/>
    <w:rsid w:val="00BF2970"/>
    <w:rsid w:val="00C01A1A"/>
    <w:rsid w:val="00C10467"/>
    <w:rsid w:val="00C115BC"/>
    <w:rsid w:val="00C25039"/>
    <w:rsid w:val="00C2597D"/>
    <w:rsid w:val="00C300A8"/>
    <w:rsid w:val="00C364E6"/>
    <w:rsid w:val="00C46AB5"/>
    <w:rsid w:val="00C60A15"/>
    <w:rsid w:val="00C73A4B"/>
    <w:rsid w:val="00C74C16"/>
    <w:rsid w:val="00C8129C"/>
    <w:rsid w:val="00C84596"/>
    <w:rsid w:val="00CB4DFA"/>
    <w:rsid w:val="00CB7B06"/>
    <w:rsid w:val="00CE5CB8"/>
    <w:rsid w:val="00D01197"/>
    <w:rsid w:val="00D0571D"/>
    <w:rsid w:val="00D22AF9"/>
    <w:rsid w:val="00D312E1"/>
    <w:rsid w:val="00D530F1"/>
    <w:rsid w:val="00D55D4B"/>
    <w:rsid w:val="00D60D98"/>
    <w:rsid w:val="00D63FFA"/>
    <w:rsid w:val="00D67EDE"/>
    <w:rsid w:val="00D80F4D"/>
    <w:rsid w:val="00D843B9"/>
    <w:rsid w:val="00D91AFE"/>
    <w:rsid w:val="00D92CBB"/>
    <w:rsid w:val="00D93C2C"/>
    <w:rsid w:val="00DB3FFC"/>
    <w:rsid w:val="00DB64CF"/>
    <w:rsid w:val="00DC40DD"/>
    <w:rsid w:val="00DD31AE"/>
    <w:rsid w:val="00DE42A8"/>
    <w:rsid w:val="00DF7800"/>
    <w:rsid w:val="00E024C0"/>
    <w:rsid w:val="00E02EC1"/>
    <w:rsid w:val="00E031B4"/>
    <w:rsid w:val="00E27A91"/>
    <w:rsid w:val="00E30AD8"/>
    <w:rsid w:val="00E3504C"/>
    <w:rsid w:val="00E651EC"/>
    <w:rsid w:val="00E652E9"/>
    <w:rsid w:val="00E720B1"/>
    <w:rsid w:val="00E914CF"/>
    <w:rsid w:val="00EA0B33"/>
    <w:rsid w:val="00EA2117"/>
    <w:rsid w:val="00EA3996"/>
    <w:rsid w:val="00EA5EB9"/>
    <w:rsid w:val="00EC64FD"/>
    <w:rsid w:val="00EC7C2C"/>
    <w:rsid w:val="00ED1E73"/>
    <w:rsid w:val="00F025DE"/>
    <w:rsid w:val="00F04270"/>
    <w:rsid w:val="00F10005"/>
    <w:rsid w:val="00F11246"/>
    <w:rsid w:val="00F114A7"/>
    <w:rsid w:val="00F15561"/>
    <w:rsid w:val="00F242FF"/>
    <w:rsid w:val="00F368A2"/>
    <w:rsid w:val="00F45E24"/>
    <w:rsid w:val="00F467DA"/>
    <w:rsid w:val="00F56BDA"/>
    <w:rsid w:val="00F85049"/>
    <w:rsid w:val="00F86182"/>
    <w:rsid w:val="00F8789A"/>
    <w:rsid w:val="00F93EA3"/>
    <w:rsid w:val="00FA7D4A"/>
    <w:rsid w:val="00FD11E9"/>
    <w:rsid w:val="00FD30EF"/>
    <w:rsid w:val="00FD7EA0"/>
    <w:rsid w:val="00FE1400"/>
    <w:rsid w:val="00FE318A"/>
    <w:rsid w:val="00FE51E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-wildau.de/studienangebo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esse@th-wildau.de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-wildau.de/studienorientieru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stagram.com/th.wild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-wildau.de/bewerbu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Mareike Rammelt</cp:lastModifiedBy>
  <cp:revision>4</cp:revision>
  <dcterms:created xsi:type="dcterms:W3CDTF">2025-06-12T18:31:00Z</dcterms:created>
  <dcterms:modified xsi:type="dcterms:W3CDTF">2025-06-12T18:35:00Z</dcterms:modified>
</cp:coreProperties>
</file>