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3FFC1D9" w:rsidR="00E73615" w:rsidRPr="00631AC2" w:rsidRDefault="00915E3F">
      <w:pPr>
        <w:pStyle w:val="Titolo1"/>
        <w:spacing w:before="0" w:after="0" w:line="259" w:lineRule="auto"/>
        <w:ind w:left="-425" w:right="-466"/>
        <w:rPr>
          <w:b/>
          <w:bCs/>
          <w:sz w:val="30"/>
          <w:szCs w:val="30"/>
          <w:lang w:val="it-IT"/>
        </w:rPr>
      </w:pPr>
      <w:r w:rsidRPr="00631AC2">
        <w:rPr>
          <w:b/>
          <w:bCs/>
          <w:color w:val="212529"/>
          <w:sz w:val="26"/>
          <w:szCs w:val="26"/>
          <w:lang w:val="it-IT"/>
        </w:rPr>
        <w:t xml:space="preserve">              </w:t>
      </w:r>
    </w:p>
    <w:p w14:paraId="00000002" w14:textId="0D019C87" w:rsidR="00E73615" w:rsidRPr="00631AC2" w:rsidRDefault="00631AC2">
      <w:pPr>
        <w:spacing w:before="240" w:after="240" w:line="256" w:lineRule="auto"/>
        <w:jc w:val="center"/>
        <w:rPr>
          <w:b/>
          <w:bCs/>
          <w:sz w:val="32"/>
          <w:szCs w:val="32"/>
          <w:lang w:val="it-IT"/>
        </w:rPr>
      </w:pPr>
      <w:r w:rsidRPr="00631AC2">
        <w:rPr>
          <w:b/>
          <w:bCs/>
          <w:sz w:val="32"/>
          <w:szCs w:val="32"/>
          <w:lang w:val="it-IT"/>
        </w:rPr>
        <w:t>Aperte le candidature per SheLeads, il progetto che promuove l’imprenditoria femminile e la formazione digitale nella Città Metropolitana di Milano</w:t>
      </w:r>
    </w:p>
    <w:p w14:paraId="4968348B" w14:textId="77777777" w:rsidR="00A830CB" w:rsidRDefault="00631AC2">
      <w:pPr>
        <w:spacing w:line="254" w:lineRule="auto"/>
        <w:ind w:left="-420" w:right="-460"/>
        <w:jc w:val="center"/>
        <w:rPr>
          <w:sz w:val="24"/>
          <w:szCs w:val="24"/>
          <w:lang w:val="it-IT"/>
        </w:rPr>
      </w:pPr>
      <w:r w:rsidRPr="00631AC2">
        <w:rPr>
          <w:sz w:val="24"/>
          <w:szCs w:val="24"/>
          <w:lang w:val="it-IT"/>
        </w:rPr>
        <w:t xml:space="preserve">Un’iniziativa del Fondo per la Repubblica Digitale, sostenuta da Visa Foundation e dedicata a imprenditrici e aspiranti imprenditrici nell’ambito dei </w:t>
      </w:r>
    </w:p>
    <w:p w14:paraId="00000003" w14:textId="4AC72309" w:rsidR="00E73615" w:rsidRPr="00631AC2" w:rsidRDefault="00631AC2">
      <w:pPr>
        <w:spacing w:line="254" w:lineRule="auto"/>
        <w:ind w:left="-420" w:right="-460"/>
        <w:jc w:val="center"/>
        <w:rPr>
          <w:sz w:val="24"/>
          <w:szCs w:val="24"/>
          <w:lang w:val="it-IT"/>
        </w:rPr>
      </w:pPr>
      <w:r w:rsidRPr="00631AC2">
        <w:rPr>
          <w:sz w:val="24"/>
          <w:szCs w:val="24"/>
          <w:lang w:val="it-IT"/>
        </w:rPr>
        <w:t xml:space="preserve">Giochi Olimpici e Paralimpici Invernali </w:t>
      </w:r>
      <w:r w:rsidR="005C6707">
        <w:rPr>
          <w:sz w:val="24"/>
          <w:szCs w:val="24"/>
          <w:lang w:val="it-IT"/>
        </w:rPr>
        <w:t xml:space="preserve">di </w:t>
      </w:r>
      <w:r w:rsidRPr="00631AC2">
        <w:rPr>
          <w:sz w:val="24"/>
          <w:szCs w:val="24"/>
          <w:lang w:val="it-IT"/>
        </w:rPr>
        <w:t>Milano Cortina 2026</w:t>
      </w:r>
      <w:r w:rsidR="00915E3F" w:rsidRPr="00631AC2">
        <w:rPr>
          <w:sz w:val="24"/>
          <w:szCs w:val="24"/>
          <w:lang w:val="it-IT"/>
        </w:rPr>
        <w:t>.</w:t>
      </w:r>
    </w:p>
    <w:p w14:paraId="00000004" w14:textId="0C97AC87" w:rsidR="00E73615" w:rsidRPr="00631AC2" w:rsidRDefault="00631AC2">
      <w:pPr>
        <w:spacing w:line="254" w:lineRule="auto"/>
        <w:ind w:left="-420" w:right="-460"/>
        <w:jc w:val="center"/>
        <w:rPr>
          <w:sz w:val="24"/>
          <w:szCs w:val="24"/>
          <w:lang w:val="it-IT"/>
        </w:rPr>
      </w:pPr>
      <w:r w:rsidRPr="00631AC2">
        <w:rPr>
          <w:sz w:val="24"/>
          <w:szCs w:val="24"/>
          <w:lang w:val="it-IT"/>
        </w:rPr>
        <w:t>Le candidature sono aperte dal</w:t>
      </w:r>
      <w:r w:rsidR="00915E3F" w:rsidRPr="00631AC2">
        <w:rPr>
          <w:sz w:val="24"/>
          <w:szCs w:val="24"/>
          <w:lang w:val="it-IT"/>
        </w:rPr>
        <w:t xml:space="preserve"> 1</w:t>
      </w:r>
      <w:r w:rsidR="00D4317A">
        <w:rPr>
          <w:sz w:val="24"/>
          <w:szCs w:val="24"/>
          <w:lang w:val="it-IT"/>
        </w:rPr>
        <w:t>5</w:t>
      </w:r>
      <w:r w:rsidR="00A830CB">
        <w:rPr>
          <w:sz w:val="24"/>
          <w:szCs w:val="24"/>
          <w:lang w:val="it-IT"/>
        </w:rPr>
        <w:t>/01</w:t>
      </w:r>
      <w:r w:rsidR="00915E3F" w:rsidRPr="00631AC2">
        <w:rPr>
          <w:sz w:val="24"/>
          <w:szCs w:val="24"/>
          <w:lang w:val="it-IT"/>
        </w:rPr>
        <w:t xml:space="preserve"> </w:t>
      </w:r>
      <w:r w:rsidRPr="00631AC2">
        <w:rPr>
          <w:sz w:val="24"/>
          <w:szCs w:val="24"/>
          <w:lang w:val="it-IT"/>
        </w:rPr>
        <w:t>al</w:t>
      </w:r>
      <w:r w:rsidR="00915E3F" w:rsidRPr="00631AC2">
        <w:rPr>
          <w:sz w:val="24"/>
          <w:szCs w:val="24"/>
          <w:lang w:val="it-IT"/>
        </w:rPr>
        <w:t xml:space="preserve"> 6</w:t>
      </w:r>
      <w:r w:rsidR="00A830CB">
        <w:rPr>
          <w:sz w:val="24"/>
          <w:szCs w:val="24"/>
          <w:lang w:val="it-IT"/>
        </w:rPr>
        <w:t>/03</w:t>
      </w:r>
    </w:p>
    <w:p w14:paraId="00000005" w14:textId="6B95012E" w:rsidR="00E73615" w:rsidRPr="00631AC2" w:rsidRDefault="00487CA4">
      <w:pPr>
        <w:spacing w:line="254" w:lineRule="auto"/>
        <w:ind w:left="-420" w:right="-460"/>
        <w:jc w:val="center"/>
        <w:rPr>
          <w:sz w:val="24"/>
          <w:szCs w:val="24"/>
          <w:lang w:val="it-IT"/>
        </w:rPr>
      </w:pPr>
      <w:sdt>
        <w:sdtPr>
          <w:tag w:val="goog_rdk_1"/>
          <w:id w:val="-271970221"/>
          <w:showingPlcHdr/>
        </w:sdtPr>
        <w:sdtEndPr/>
        <w:sdtContent>
          <w:r w:rsidR="00BA6598" w:rsidRPr="00631AC2">
            <w:rPr>
              <w:lang w:val="it-IT"/>
            </w:rPr>
            <w:t xml:space="preserve">     </w:t>
          </w:r>
        </w:sdtContent>
      </w:sdt>
      <w:r w:rsidR="00915E3F" w:rsidRPr="00631AC2">
        <w:rPr>
          <w:sz w:val="24"/>
          <w:szCs w:val="24"/>
          <w:lang w:val="it-IT"/>
        </w:rPr>
        <w:t xml:space="preserve">Fondazione Italiana Accenture ETS </w:t>
      </w:r>
      <w:r w:rsidR="00631AC2" w:rsidRPr="00631AC2">
        <w:rPr>
          <w:sz w:val="24"/>
          <w:szCs w:val="24"/>
          <w:lang w:val="it-IT"/>
        </w:rPr>
        <w:t>selezionata come</w:t>
      </w:r>
      <w:r w:rsidR="00915E3F" w:rsidRPr="00631AC2">
        <w:rPr>
          <w:sz w:val="24"/>
          <w:szCs w:val="24"/>
          <w:lang w:val="it-IT"/>
        </w:rPr>
        <w:t xml:space="preserve"> </w:t>
      </w:r>
      <w:r w:rsidR="00816595">
        <w:rPr>
          <w:sz w:val="24"/>
          <w:szCs w:val="24"/>
          <w:lang w:val="it-IT"/>
        </w:rPr>
        <w:t>Partner operativo</w:t>
      </w:r>
    </w:p>
    <w:p w14:paraId="00000006" w14:textId="77777777" w:rsidR="00E73615" w:rsidRPr="00631AC2" w:rsidRDefault="00E73615">
      <w:pPr>
        <w:spacing w:line="254" w:lineRule="auto"/>
        <w:ind w:left="-420" w:right="-460"/>
        <w:jc w:val="center"/>
        <w:rPr>
          <w:sz w:val="24"/>
          <w:szCs w:val="24"/>
          <w:lang w:val="it-IT"/>
        </w:rPr>
      </w:pPr>
    </w:p>
    <w:p w14:paraId="00000008" w14:textId="77777777" w:rsidR="00E73615" w:rsidRPr="00631AC2" w:rsidRDefault="00E73615" w:rsidP="00A830CB">
      <w:pPr>
        <w:spacing w:line="254" w:lineRule="auto"/>
        <w:ind w:right="-460"/>
        <w:rPr>
          <w:sz w:val="24"/>
          <w:szCs w:val="24"/>
          <w:lang w:val="it-IT"/>
        </w:rPr>
      </w:pPr>
    </w:p>
    <w:p w14:paraId="5C0D8306" w14:textId="4357F475" w:rsidR="003408A7" w:rsidRDefault="00915E3F" w:rsidP="003408A7">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sidRPr="00A830CB">
        <w:rPr>
          <w:i/>
          <w:iCs/>
          <w:lang w:val="it-IT"/>
        </w:rPr>
        <w:t>Rom</w:t>
      </w:r>
      <w:r w:rsidR="00631AC2" w:rsidRPr="00A830CB">
        <w:rPr>
          <w:i/>
          <w:iCs/>
          <w:lang w:val="it-IT"/>
        </w:rPr>
        <w:t>a</w:t>
      </w:r>
      <w:r w:rsidRPr="00A830CB">
        <w:rPr>
          <w:i/>
          <w:iCs/>
          <w:lang w:val="it-IT"/>
        </w:rPr>
        <w:t xml:space="preserve">, </w:t>
      </w:r>
      <w:r w:rsidR="00631AC2" w:rsidRPr="00A830CB">
        <w:rPr>
          <w:i/>
          <w:iCs/>
          <w:lang w:val="it-IT"/>
        </w:rPr>
        <w:t>1</w:t>
      </w:r>
      <w:r w:rsidR="00036118">
        <w:rPr>
          <w:i/>
          <w:iCs/>
          <w:lang w:val="it-IT"/>
        </w:rPr>
        <w:t>5</w:t>
      </w:r>
      <w:r w:rsidR="00631AC2" w:rsidRPr="00A830CB">
        <w:rPr>
          <w:i/>
          <w:iCs/>
          <w:lang w:val="it-IT"/>
        </w:rPr>
        <w:t xml:space="preserve"> gennaio</w:t>
      </w:r>
      <w:r w:rsidRPr="00A830CB">
        <w:rPr>
          <w:i/>
          <w:iCs/>
          <w:lang w:val="it-IT"/>
        </w:rPr>
        <w:t xml:space="preserve"> 2026 -</w:t>
      </w:r>
      <w:r w:rsidRPr="00A830CB">
        <w:rPr>
          <w:b/>
          <w:bCs/>
          <w:i/>
          <w:iCs/>
          <w:lang w:val="it-IT"/>
        </w:rPr>
        <w:t xml:space="preserve"> </w:t>
      </w:r>
      <w:r w:rsidR="003408A7" w:rsidRPr="00A830CB">
        <w:rPr>
          <w:lang w:val="it-IT"/>
        </w:rPr>
        <w:t>Sono aperte le candidature per</w:t>
      </w:r>
      <w:r w:rsidR="00946B68">
        <w:rPr>
          <w:lang w:val="it-IT"/>
        </w:rPr>
        <w:t xml:space="preserve"> </w:t>
      </w:r>
      <w:hyperlink r:id="rId12" w:history="1">
        <w:r w:rsidR="00946B68" w:rsidRPr="00946B68">
          <w:rPr>
            <w:rStyle w:val="Collegamentoipertestuale"/>
            <w:b/>
            <w:bCs/>
            <w:i/>
            <w:iCs/>
            <w:lang w:val="it-IT"/>
          </w:rPr>
          <w:t>“SheLeads: Donne Protagoniste d’Impresa”</w:t>
        </w:r>
      </w:hyperlink>
      <w:r w:rsidR="00946B68" w:rsidRPr="00946B68">
        <w:rPr>
          <w:b/>
          <w:bCs/>
          <w:i/>
          <w:iCs/>
          <w:lang w:val="it-IT"/>
        </w:rPr>
        <w:t>.</w:t>
      </w:r>
      <w:r w:rsidR="00946B68">
        <w:rPr>
          <w:lang w:val="it-IT"/>
        </w:rPr>
        <w:t xml:space="preserve"> </w:t>
      </w:r>
      <w:r w:rsidR="003408A7" w:rsidRPr="003408A7">
        <w:rPr>
          <w:lang w:val="it-IT"/>
        </w:rPr>
        <w:t>L’iniziativa</w:t>
      </w:r>
      <w:r w:rsidRPr="003408A7">
        <w:rPr>
          <w:lang w:val="it-IT"/>
        </w:rPr>
        <w:t xml:space="preserve">, </w:t>
      </w:r>
      <w:r w:rsidR="003408A7" w:rsidRPr="003408A7">
        <w:rPr>
          <w:lang w:val="it-IT"/>
        </w:rPr>
        <w:t>promossa dal</w:t>
      </w:r>
      <w:r w:rsidRPr="003408A7">
        <w:rPr>
          <w:lang w:val="it-IT"/>
        </w:rPr>
        <w:t xml:space="preserve"> </w:t>
      </w:r>
      <w:r w:rsidRPr="003408A7">
        <w:rPr>
          <w:b/>
          <w:bCs/>
          <w:lang w:val="it-IT"/>
        </w:rPr>
        <w:t xml:space="preserve">Fondo per la Repubblica Digitale Impresa Sociale </w:t>
      </w:r>
      <w:r w:rsidR="003408A7" w:rsidRPr="003408A7">
        <w:rPr>
          <w:lang w:val="it-IT"/>
        </w:rPr>
        <w:t>e sostenuta da</w:t>
      </w:r>
      <w:r w:rsidRPr="003408A7">
        <w:rPr>
          <w:lang w:val="it-IT"/>
        </w:rPr>
        <w:t xml:space="preserve"> Visa Foundation </w:t>
      </w:r>
      <w:r w:rsidR="003408A7" w:rsidRPr="003408A7">
        <w:rPr>
          <w:lang w:val="it-IT"/>
        </w:rPr>
        <w:t>con un contributo di</w:t>
      </w:r>
      <w:r w:rsidRPr="003408A7">
        <w:rPr>
          <w:lang w:val="it-IT"/>
        </w:rPr>
        <w:t xml:space="preserve"> 250</w:t>
      </w:r>
      <w:r w:rsidR="003408A7" w:rsidRPr="003408A7">
        <w:rPr>
          <w:lang w:val="it-IT"/>
        </w:rPr>
        <w:t>.</w:t>
      </w:r>
      <w:r w:rsidRPr="003408A7">
        <w:rPr>
          <w:lang w:val="it-IT"/>
        </w:rPr>
        <w:t>000</w:t>
      </w:r>
      <w:r w:rsidR="003408A7" w:rsidRPr="003408A7">
        <w:rPr>
          <w:lang w:val="it-IT"/>
        </w:rPr>
        <w:t xml:space="preserve"> dollari</w:t>
      </w:r>
      <w:r w:rsidRPr="003408A7">
        <w:rPr>
          <w:lang w:val="it-IT"/>
        </w:rPr>
        <w:t xml:space="preserve">, </w:t>
      </w:r>
      <w:r w:rsidR="003408A7" w:rsidRPr="003408A7">
        <w:rPr>
          <w:lang w:val="it-IT"/>
        </w:rPr>
        <w:t xml:space="preserve">mira a rafforzare la formazione, l’empowerment e l’inclusione digitale di </w:t>
      </w:r>
      <w:r w:rsidR="003408A7" w:rsidRPr="003408A7">
        <w:rPr>
          <w:b/>
          <w:bCs/>
          <w:lang w:val="it-IT"/>
        </w:rPr>
        <w:t>imprenditrici e aspiranti imprenditrici nella Città Metropolitana di Milano</w:t>
      </w:r>
      <w:r w:rsidR="003408A7" w:rsidRPr="003408A7">
        <w:rPr>
          <w:lang w:val="it-IT"/>
        </w:rPr>
        <w:t xml:space="preserve">, con particolare attenzione alle </w:t>
      </w:r>
      <w:r w:rsidR="003408A7" w:rsidRPr="003408A7">
        <w:rPr>
          <w:b/>
          <w:bCs/>
          <w:lang w:val="it-IT"/>
        </w:rPr>
        <w:t>aree svantaggiate e meno servite</w:t>
      </w:r>
      <w:r w:rsidR="003408A7">
        <w:rPr>
          <w:lang w:val="it-IT"/>
        </w:rPr>
        <w:t>.</w:t>
      </w:r>
    </w:p>
    <w:p w14:paraId="7BC47419" w14:textId="77777777" w:rsidR="003408A7" w:rsidRPr="00A830CB" w:rsidRDefault="003408A7" w:rsidP="003408A7">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p>
    <w:p w14:paraId="0000000B" w14:textId="05A190A7" w:rsidR="00E73615" w:rsidRPr="003408A7" w:rsidRDefault="003408A7" w:rsidP="003408A7">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sidRPr="003408A7">
        <w:rPr>
          <w:lang w:val="it-IT"/>
        </w:rPr>
        <w:t xml:space="preserve">Il progetto riflette il più ampio impegno di Visa </w:t>
      </w:r>
      <w:r w:rsidR="00915E3F" w:rsidRPr="003408A7">
        <w:rPr>
          <w:lang w:val="it-IT"/>
        </w:rPr>
        <w:t xml:space="preserve">– </w:t>
      </w:r>
      <w:r w:rsidRPr="003408A7">
        <w:rPr>
          <w:lang w:val="it-IT"/>
        </w:rPr>
        <w:t>in qualità di</w:t>
      </w:r>
      <w:r w:rsidR="00915E3F" w:rsidRPr="003408A7">
        <w:rPr>
          <w:lang w:val="it-IT"/>
        </w:rPr>
        <w:t xml:space="preserve"> </w:t>
      </w:r>
      <w:r w:rsidR="00915E3F" w:rsidRPr="003408A7">
        <w:rPr>
          <w:i/>
          <w:iCs/>
          <w:lang w:val="it-IT"/>
        </w:rPr>
        <w:t>Official Payment Technology Partner</w:t>
      </w:r>
      <w:r w:rsidR="00915E3F" w:rsidRPr="003408A7">
        <w:rPr>
          <w:lang w:val="it-IT"/>
        </w:rPr>
        <w:t xml:space="preserve"> </w:t>
      </w:r>
      <w:r w:rsidRPr="003408A7">
        <w:rPr>
          <w:lang w:val="it-IT"/>
        </w:rPr>
        <w:t>di</w:t>
      </w:r>
      <w:r w:rsidR="00915E3F" w:rsidRPr="003408A7">
        <w:rPr>
          <w:lang w:val="it-IT"/>
        </w:rPr>
        <w:t xml:space="preserve"> Milano Cortina 2026</w:t>
      </w:r>
      <w:r w:rsidR="00915E3F" w:rsidRPr="003408A7">
        <w:rPr>
          <w:b/>
          <w:bCs/>
          <w:lang w:val="it-IT"/>
        </w:rPr>
        <w:t xml:space="preserve"> </w:t>
      </w:r>
      <w:r w:rsidR="00915E3F" w:rsidRPr="003408A7">
        <w:rPr>
          <w:lang w:val="it-IT"/>
        </w:rPr>
        <w:t xml:space="preserve">– </w:t>
      </w:r>
      <w:r w:rsidRPr="003408A7">
        <w:rPr>
          <w:lang w:val="it-IT"/>
        </w:rPr>
        <w:t>a lasciare un’eredità positiva e duratura nel capo</w:t>
      </w:r>
      <w:r>
        <w:rPr>
          <w:lang w:val="it-IT"/>
        </w:rPr>
        <w:t>luogo lombardo</w:t>
      </w:r>
      <w:r w:rsidR="00915E3F" w:rsidRPr="003408A7">
        <w:rPr>
          <w:lang w:val="it-IT"/>
        </w:rPr>
        <w:t xml:space="preserve">, </w:t>
      </w:r>
      <w:r>
        <w:rPr>
          <w:lang w:val="it-IT"/>
        </w:rPr>
        <w:t xml:space="preserve">città ospitante dei </w:t>
      </w:r>
      <w:r>
        <w:rPr>
          <w:b/>
          <w:bCs/>
          <w:lang w:val="it-IT"/>
        </w:rPr>
        <w:t>Giochi Olimpici e Paralimpici Invernali di</w:t>
      </w:r>
      <w:r w:rsidR="00915E3F" w:rsidRPr="003408A7">
        <w:rPr>
          <w:b/>
          <w:bCs/>
          <w:lang w:val="it-IT"/>
        </w:rPr>
        <w:t xml:space="preserve"> Milano Cortina 2026.</w:t>
      </w:r>
    </w:p>
    <w:p w14:paraId="0000000C" w14:textId="77777777" w:rsidR="00E73615" w:rsidRPr="003408A7" w:rsidRDefault="00E73615">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b/>
          <w:bCs/>
          <w:lang w:val="it-IT"/>
        </w:rPr>
      </w:pPr>
    </w:p>
    <w:p w14:paraId="7F1EEB7E" w14:textId="6E35BA76" w:rsidR="003408A7" w:rsidRDefault="00A830CB">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Pr>
          <w:lang w:val="it-IT"/>
        </w:rPr>
        <w:t>I</w:t>
      </w:r>
      <w:r w:rsidR="003408A7" w:rsidRPr="003408A7">
        <w:rPr>
          <w:lang w:val="it-IT"/>
        </w:rPr>
        <w:t xml:space="preserve">n linea con la missione del </w:t>
      </w:r>
      <w:r w:rsidR="00915E3F" w:rsidRPr="003408A7">
        <w:rPr>
          <w:b/>
          <w:bCs/>
          <w:lang w:val="it-IT"/>
        </w:rPr>
        <w:t>Fondo per la Repubblica Digitale</w:t>
      </w:r>
      <w:r w:rsidR="00915E3F" w:rsidRPr="003408A7">
        <w:rPr>
          <w:lang w:val="it-IT"/>
        </w:rPr>
        <w:t xml:space="preserve"> </w:t>
      </w:r>
      <w:r w:rsidR="003408A7" w:rsidRPr="003408A7">
        <w:rPr>
          <w:lang w:val="it-IT"/>
        </w:rPr>
        <w:t>e con gli obiettivi strategici dell’</w:t>
      </w:r>
      <w:r w:rsidR="003408A7" w:rsidRPr="003408A7">
        <w:rPr>
          <w:b/>
          <w:bCs/>
          <w:lang w:val="it-IT"/>
        </w:rPr>
        <w:t xml:space="preserve">Impresa </w:t>
      </w:r>
      <w:r w:rsidR="00715987">
        <w:rPr>
          <w:b/>
          <w:bCs/>
          <w:lang w:val="it-IT"/>
        </w:rPr>
        <w:t>s</w:t>
      </w:r>
      <w:r w:rsidR="00915E3F" w:rsidRPr="003408A7">
        <w:rPr>
          <w:b/>
          <w:bCs/>
          <w:lang w:val="it-IT"/>
        </w:rPr>
        <w:t>ocial</w:t>
      </w:r>
      <w:r w:rsidR="003408A7" w:rsidRPr="003408A7">
        <w:rPr>
          <w:b/>
          <w:bCs/>
          <w:lang w:val="it-IT"/>
        </w:rPr>
        <w:t>e</w:t>
      </w:r>
      <w:r w:rsidR="00915E3F" w:rsidRPr="003408A7">
        <w:rPr>
          <w:lang w:val="it-IT"/>
        </w:rPr>
        <w:t xml:space="preserve">, </w:t>
      </w:r>
      <w:r w:rsidR="003408A7" w:rsidRPr="003408A7">
        <w:rPr>
          <w:lang w:val="it-IT"/>
        </w:rPr>
        <w:t xml:space="preserve">l’iniziativa intende promuovere la </w:t>
      </w:r>
      <w:r w:rsidR="003408A7" w:rsidRPr="00715987">
        <w:rPr>
          <w:b/>
          <w:bCs/>
          <w:lang w:val="it-IT"/>
        </w:rPr>
        <w:t>formazione digitale e l’inclusione socio-economica</w:t>
      </w:r>
      <w:r w:rsidR="003408A7" w:rsidRPr="003408A7">
        <w:rPr>
          <w:lang w:val="it-IT"/>
        </w:rPr>
        <w:t xml:space="preserve">, favorendo lo sviluppo di </w:t>
      </w:r>
      <w:r w:rsidR="003408A7" w:rsidRPr="00715987">
        <w:rPr>
          <w:b/>
          <w:bCs/>
          <w:lang w:val="it-IT"/>
        </w:rPr>
        <w:t>competenze digitali e imprenditoriali</w:t>
      </w:r>
      <w:r w:rsidR="003408A7" w:rsidRPr="003408A7">
        <w:rPr>
          <w:lang w:val="it-IT"/>
        </w:rPr>
        <w:t xml:space="preserve"> e la partecipazione attiva delle donne nel mercato del lavoro e nei processi di innovazione.</w:t>
      </w:r>
    </w:p>
    <w:p w14:paraId="0000000E" w14:textId="77777777" w:rsidR="00E73615" w:rsidRPr="00715987" w:rsidRDefault="00E73615">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p>
    <w:p w14:paraId="5A5A61E6" w14:textId="170D4BDC" w:rsidR="00715987" w:rsidRDefault="00715987" w:rsidP="00715987">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sidRPr="00715987">
        <w:rPr>
          <w:lang w:val="it-IT"/>
        </w:rPr>
        <w:t xml:space="preserve">A seguito di una </w:t>
      </w:r>
      <w:r w:rsidR="00A830CB">
        <w:rPr>
          <w:lang w:val="it-IT"/>
        </w:rPr>
        <w:t>“</w:t>
      </w:r>
      <w:r w:rsidRPr="00715987">
        <w:rPr>
          <w:lang w:val="it-IT"/>
        </w:rPr>
        <w:t>call for proposals</w:t>
      </w:r>
      <w:r w:rsidR="00A830CB">
        <w:rPr>
          <w:lang w:val="it-IT"/>
        </w:rPr>
        <w:t>”</w:t>
      </w:r>
      <w:r w:rsidRPr="00715987">
        <w:rPr>
          <w:lang w:val="it-IT"/>
        </w:rPr>
        <w:t xml:space="preserve"> lanciata a novembre</w:t>
      </w:r>
      <w:r>
        <w:rPr>
          <w:lang w:val="it-IT"/>
        </w:rPr>
        <w:t xml:space="preserve"> dall’Impresa sociale</w:t>
      </w:r>
      <w:r w:rsidRPr="00715987">
        <w:rPr>
          <w:lang w:val="it-IT"/>
        </w:rPr>
        <w:t xml:space="preserve">, l’organizzazione non profit Fondazione Italiana Accenture ETS è stata selezionata come </w:t>
      </w:r>
      <w:r w:rsidR="00816595">
        <w:rPr>
          <w:b/>
          <w:bCs/>
          <w:lang w:val="it-IT"/>
        </w:rPr>
        <w:t>Partner operativo</w:t>
      </w:r>
      <w:r w:rsidRPr="00715987">
        <w:rPr>
          <w:lang w:val="it-IT"/>
        </w:rPr>
        <w:t xml:space="preserve"> dell’iniziativa e collaborerà con l’</w:t>
      </w:r>
      <w:r>
        <w:rPr>
          <w:lang w:val="it-IT"/>
        </w:rPr>
        <w:t>I</w:t>
      </w:r>
      <w:r w:rsidRPr="00715987">
        <w:rPr>
          <w:lang w:val="it-IT"/>
        </w:rPr>
        <w:t>mpresa sociale nell’attuazione di diverse attività chiave del progetto.</w:t>
      </w:r>
    </w:p>
    <w:p w14:paraId="0B66E48C" w14:textId="77777777" w:rsidR="00715987" w:rsidRDefault="00715987" w:rsidP="00715987">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p>
    <w:p w14:paraId="00000011" w14:textId="7EF0473F" w:rsidR="00E73615" w:rsidRPr="00A830CB" w:rsidRDefault="00915E3F" w:rsidP="23ADF2F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440" w:right="-480"/>
        <w:jc w:val="both"/>
        <w:rPr>
          <w:lang w:val="it-IT"/>
        </w:rPr>
      </w:pPr>
      <w:r w:rsidRPr="00A830CB">
        <w:rPr>
          <w:b/>
          <w:bCs/>
          <w:lang w:val="it-IT"/>
        </w:rPr>
        <w:t xml:space="preserve">Martina Lascialfari, </w:t>
      </w:r>
      <w:r w:rsidR="00715987" w:rsidRPr="00A830CB">
        <w:rPr>
          <w:b/>
          <w:bCs/>
          <w:lang w:val="it-IT"/>
        </w:rPr>
        <w:t>Direttrice Generale del Fondo per la Repubblica Digitale Impresa Sociale</w:t>
      </w:r>
      <w:r w:rsidR="009F5A3E">
        <w:rPr>
          <w:b/>
          <w:bCs/>
          <w:lang w:val="it-IT"/>
        </w:rPr>
        <w:t>,</w:t>
      </w:r>
      <w:r w:rsidR="00715987" w:rsidRPr="00A830CB">
        <w:rPr>
          <w:lang w:val="it-IT"/>
        </w:rPr>
        <w:t xml:space="preserve"> ha commentato</w:t>
      </w:r>
      <w:r w:rsidRPr="00A830CB">
        <w:rPr>
          <w:lang w:val="it-IT"/>
        </w:rPr>
        <w:t>:</w:t>
      </w:r>
      <w:r w:rsidRPr="00A830CB">
        <w:rPr>
          <w:b/>
          <w:bCs/>
          <w:lang w:val="it-IT"/>
        </w:rPr>
        <w:t xml:space="preserve"> </w:t>
      </w:r>
      <w:r w:rsidRPr="00A830CB">
        <w:rPr>
          <w:i/>
          <w:iCs/>
          <w:lang w:val="it-IT"/>
        </w:rPr>
        <w:t>“</w:t>
      </w:r>
      <w:r w:rsidR="00715987" w:rsidRPr="00A830CB">
        <w:rPr>
          <w:i/>
          <w:iCs/>
          <w:lang w:val="it-IT"/>
        </w:rPr>
        <w:t>Con</w:t>
      </w:r>
      <w:r w:rsidRPr="00A830CB">
        <w:rPr>
          <w:i/>
          <w:iCs/>
          <w:lang w:val="it-IT"/>
        </w:rPr>
        <w:t xml:space="preserve"> ‘SheLeads’, </w:t>
      </w:r>
      <w:r w:rsidR="00715987" w:rsidRPr="00A830CB">
        <w:rPr>
          <w:i/>
          <w:iCs/>
          <w:lang w:val="it-IT"/>
        </w:rPr>
        <w:t>vogliamo offrire a imprenditrici e aspiranti imprenditrici strumenti concreti per rafforzare le competenze digitali e imprenditoriali, dando loro l’opportunità di innovare e guidare il cambiamento. Grazie al supporto di Visa Foundation e alla collaborazione con Fondazione Italiana Accenture ETS</w:t>
      </w:r>
      <w:r w:rsidRPr="00A830CB">
        <w:rPr>
          <w:i/>
          <w:iCs/>
          <w:lang w:val="it-IT"/>
        </w:rPr>
        <w:t xml:space="preserve">, </w:t>
      </w:r>
      <w:r w:rsidR="00715987" w:rsidRPr="00A830CB">
        <w:rPr>
          <w:i/>
          <w:iCs/>
          <w:lang w:val="it-IT"/>
        </w:rPr>
        <w:t>l’iniziativa propone un programma che unisce formazione di qualità, occasioni di confronto ed eventi in presenza pensati per stimolare la partecipazione attiva e favorire nuove sinergie. È attraverso queste esperienze condivise che si crea valore, si costruisce fiducia e si rafforza la capacità delle donne di incidere nei contesti professionali e territoriali. In linea con la missione del Fondo per la Repubblica Digitale e grazie alla collaborazione tra pubblico e privato, vogliamo contribuire a costruire un ecosistema più inclusivo, dove l’imprenditoria femminile sia una leva concreta per lo sviluppo e il futuro</w:t>
      </w:r>
      <w:r w:rsidRPr="00A830CB">
        <w:rPr>
          <w:i/>
          <w:iCs/>
          <w:lang w:val="it-IT"/>
        </w:rPr>
        <w:t>."</w:t>
      </w:r>
    </w:p>
    <w:p w14:paraId="00000014" w14:textId="009FE124" w:rsidR="00E73615" w:rsidRPr="00715987" w:rsidRDefault="00E73615" w:rsidP="00291915">
      <w:pPr>
        <w:pBdr>
          <w:top w:val="none" w:sz="0" w:space="0" w:color="000000"/>
          <w:left w:val="none" w:sz="0" w:space="0" w:color="000000"/>
          <w:bottom w:val="none" w:sz="0" w:space="0" w:color="000000"/>
          <w:right w:val="none" w:sz="0" w:space="0" w:color="000000"/>
          <w:between w:val="none" w:sz="0" w:space="0" w:color="000000"/>
        </w:pBdr>
        <w:shd w:val="clear" w:color="auto" w:fill="FFFFFF"/>
        <w:ind w:right="-480"/>
        <w:jc w:val="both"/>
        <w:rPr>
          <w:lang w:val="it-IT"/>
        </w:rPr>
      </w:pPr>
    </w:p>
    <w:p w14:paraId="34A61650" w14:textId="04E56693" w:rsidR="00715987" w:rsidRPr="00715987" w:rsidRDefault="00E77BCF" w:rsidP="00715987">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sidRPr="00715987">
        <w:rPr>
          <w:i/>
          <w:iCs/>
          <w:lang w:val="it-IT"/>
        </w:rPr>
        <w:lastRenderedPageBreak/>
        <w:t>"</w:t>
      </w:r>
      <w:r w:rsidR="00715987" w:rsidRPr="00715987">
        <w:rPr>
          <w:i/>
          <w:iCs/>
          <w:lang w:val="it-IT"/>
        </w:rPr>
        <w:t xml:space="preserve">Siamo entusiasti di </w:t>
      </w:r>
      <w:r w:rsidR="00E05060">
        <w:rPr>
          <w:i/>
          <w:iCs/>
          <w:lang w:val="it-IT"/>
        </w:rPr>
        <w:t>assistere all’avvio della fase operativa di</w:t>
      </w:r>
      <w:r w:rsidR="00715987" w:rsidRPr="00715987">
        <w:rPr>
          <w:i/>
          <w:iCs/>
          <w:lang w:val="it-IT"/>
        </w:rPr>
        <w:t xml:space="preserve"> SheLeads con l’apertura delle candidature. Questa iniziativa rappresenta un impegno concreto da parte d</w:t>
      </w:r>
      <w:r w:rsidR="008E1ADC">
        <w:rPr>
          <w:i/>
          <w:iCs/>
          <w:lang w:val="it-IT"/>
        </w:rPr>
        <w:t xml:space="preserve">i </w:t>
      </w:r>
      <w:r w:rsidR="00715987" w:rsidRPr="00715987">
        <w:rPr>
          <w:i/>
          <w:iCs/>
          <w:lang w:val="it-IT"/>
        </w:rPr>
        <w:t xml:space="preserve">Visa Foundation nel sostenere le imprenditrici </w:t>
      </w:r>
      <w:r w:rsidR="008E1ADC">
        <w:rPr>
          <w:i/>
          <w:iCs/>
          <w:lang w:val="it-IT"/>
        </w:rPr>
        <w:t>tramite</w:t>
      </w:r>
      <w:r w:rsidR="00715987" w:rsidRPr="00715987">
        <w:rPr>
          <w:i/>
          <w:iCs/>
          <w:lang w:val="it-IT"/>
        </w:rPr>
        <w:t xml:space="preserve"> le competenze digitali e la conoscenza finanziaria necessarie per prosperare nell’economia odierna. S</w:t>
      </w:r>
      <w:r w:rsidR="008E1ADC">
        <w:rPr>
          <w:i/>
          <w:iCs/>
          <w:lang w:val="it-IT"/>
        </w:rPr>
        <w:t>upportando</w:t>
      </w:r>
      <w:r w:rsidR="00715987" w:rsidRPr="00715987">
        <w:rPr>
          <w:i/>
          <w:iCs/>
          <w:lang w:val="it-IT"/>
        </w:rPr>
        <w:t xml:space="preserve"> </w:t>
      </w:r>
      <w:r w:rsidR="008E1ADC">
        <w:rPr>
          <w:i/>
          <w:iCs/>
          <w:lang w:val="it-IT"/>
        </w:rPr>
        <w:t>cinquanta</w:t>
      </w:r>
      <w:r w:rsidR="00715987" w:rsidRPr="00715987">
        <w:rPr>
          <w:i/>
          <w:iCs/>
          <w:lang w:val="it-IT"/>
        </w:rPr>
        <w:t xml:space="preserve"> imprese </w:t>
      </w:r>
      <w:r w:rsidR="008E1ADC">
        <w:rPr>
          <w:i/>
          <w:iCs/>
          <w:lang w:val="it-IT"/>
        </w:rPr>
        <w:t>a guida femminile</w:t>
      </w:r>
      <w:r w:rsidR="00715987" w:rsidRPr="00715987">
        <w:rPr>
          <w:i/>
          <w:iCs/>
          <w:lang w:val="it-IT"/>
        </w:rPr>
        <w:t xml:space="preserve"> nella Città Metropolitana di Milano, non investiamo solo in storie di successo individuali, ma rafforziamo anche il tessuto economico locale in vista di Milano Cortina 2026. Questo progetto incarna l</w:t>
      </w:r>
      <w:r w:rsidR="008E1ADC">
        <w:rPr>
          <w:i/>
          <w:iCs/>
          <w:lang w:val="it-IT"/>
        </w:rPr>
        <w:t>a mission</w:t>
      </w:r>
      <w:r w:rsidR="00715987" w:rsidRPr="00715987">
        <w:rPr>
          <w:i/>
          <w:iCs/>
          <w:lang w:val="it-IT"/>
        </w:rPr>
        <w:t xml:space="preserve"> di Visa</w:t>
      </w:r>
      <w:r w:rsidR="008E1ADC">
        <w:rPr>
          <w:i/>
          <w:iCs/>
          <w:lang w:val="it-IT"/>
        </w:rPr>
        <w:t xml:space="preserve"> d</w:t>
      </w:r>
      <w:r w:rsidR="00A830CB">
        <w:rPr>
          <w:i/>
          <w:iCs/>
          <w:lang w:val="it-IT"/>
        </w:rPr>
        <w:t xml:space="preserve">i </w:t>
      </w:r>
      <w:r w:rsidR="00715987" w:rsidRPr="00715987">
        <w:rPr>
          <w:i/>
          <w:iCs/>
          <w:lang w:val="it-IT"/>
        </w:rPr>
        <w:t>creare un’eredità olimpica duratura che vada ben oltre i Giochi stessi”</w:t>
      </w:r>
      <w:r w:rsidR="00816595">
        <w:rPr>
          <w:i/>
          <w:iCs/>
          <w:lang w:val="it-IT"/>
        </w:rPr>
        <w:t>,</w:t>
      </w:r>
      <w:r w:rsidR="00816595" w:rsidRPr="00816595">
        <w:rPr>
          <w:lang w:val="it-IT"/>
        </w:rPr>
        <w:t xml:space="preserve"> ha</w:t>
      </w:r>
      <w:r w:rsidR="00715987">
        <w:rPr>
          <w:lang w:val="it-IT"/>
        </w:rPr>
        <w:t xml:space="preserve"> detto </w:t>
      </w:r>
      <w:r w:rsidR="00715987" w:rsidRPr="00715987">
        <w:rPr>
          <w:b/>
          <w:bCs/>
          <w:lang w:val="it-IT"/>
        </w:rPr>
        <w:t>Stefano M. Stoppani</w:t>
      </w:r>
      <w:r w:rsidR="00715987">
        <w:rPr>
          <w:lang w:val="it-IT"/>
        </w:rPr>
        <w:t xml:space="preserve">, </w:t>
      </w:r>
      <w:r w:rsidR="00715987" w:rsidRPr="00715987">
        <w:rPr>
          <w:b/>
          <w:bCs/>
          <w:lang w:val="it-IT"/>
        </w:rPr>
        <w:t>Country Manager di Visa Italia</w:t>
      </w:r>
      <w:r w:rsidR="00715987">
        <w:rPr>
          <w:lang w:val="it-IT"/>
        </w:rPr>
        <w:t>.</w:t>
      </w:r>
    </w:p>
    <w:p w14:paraId="7D6B63F4" w14:textId="77777777" w:rsidR="00715987" w:rsidRPr="00715987" w:rsidRDefault="00715987" w:rsidP="00715987">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i/>
          <w:iCs/>
          <w:highlight w:val="yellow"/>
          <w:lang w:val="it-IT"/>
        </w:rPr>
      </w:pPr>
    </w:p>
    <w:p w14:paraId="3FC97DEF" w14:textId="77777777" w:rsidR="00816595" w:rsidRPr="00816595" w:rsidRDefault="00816595" w:rsidP="00816595">
      <w:pPr>
        <w:shd w:val="clear" w:color="auto" w:fill="FFFFFF"/>
        <w:ind w:left="-440" w:right="-480"/>
        <w:jc w:val="both"/>
        <w:rPr>
          <w:i/>
          <w:iCs/>
          <w:lang w:val="it-IT"/>
        </w:rPr>
      </w:pPr>
      <w:r w:rsidRPr="00816595">
        <w:rPr>
          <w:rFonts w:eastAsia="Times New Roman"/>
          <w:color w:val="000000"/>
          <w:shd w:val="clear" w:color="auto" w:fill="FFFFFF"/>
          <w:lang w:val="it-IT" w:eastAsia="it-IT"/>
        </w:rPr>
        <w:t xml:space="preserve">Per </w:t>
      </w:r>
      <w:r w:rsidRPr="00816595">
        <w:rPr>
          <w:rFonts w:eastAsia="Times New Roman"/>
          <w:b/>
          <w:bCs/>
          <w:color w:val="000000"/>
          <w:shd w:val="clear" w:color="auto" w:fill="FFFFFF"/>
          <w:lang w:val="it-IT" w:eastAsia="it-IT"/>
        </w:rPr>
        <w:t>S</w:t>
      </w:r>
      <w:r w:rsidRPr="00816595">
        <w:rPr>
          <w:rFonts w:eastAsia="Times New Roman"/>
          <w:b/>
          <w:bCs/>
          <w:color w:val="000000"/>
          <w:lang w:val="it-IT" w:eastAsia="it-IT"/>
        </w:rPr>
        <w:t>imona Torre, Direttrice Generale Fondazione Italiana Accenture ETS</w:t>
      </w:r>
      <w:r w:rsidRPr="00816595">
        <w:rPr>
          <w:rFonts w:eastAsia="Times New Roman"/>
          <w:b/>
          <w:bCs/>
          <w:color w:val="000000"/>
          <w:shd w:val="clear" w:color="auto" w:fill="FFFFFF"/>
          <w:lang w:val="it-IT" w:eastAsia="it-IT"/>
        </w:rPr>
        <w:t>:</w:t>
      </w:r>
      <w:r w:rsidRPr="00816595">
        <w:rPr>
          <w:rFonts w:eastAsia="Times New Roman"/>
          <w:color w:val="000000"/>
          <w:shd w:val="clear" w:color="auto" w:fill="FFFFFF"/>
          <w:lang w:val="it-IT" w:eastAsia="it-IT"/>
        </w:rPr>
        <w:t xml:space="preserve"> </w:t>
      </w:r>
      <w:r w:rsidRPr="00816595">
        <w:rPr>
          <w:i/>
          <w:iCs/>
          <w:lang w:val="it-IT"/>
        </w:rPr>
        <w:t>“Fondazione Italiana Accenture ETS è impegnata da anni nel capacity building a supporto dell’imprenditoria sociale, attraverso azioni formative volte a rafforzare competenze digitali, manageriali e organizzative, orientate alla sostenibilità economica. SheLeads, progetto di cui siamo orgogliosi di essere partner operativi, ci permette di valorizzare la nostra esperienza accompagnando le donne che intendono avviare o sviluppare un’attività imprenditoriale, promuovendo le competenze digitali come leva strategica di empowerment, leadership e creazione di valore economico e sociale.” </w:t>
      </w:r>
    </w:p>
    <w:p w14:paraId="13F841F4" w14:textId="77777777" w:rsidR="008E1ADC" w:rsidRDefault="008E1ADC" w:rsidP="008E1ADC">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i/>
          <w:iCs/>
          <w:lang w:val="it-IT"/>
        </w:rPr>
      </w:pPr>
    </w:p>
    <w:p w14:paraId="00000019" w14:textId="713016DE" w:rsidR="00E73615" w:rsidRPr="008E1ADC" w:rsidRDefault="008E1ADC" w:rsidP="008E1ADC">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i/>
          <w:iCs/>
          <w:highlight w:val="yellow"/>
          <w:lang w:val="it-IT"/>
        </w:rPr>
      </w:pPr>
      <w:r w:rsidRPr="008E1ADC">
        <w:rPr>
          <w:b/>
          <w:bCs/>
          <w:u w:val="single"/>
          <w:lang w:val="it-IT"/>
        </w:rPr>
        <w:t>L’INIZIATIVA</w:t>
      </w:r>
    </w:p>
    <w:p w14:paraId="0000001A" w14:textId="77777777" w:rsidR="00E73615" w:rsidRPr="008E1ADC" w:rsidRDefault="00E73615">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b/>
          <w:bCs/>
          <w:u w:val="single"/>
          <w:lang w:val="it-IT"/>
        </w:rPr>
      </w:pPr>
    </w:p>
    <w:p w14:paraId="66DB01C8" w14:textId="4A3B5EDB" w:rsidR="008E1ADC" w:rsidRDefault="008E1ADC" w:rsidP="008E1ADC">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sz w:val="24"/>
          <w:szCs w:val="24"/>
          <w:lang w:val="it-IT"/>
        </w:rPr>
      </w:pPr>
      <w:r w:rsidRPr="008E1ADC">
        <w:rPr>
          <w:lang w:val="it-IT"/>
        </w:rPr>
        <w:t xml:space="preserve">L’obiettivo di “SheLeads” è formare </w:t>
      </w:r>
      <w:r w:rsidRPr="008E1ADC">
        <w:rPr>
          <w:b/>
          <w:bCs/>
          <w:lang w:val="it-IT"/>
        </w:rPr>
        <w:t>50 imprenditrici o aspiranti imprenditrici</w:t>
      </w:r>
      <w:r w:rsidRPr="008E1ADC">
        <w:rPr>
          <w:lang w:val="it-IT"/>
        </w:rPr>
        <w:t xml:space="preserve"> entro settembre 2026, offrendo corsi online, eventi di networking e strumenti per l’equilibrio tra vita professionale e personale, al fine di facilitare l’accesso alle </w:t>
      </w:r>
      <w:r w:rsidRPr="008E1ADC">
        <w:rPr>
          <w:b/>
          <w:bCs/>
          <w:lang w:val="it-IT"/>
        </w:rPr>
        <w:t>competenze digitali</w:t>
      </w:r>
      <w:r w:rsidRPr="008E1ADC">
        <w:rPr>
          <w:lang w:val="it-IT"/>
        </w:rPr>
        <w:t xml:space="preserve">, </w:t>
      </w:r>
      <w:r w:rsidRPr="008E1ADC">
        <w:rPr>
          <w:b/>
          <w:bCs/>
          <w:lang w:val="it-IT"/>
        </w:rPr>
        <w:t>imprenditoriali e di sviluppo aziendale</w:t>
      </w:r>
      <w:r w:rsidRPr="008E1ADC">
        <w:rPr>
          <w:lang w:val="it-IT"/>
        </w:rPr>
        <w:t xml:space="preserve">. I moduli formativi copriranno vari argomenti, tra cui: </w:t>
      </w:r>
      <w:r w:rsidR="00742374" w:rsidRPr="00742374">
        <w:rPr>
          <w:i/>
          <w:iCs/>
          <w:lang w:val="it-IT"/>
        </w:rPr>
        <w:t>Digital Readiness</w:t>
      </w:r>
      <w:r w:rsidRPr="00742374">
        <w:rPr>
          <w:i/>
          <w:iCs/>
          <w:lang w:val="it-IT"/>
        </w:rPr>
        <w:t xml:space="preserve"> e </w:t>
      </w:r>
      <w:r w:rsidR="00742374" w:rsidRPr="00742374">
        <w:rPr>
          <w:i/>
          <w:iCs/>
          <w:lang w:val="it-IT"/>
        </w:rPr>
        <w:t>Productivity Tools, Business Model e Value Proposition</w:t>
      </w:r>
      <w:r w:rsidRPr="00742374">
        <w:rPr>
          <w:i/>
          <w:iCs/>
          <w:lang w:val="it-IT"/>
        </w:rPr>
        <w:t>, Fondamenti di Marketing Digitale, Educazione Finanziaria per Imprenditrici ed E-Commerce</w:t>
      </w:r>
      <w:r w:rsidRPr="008E1ADC">
        <w:rPr>
          <w:lang w:val="it-IT"/>
        </w:rPr>
        <w:t xml:space="preserve">. Il progetto prevede </w:t>
      </w:r>
      <w:r w:rsidRPr="008E1ADC">
        <w:rPr>
          <w:b/>
          <w:bCs/>
          <w:lang w:val="it-IT"/>
        </w:rPr>
        <w:t>tre eventi nell’area milanese</w:t>
      </w:r>
      <w:r w:rsidRPr="008E1ADC">
        <w:rPr>
          <w:lang w:val="it-IT"/>
        </w:rPr>
        <w:t xml:space="preserve">, pensati per offrire </w:t>
      </w:r>
      <w:r w:rsidRPr="008E1ADC">
        <w:rPr>
          <w:b/>
          <w:bCs/>
          <w:lang w:val="it-IT"/>
        </w:rPr>
        <w:t>workshop sull’educazione finanziaria</w:t>
      </w:r>
      <w:r w:rsidRPr="008E1ADC">
        <w:rPr>
          <w:lang w:val="it-IT"/>
        </w:rPr>
        <w:t xml:space="preserve"> </w:t>
      </w:r>
      <w:r w:rsidRPr="008E1ADC">
        <w:rPr>
          <w:b/>
          <w:bCs/>
          <w:lang w:val="it-IT"/>
        </w:rPr>
        <w:t>ed esperienze ispirazionali</w:t>
      </w:r>
      <w:r w:rsidRPr="008E1ADC">
        <w:rPr>
          <w:lang w:val="it-IT"/>
        </w:rPr>
        <w:t xml:space="preserve">, </w:t>
      </w:r>
      <w:r w:rsidRPr="008E1ADC">
        <w:rPr>
          <w:b/>
          <w:bCs/>
          <w:lang w:val="it-IT"/>
        </w:rPr>
        <w:t>interattive e pratiche</w:t>
      </w:r>
      <w:r w:rsidRPr="008E1ADC">
        <w:rPr>
          <w:lang w:val="it-IT"/>
        </w:rPr>
        <w:t xml:space="preserve">, con l’obiettivo di stimolare il </w:t>
      </w:r>
      <w:r w:rsidRPr="008E1ADC">
        <w:rPr>
          <w:b/>
          <w:bCs/>
          <w:lang w:val="it-IT"/>
        </w:rPr>
        <w:t xml:space="preserve">coinvolgimento </w:t>
      </w:r>
      <w:r w:rsidRPr="008E1ADC">
        <w:rPr>
          <w:lang w:val="it-IT"/>
        </w:rPr>
        <w:t xml:space="preserve">attivo delle partecipanti e favorire </w:t>
      </w:r>
      <w:r w:rsidRPr="008E1ADC">
        <w:rPr>
          <w:b/>
          <w:bCs/>
          <w:lang w:val="it-IT"/>
        </w:rPr>
        <w:t>nuove connessioni</w:t>
      </w:r>
      <w:r w:rsidRPr="008E1ADC">
        <w:rPr>
          <w:lang w:val="it-IT"/>
        </w:rPr>
        <w:t xml:space="preserve">. Il programma include </w:t>
      </w:r>
      <w:r w:rsidRPr="008E1ADC">
        <w:rPr>
          <w:b/>
          <w:bCs/>
          <w:lang w:val="it-IT"/>
        </w:rPr>
        <w:t>tavole rotonde</w:t>
      </w:r>
      <w:r w:rsidRPr="008E1ADC">
        <w:rPr>
          <w:lang w:val="it-IT"/>
        </w:rPr>
        <w:t xml:space="preserve"> con stakeholder istituzionali e rappresentanti del mondo accademico e imprenditoriale, oltre a opportunità di role modeling e networking.</w:t>
      </w:r>
    </w:p>
    <w:p w14:paraId="0A593576" w14:textId="77777777" w:rsidR="008E1ADC" w:rsidRDefault="008E1ADC" w:rsidP="008E1ADC">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sz w:val="24"/>
          <w:szCs w:val="24"/>
          <w:lang w:val="it-IT"/>
        </w:rPr>
      </w:pPr>
    </w:p>
    <w:p w14:paraId="0000001D" w14:textId="7321C8B5" w:rsidR="00E73615" w:rsidRPr="008E1ADC" w:rsidRDefault="00915E3F" w:rsidP="008E1ADC">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b/>
          <w:bCs/>
          <w:color w:val="000000"/>
          <w:u w:val="single"/>
          <w:lang w:val="it-IT"/>
        </w:rPr>
      </w:pPr>
      <w:r w:rsidRPr="008E1ADC">
        <w:rPr>
          <w:b/>
          <w:bCs/>
          <w:color w:val="000000"/>
          <w:u w:val="single"/>
          <w:lang w:val="it-IT"/>
        </w:rPr>
        <w:t>C</w:t>
      </w:r>
      <w:r w:rsidR="008E1ADC" w:rsidRPr="008E1ADC">
        <w:rPr>
          <w:b/>
          <w:bCs/>
          <w:color w:val="000000"/>
          <w:u w:val="single"/>
          <w:lang w:val="it-IT"/>
        </w:rPr>
        <w:t>HI PUÒ PARTECIPARE</w:t>
      </w:r>
    </w:p>
    <w:p w14:paraId="0000001E" w14:textId="77777777" w:rsidR="00E73615" w:rsidRPr="008E1ADC" w:rsidRDefault="00E73615">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b/>
          <w:bCs/>
          <w:u w:val="single"/>
          <w:lang w:val="it-IT"/>
        </w:rPr>
      </w:pPr>
    </w:p>
    <w:p w14:paraId="0000001F" w14:textId="3C14A720" w:rsidR="00E73615" w:rsidRPr="008E1ADC" w:rsidRDefault="008E1ADC">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sidRPr="008E1ADC">
        <w:rPr>
          <w:lang w:val="it-IT"/>
        </w:rPr>
        <w:t>L’iniziativa è aperta a</w:t>
      </w:r>
      <w:r w:rsidR="00915E3F" w:rsidRPr="008E1ADC">
        <w:rPr>
          <w:lang w:val="it-IT"/>
        </w:rPr>
        <w:t>:</w:t>
      </w:r>
    </w:p>
    <w:p w14:paraId="00000020" w14:textId="67408994" w:rsidR="00E73615" w:rsidRPr="008E1ADC" w:rsidRDefault="008E1ADC">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rPr>
          <w:lang w:val="it-IT"/>
        </w:rPr>
      </w:pPr>
      <w:r w:rsidRPr="008E1ADC">
        <w:rPr>
          <w:lang w:val="it-IT"/>
        </w:rPr>
        <w:t>Imprenditrici titolari di ditte individuali o in possesso di partita IVA</w:t>
      </w:r>
      <w:r w:rsidR="00915E3F" w:rsidRPr="008E1ADC">
        <w:rPr>
          <w:lang w:val="it-IT"/>
        </w:rPr>
        <w:t>;</w:t>
      </w:r>
    </w:p>
    <w:p w14:paraId="00000021" w14:textId="125F5E21" w:rsidR="00E73615" w:rsidRPr="008E1ADC" w:rsidRDefault="008E1ADC">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rPr>
          <w:lang w:val="it-IT"/>
        </w:rPr>
      </w:pPr>
      <w:r w:rsidRPr="008E1ADC">
        <w:rPr>
          <w:lang w:val="it-IT"/>
        </w:rPr>
        <w:t>Fondatrici e/o socie amministratrici di imprese (di qualsiasi forma giuridica) con sede in Italia e fino a 10 dipendenti</w:t>
      </w:r>
      <w:r w:rsidR="00915E3F" w:rsidRPr="008E1ADC">
        <w:rPr>
          <w:lang w:val="it-IT"/>
        </w:rPr>
        <w:t>;</w:t>
      </w:r>
    </w:p>
    <w:p w14:paraId="00000022" w14:textId="597E78BC" w:rsidR="00E73615" w:rsidRDefault="00915E3F" w:rsidP="23ADF2FB">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240"/>
      </w:pPr>
      <w:r w:rsidRPr="23ADF2FB">
        <w:rPr>
          <w:lang w:val="en-US"/>
        </w:rPr>
        <w:t>Aspir</w:t>
      </w:r>
      <w:r w:rsidR="008E1ADC" w:rsidRPr="23ADF2FB">
        <w:rPr>
          <w:lang w:val="en-US"/>
        </w:rPr>
        <w:t>anti imprenditrici</w:t>
      </w:r>
      <w:r w:rsidRPr="23ADF2FB">
        <w:rPr>
          <w:lang w:val="en-US"/>
        </w:rPr>
        <w:t>.</w:t>
      </w:r>
    </w:p>
    <w:p w14:paraId="00000023" w14:textId="528D82CF" w:rsidR="00E73615" w:rsidRPr="008E1ADC" w:rsidRDefault="008E1AD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425"/>
        <w:rPr>
          <w:b/>
          <w:bCs/>
          <w:lang w:val="it-IT"/>
        </w:rPr>
      </w:pPr>
      <w:r w:rsidRPr="008E1ADC">
        <w:rPr>
          <w:lang w:val="it-IT"/>
        </w:rPr>
        <w:t>Le partecipanti devono essere residenti all</w:t>
      </w:r>
      <w:r>
        <w:rPr>
          <w:lang w:val="it-IT"/>
        </w:rPr>
        <w:t>’interno dell’</w:t>
      </w:r>
      <w:r>
        <w:rPr>
          <w:b/>
          <w:bCs/>
          <w:lang w:val="it-IT"/>
        </w:rPr>
        <w:t>Area</w:t>
      </w:r>
      <w:r w:rsidR="00915E3F" w:rsidRPr="008E1ADC">
        <w:rPr>
          <w:b/>
          <w:bCs/>
          <w:lang w:val="it-IT"/>
        </w:rPr>
        <w:t xml:space="preserve"> Metropolitan</w:t>
      </w:r>
      <w:r>
        <w:rPr>
          <w:b/>
          <w:bCs/>
          <w:lang w:val="it-IT"/>
        </w:rPr>
        <w:t>a di Milano</w:t>
      </w:r>
      <w:r w:rsidR="00946B68">
        <w:rPr>
          <w:b/>
          <w:bCs/>
          <w:lang w:val="it-IT"/>
        </w:rPr>
        <w:t>.</w:t>
      </w:r>
      <w:r w:rsidR="00915E3F" w:rsidRPr="008E1ADC">
        <w:rPr>
          <w:b/>
          <w:bCs/>
          <w:lang w:val="it-IT"/>
        </w:rPr>
        <w:t xml:space="preserve"> </w:t>
      </w:r>
    </w:p>
    <w:p w14:paraId="00000024" w14:textId="77777777" w:rsidR="00E73615" w:rsidRPr="00A830CB" w:rsidRDefault="00915E3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ind w:left="-425"/>
        <w:rPr>
          <w:b/>
          <w:bCs/>
          <w:u w:val="single"/>
          <w:lang w:val="it-IT"/>
        </w:rPr>
      </w:pPr>
      <w:r w:rsidRPr="00A830CB">
        <w:rPr>
          <w:b/>
          <w:bCs/>
          <w:u w:val="single"/>
          <w:lang w:val="it-IT"/>
        </w:rPr>
        <w:t>COME CANDIDARSI</w:t>
      </w:r>
    </w:p>
    <w:p w14:paraId="00000025" w14:textId="377FF12C" w:rsidR="00E73615" w:rsidRPr="008E1ADC" w:rsidRDefault="008E1ADC">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sz w:val="24"/>
          <w:szCs w:val="24"/>
          <w:lang w:val="it-IT"/>
        </w:rPr>
      </w:pPr>
      <w:r w:rsidRPr="008E1ADC">
        <w:rPr>
          <w:lang w:val="it-IT"/>
        </w:rPr>
        <w:t xml:space="preserve">Coloro che sono interessate possono candidarsi compilando il modulo online disponibile </w:t>
      </w:r>
      <w:hyperlink r:id="rId13" w:history="1">
        <w:r w:rsidRPr="00816595">
          <w:rPr>
            <w:rStyle w:val="Collegamentoipertestuale"/>
            <w:lang w:val="it-IT"/>
          </w:rPr>
          <w:t>a questo link.</w:t>
        </w:r>
      </w:hyperlink>
      <w:r w:rsidRPr="008E1ADC">
        <w:rPr>
          <w:lang w:val="it-IT"/>
        </w:rPr>
        <w:t xml:space="preserve"> Le candidature sono aperte fino alle ore 10:00 di venerdì 6 marzo.</w:t>
      </w:r>
    </w:p>
    <w:p w14:paraId="00000026" w14:textId="77777777" w:rsidR="00E73615" w:rsidRPr="008E1ADC" w:rsidRDefault="00E73615">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sz w:val="24"/>
          <w:szCs w:val="24"/>
          <w:lang w:val="it-IT"/>
        </w:rPr>
      </w:pPr>
    </w:p>
    <w:p w14:paraId="00000027" w14:textId="23EBF77D" w:rsidR="00E73615" w:rsidRPr="00E05060" w:rsidRDefault="00E05060">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lang w:val="it-IT"/>
        </w:rPr>
      </w:pPr>
      <w:r w:rsidRPr="00E05060">
        <w:rPr>
          <w:lang w:val="it-IT"/>
        </w:rPr>
        <w:lastRenderedPageBreak/>
        <w:t>Per maggiori informazioni</w:t>
      </w:r>
      <w:r w:rsidR="00915E3F" w:rsidRPr="00E05060">
        <w:rPr>
          <w:lang w:val="it-IT"/>
        </w:rPr>
        <w:t xml:space="preserve">: </w:t>
      </w:r>
      <w:hyperlink r:id="rId14">
        <w:r w:rsidR="00915E3F" w:rsidRPr="00E05060">
          <w:rPr>
            <w:color w:val="1155CC"/>
            <w:u w:val="single"/>
            <w:lang w:val="it-IT"/>
          </w:rPr>
          <w:t>https://www.fondorepubblicadigitale.it/she-leads/</w:t>
        </w:r>
      </w:hyperlink>
      <w:r w:rsidR="00915E3F" w:rsidRPr="00E05060">
        <w:rPr>
          <w:lang w:val="it-IT"/>
        </w:rPr>
        <w:t xml:space="preserve"> </w:t>
      </w:r>
    </w:p>
    <w:p w14:paraId="00000028" w14:textId="77777777" w:rsidR="00E73615" w:rsidRPr="00E05060" w:rsidRDefault="00E73615">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sz w:val="24"/>
          <w:szCs w:val="24"/>
          <w:lang w:val="it-IT"/>
        </w:rPr>
      </w:pPr>
    </w:p>
    <w:p w14:paraId="0000002B" w14:textId="77777777" w:rsidR="00E73615" w:rsidRPr="00E05060" w:rsidRDefault="00E73615" w:rsidP="00816595">
      <w:pPr>
        <w:pBdr>
          <w:top w:val="none" w:sz="0" w:space="0" w:color="000000"/>
          <w:left w:val="none" w:sz="0" w:space="0" w:color="000000"/>
          <w:bottom w:val="none" w:sz="0" w:space="0" w:color="000000"/>
          <w:right w:val="none" w:sz="0" w:space="0" w:color="000000"/>
          <w:between w:val="none" w:sz="0" w:space="0" w:color="000000"/>
        </w:pBdr>
        <w:shd w:val="clear" w:color="auto" w:fill="FFFFFF"/>
        <w:ind w:right="-480"/>
        <w:jc w:val="both"/>
        <w:rPr>
          <w:u w:val="single"/>
          <w:lang w:val="it-IT"/>
        </w:rPr>
      </w:pPr>
    </w:p>
    <w:p w14:paraId="0000002C" w14:textId="77777777" w:rsidR="00E73615" w:rsidRPr="00E05060" w:rsidRDefault="00E73615">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u w:val="single"/>
          <w:lang w:val="it-IT"/>
        </w:rPr>
      </w:pPr>
    </w:p>
    <w:p w14:paraId="0000002D" w14:textId="77777777" w:rsidR="00E73615" w:rsidRPr="00E05060" w:rsidRDefault="00E73615">
      <w:pPr>
        <w:pBdr>
          <w:top w:val="none" w:sz="0" w:space="0" w:color="000000"/>
          <w:left w:val="none" w:sz="0" w:space="0" w:color="000000"/>
          <w:bottom w:val="none" w:sz="0" w:space="0" w:color="000000"/>
          <w:right w:val="none" w:sz="0" w:space="0" w:color="000000"/>
          <w:between w:val="none" w:sz="0" w:space="0" w:color="000000"/>
        </w:pBdr>
        <w:shd w:val="clear" w:color="auto" w:fill="FFFFFF"/>
        <w:ind w:left="-440" w:right="-480"/>
        <w:jc w:val="both"/>
        <w:rPr>
          <w:b/>
          <w:bCs/>
          <w:i/>
          <w:iCs/>
          <w:u w:val="single"/>
          <w:lang w:val="it-IT"/>
        </w:rPr>
      </w:pPr>
    </w:p>
    <w:p w14:paraId="708C69C1" w14:textId="423FA309" w:rsidR="00550750" w:rsidRDefault="00915E3F" w:rsidP="23ADF2F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440" w:right="-480"/>
        <w:jc w:val="both"/>
        <w:rPr>
          <w:i/>
          <w:iCs/>
          <w:lang w:val="it-IT"/>
        </w:rPr>
      </w:pPr>
      <w:r w:rsidRPr="23ADF2FB">
        <w:rPr>
          <w:b/>
          <w:bCs/>
          <w:i/>
          <w:iCs/>
          <w:u w:val="single"/>
          <w:lang w:val="it-IT"/>
        </w:rPr>
        <w:t>Fondo per la Repubblica Digitale.</w:t>
      </w:r>
      <w:r w:rsidRPr="23ADF2FB">
        <w:rPr>
          <w:i/>
          <w:iCs/>
          <w:lang w:val="it-IT"/>
        </w:rPr>
        <w:t xml:space="preserve"> </w:t>
      </w:r>
      <w:r w:rsidR="61CBCA80" w:rsidRPr="23ADF2FB">
        <w:rPr>
          <w:i/>
          <w:iCs/>
          <w:lang w:val="it-IT"/>
        </w:rPr>
        <w:t>Il Fondo per la Repubblica Digitale è una partnership tra pubblico e privato sociale (Governo e Associazione di Fondazioni e di Casse di risparmio – Acri), che si muove nell’ambito degli obiettivi di digitalizzazione previsti dal PNRR e dal PNC ed è alimentato da versamenti delle Fondazioni di origine bancaria, alle quali viene riconosciuto un credito di imposta. Il Fondo seleziona e sostiene progetti di formazione e inclusione digitale per diversi target della popolazione come NEET, donne, disoccupati e inattivi, lavoratori a rischio disoccupazione a causa dell’automazione, studenti e studentesse delle scuole secondarie di primo e secondo grado, operatori dell’economia sociale, persone detenute e in condizioni di vulnerabilità. L’obiettivo è sperimentare progetti di formazione e inclusione digitale e replicare su scala più vasta quelli ritenuti più efficaci in modo tale da offrire le migliori pratiche al Governo affinché possa utilizzarle nella definizione di future politiche nazionali. Per maggiori informazioni</w:t>
      </w:r>
      <w:hyperlink r:id="rId15">
        <w:r w:rsidRPr="23ADF2FB">
          <w:rPr>
            <w:i/>
            <w:iCs/>
            <w:lang w:val="it-IT"/>
          </w:rPr>
          <w:t xml:space="preserve"> </w:t>
        </w:r>
      </w:hyperlink>
      <w:hyperlink r:id="rId16">
        <w:r w:rsidRPr="23ADF2FB">
          <w:rPr>
            <w:i/>
            <w:iCs/>
            <w:color w:val="1155CC"/>
            <w:u w:val="single"/>
            <w:lang w:val="it-IT"/>
          </w:rPr>
          <w:t>fondorepubblicadigitale.it</w:t>
        </w:r>
      </w:hyperlink>
      <w:r w:rsidRPr="23ADF2FB">
        <w:rPr>
          <w:i/>
          <w:iCs/>
          <w:lang w:val="it-IT"/>
        </w:rPr>
        <w:t>.</w:t>
      </w:r>
    </w:p>
    <w:p w14:paraId="1E5E76B3" w14:textId="28FC701E" w:rsidR="00550750" w:rsidRDefault="00550750" w:rsidP="23ADF2F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440" w:right="-480"/>
        <w:jc w:val="both"/>
        <w:rPr>
          <w:i/>
          <w:iCs/>
          <w:lang w:val="it-IT"/>
        </w:rPr>
      </w:pPr>
    </w:p>
    <w:p w14:paraId="67A65071" w14:textId="77777777" w:rsidR="00550750" w:rsidRPr="00AD5518" w:rsidRDefault="00550750" w:rsidP="00550750">
      <w:pPr>
        <w:pStyle w:val="NormaleWeb"/>
        <w:shd w:val="clear" w:color="auto" w:fill="FFFFFF"/>
        <w:ind w:left="-440" w:right="-480"/>
        <w:jc w:val="both"/>
        <w:rPr>
          <w:lang w:val="it-IT"/>
        </w:rPr>
      </w:pPr>
      <w:r w:rsidRPr="00AD5518">
        <w:rPr>
          <w:rFonts w:ascii="Arial" w:hAnsi="Arial" w:cs="Arial"/>
          <w:b/>
          <w:bCs/>
          <w:i/>
          <w:iCs/>
          <w:color w:val="000000"/>
          <w:sz w:val="22"/>
          <w:szCs w:val="22"/>
          <w:u w:val="single"/>
          <w:lang w:val="it-IT"/>
        </w:rPr>
        <w:t>Visa Foundation</w:t>
      </w:r>
      <w:r w:rsidRPr="00AD5518">
        <w:rPr>
          <w:rFonts w:ascii="Arial" w:hAnsi="Arial" w:cs="Arial"/>
          <w:i/>
          <w:iCs/>
          <w:color w:val="000000"/>
          <w:sz w:val="22"/>
          <w:szCs w:val="22"/>
          <w:lang w:val="it-IT"/>
        </w:rPr>
        <w:t>.</w:t>
      </w:r>
    </w:p>
    <w:p w14:paraId="7268FE6D" w14:textId="77777777" w:rsidR="00550750" w:rsidRPr="00AD5518" w:rsidRDefault="00550750" w:rsidP="00550750">
      <w:pPr>
        <w:pStyle w:val="NormaleWeb"/>
        <w:shd w:val="clear" w:color="auto" w:fill="FFFFFF"/>
        <w:ind w:left="-440" w:right="-480"/>
        <w:jc w:val="both"/>
        <w:rPr>
          <w:lang w:val="it-IT"/>
        </w:rPr>
      </w:pPr>
      <w:r w:rsidRPr="00AD5518">
        <w:rPr>
          <w:rFonts w:ascii="Arial" w:hAnsi="Arial" w:cs="Arial"/>
          <w:i/>
          <w:iCs/>
          <w:color w:val="000000"/>
          <w:sz w:val="22"/>
          <w:szCs w:val="22"/>
          <w:lang w:val="it-IT"/>
        </w:rPr>
        <w:t xml:space="preserve">Visa Foundation mira a sostenere economie inclusive in cui individui, aziende e comunità possano prosperare. Attraverso sovvenzioni e investimenti, Visa Foundation dà priorità alla resilienza e alla crescita delle micro e piccole imprese in tutto il mondo. La Fondazione sostiene anche le esigenze più ampie della comunità e la risposta alle catastrofi in tempi di crisi. Visa Foundation è registrata negli Stati Uniti come entità 501(c)3. Per ulteriori informazioni, visitare Visa Foundation. Per maggiori informazioni </w:t>
      </w:r>
      <w:hyperlink r:id="rId17" w:history="1">
        <w:r w:rsidRPr="00AD5518">
          <w:rPr>
            <w:rStyle w:val="Collegamentoipertestuale"/>
            <w:rFonts w:ascii="Arial" w:hAnsi="Arial" w:cs="Arial"/>
            <w:i/>
            <w:iCs/>
            <w:color w:val="1155CC"/>
            <w:sz w:val="22"/>
            <w:szCs w:val="22"/>
            <w:lang w:val="it-IT"/>
          </w:rPr>
          <w:t>Visa Foundation.</w:t>
        </w:r>
      </w:hyperlink>
      <w:r w:rsidRPr="00AD5518">
        <w:rPr>
          <w:rFonts w:ascii="Arial" w:hAnsi="Arial" w:cs="Arial"/>
          <w:i/>
          <w:iCs/>
          <w:color w:val="000000"/>
          <w:sz w:val="22"/>
          <w:szCs w:val="22"/>
          <w:lang w:val="it-IT"/>
        </w:rPr>
        <w:t> </w:t>
      </w:r>
    </w:p>
    <w:p w14:paraId="40F593B5" w14:textId="77777777" w:rsidR="00550750" w:rsidRPr="00AD5518" w:rsidRDefault="00550750" w:rsidP="00550750">
      <w:pPr>
        <w:pStyle w:val="NormaleWeb"/>
        <w:shd w:val="clear" w:color="auto" w:fill="FFFFFF"/>
        <w:ind w:left="-440" w:right="-480"/>
        <w:jc w:val="both"/>
        <w:rPr>
          <w:lang w:val="it-IT"/>
        </w:rPr>
      </w:pPr>
    </w:p>
    <w:p w14:paraId="28306730" w14:textId="77777777" w:rsidR="00550750" w:rsidRPr="009F5A3E" w:rsidRDefault="00550750" w:rsidP="00550750">
      <w:pPr>
        <w:pStyle w:val="NormaleWeb"/>
        <w:shd w:val="clear" w:color="auto" w:fill="FFFFFF"/>
        <w:ind w:left="-440" w:right="-480"/>
        <w:jc w:val="both"/>
        <w:rPr>
          <w:lang w:val="it-IT"/>
        </w:rPr>
      </w:pPr>
      <w:r w:rsidRPr="009F5A3E">
        <w:rPr>
          <w:rFonts w:ascii="Arial" w:hAnsi="Arial" w:cs="Arial"/>
          <w:b/>
          <w:bCs/>
          <w:i/>
          <w:iCs/>
          <w:color w:val="000000"/>
          <w:sz w:val="22"/>
          <w:szCs w:val="22"/>
          <w:u w:val="single"/>
          <w:lang w:val="it-IT"/>
        </w:rPr>
        <w:t>Visa</w:t>
      </w:r>
      <w:r w:rsidRPr="009F5A3E">
        <w:rPr>
          <w:rFonts w:ascii="Arial" w:hAnsi="Arial" w:cs="Arial"/>
          <w:i/>
          <w:iCs/>
          <w:color w:val="000000"/>
          <w:sz w:val="22"/>
          <w:szCs w:val="22"/>
          <w:lang w:val="it-IT"/>
        </w:rPr>
        <w:t>.</w:t>
      </w:r>
    </w:p>
    <w:p w14:paraId="63F36D82" w14:textId="77777777" w:rsidR="00550750" w:rsidRPr="00AD5518" w:rsidRDefault="00550750" w:rsidP="00550750">
      <w:pPr>
        <w:pStyle w:val="NormaleWeb"/>
        <w:shd w:val="clear" w:color="auto" w:fill="FFFFFF"/>
        <w:ind w:left="-440" w:right="-480"/>
        <w:jc w:val="both"/>
        <w:rPr>
          <w:lang w:val="it-IT"/>
        </w:rPr>
      </w:pPr>
      <w:r w:rsidRPr="00AD5518">
        <w:rPr>
          <w:rFonts w:ascii="Arial" w:hAnsi="Arial" w:cs="Arial"/>
          <w:i/>
          <w:iCs/>
          <w:color w:val="000000"/>
          <w:sz w:val="22"/>
          <w:szCs w:val="22"/>
          <w:lang w:val="it-IT"/>
        </w:rPr>
        <w:t xml:space="preserve">Visa è leader mondiale nei pagamenti digitali e facilita le transazioni tra consumatori, commercianti, istituzioni finanziarie ed enti governativi in oltre 200 paesi e territori. La nostra missione è quella di connettere il mondo attraverso la rete di pagamenti più innovativa, conveniente, affidabile e sicura, consentendo a individui, aziende ed economie di prosperare. Crediamo che le economie che includono tutti ovunque, migliorino la vita di tutti ovunque e considerino l'accesso come fondamentale per il futuro dei movimenti di denaro. Scopri di più su </w:t>
      </w:r>
      <w:hyperlink r:id="rId18" w:history="1">
        <w:r w:rsidRPr="00AD5518">
          <w:rPr>
            <w:rStyle w:val="Collegamentoipertestuale"/>
            <w:rFonts w:ascii="Arial" w:hAnsi="Arial" w:cs="Arial"/>
            <w:i/>
            <w:iCs/>
            <w:color w:val="1155CC"/>
            <w:sz w:val="22"/>
            <w:szCs w:val="22"/>
            <w:lang w:val="it-IT"/>
          </w:rPr>
          <w:t>Visa.com</w:t>
        </w:r>
      </w:hyperlink>
      <w:r w:rsidRPr="00AD5518">
        <w:rPr>
          <w:rFonts w:ascii="Arial" w:hAnsi="Arial" w:cs="Arial"/>
          <w:i/>
          <w:iCs/>
          <w:color w:val="000000"/>
          <w:sz w:val="22"/>
          <w:szCs w:val="22"/>
          <w:lang w:val="it-IT"/>
        </w:rPr>
        <w:t>.</w:t>
      </w:r>
    </w:p>
    <w:p w14:paraId="7766067D" w14:textId="77777777" w:rsidR="00550750" w:rsidRDefault="00550750" w:rsidP="23ADF2F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440" w:right="-480"/>
        <w:jc w:val="both"/>
        <w:rPr>
          <w:i/>
          <w:iCs/>
          <w:lang w:val="it-IT"/>
        </w:rPr>
      </w:pPr>
    </w:p>
    <w:p w14:paraId="0000002F" w14:textId="77777777" w:rsidR="00E73615" w:rsidRPr="00E77BCF" w:rsidRDefault="00E73615">
      <w:pPr>
        <w:ind w:left="-425"/>
        <w:rPr>
          <w:i/>
          <w:iCs/>
          <w:lang w:val="it-IT"/>
        </w:rPr>
      </w:pPr>
    </w:p>
    <w:p w14:paraId="00000030" w14:textId="77777777" w:rsidR="00E73615" w:rsidRPr="00E77BCF" w:rsidRDefault="00E73615">
      <w:pPr>
        <w:ind w:left="-425"/>
        <w:rPr>
          <w:i/>
          <w:iCs/>
          <w:lang w:val="it-IT"/>
        </w:rPr>
      </w:pPr>
    </w:p>
    <w:p w14:paraId="00000031" w14:textId="77777777" w:rsidR="00E73615" w:rsidRPr="00E77BCF" w:rsidRDefault="00915E3F">
      <w:pPr>
        <w:ind w:left="-425"/>
        <w:rPr>
          <w:b/>
          <w:bCs/>
          <w:sz w:val="20"/>
          <w:szCs w:val="20"/>
          <w:lang w:val="it-IT"/>
        </w:rPr>
      </w:pPr>
      <w:r w:rsidRPr="00E77BCF">
        <w:rPr>
          <w:b/>
          <w:bCs/>
          <w:sz w:val="20"/>
          <w:szCs w:val="20"/>
          <w:lang w:val="it-IT"/>
        </w:rPr>
        <w:t>Fondo per la Repubblica Digitale Media Contacts</w:t>
      </w:r>
    </w:p>
    <w:p w14:paraId="2E4AFF0A" w14:textId="4F8D98CA" w:rsidR="00915E3F" w:rsidRDefault="00915E3F" w:rsidP="23ADF2F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240" w:after="240"/>
        <w:ind w:left="-425"/>
        <w:rPr>
          <w:sz w:val="20"/>
          <w:szCs w:val="20"/>
          <w:lang w:val="it-IT"/>
        </w:rPr>
      </w:pPr>
      <w:r w:rsidRPr="23ADF2FB">
        <w:rPr>
          <w:sz w:val="20"/>
          <w:szCs w:val="20"/>
          <w:lang w:val="it-IT"/>
        </w:rPr>
        <w:t xml:space="preserve">Chiara Bellusci, Responsabile Comunicazione | </w:t>
      </w:r>
      <w:hyperlink r:id="rId19">
        <w:r w:rsidRPr="23ADF2FB">
          <w:rPr>
            <w:rStyle w:val="Collegamentoipertestuale"/>
            <w:sz w:val="20"/>
            <w:szCs w:val="20"/>
            <w:lang w:val="it-IT"/>
          </w:rPr>
          <w:t>c.bellusci@fondorepubblicadigitale.it</w:t>
        </w:r>
      </w:hyperlink>
    </w:p>
    <w:p w14:paraId="7449058D" w14:textId="27F0052D" w:rsidR="1ACE34EA" w:rsidRDefault="1ACE34EA" w:rsidP="23ADF2F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240" w:after="240"/>
        <w:ind w:left="-425"/>
        <w:rPr>
          <w:sz w:val="20"/>
          <w:szCs w:val="20"/>
          <w:lang w:val="it-IT"/>
        </w:rPr>
      </w:pPr>
      <w:r w:rsidRPr="23ADF2FB">
        <w:rPr>
          <w:b/>
          <w:bCs/>
          <w:color w:val="000000" w:themeColor="text1"/>
          <w:sz w:val="20"/>
          <w:szCs w:val="20"/>
          <w:lang w:val="it-IT"/>
        </w:rPr>
        <w:t>Ufficio stampa | Visa</w:t>
      </w:r>
    </w:p>
    <w:p w14:paraId="0000003D" w14:textId="4C4BC885" w:rsidR="00E73615" w:rsidRPr="008A0DF9" w:rsidRDefault="1ACE34EA" w:rsidP="008A0DF9">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240" w:after="240"/>
        <w:ind w:left="-425"/>
        <w:rPr>
          <w:sz w:val="20"/>
          <w:szCs w:val="20"/>
          <w:lang w:val="it-IT"/>
        </w:rPr>
      </w:pPr>
      <w:r w:rsidRPr="23ADF2FB">
        <w:rPr>
          <w:color w:val="000000" w:themeColor="text1"/>
          <w:sz w:val="20"/>
          <w:szCs w:val="20"/>
          <w:lang w:val="it-IT"/>
        </w:rPr>
        <w:t xml:space="preserve">Enrica Banti, Senior Communication Manager, </w:t>
      </w:r>
      <w:hyperlink r:id="rId20">
        <w:r w:rsidRPr="23ADF2FB">
          <w:rPr>
            <w:rStyle w:val="Collegamentoipertestuale"/>
            <w:sz w:val="20"/>
            <w:szCs w:val="20"/>
            <w:lang w:val="it-IT"/>
          </w:rPr>
          <w:t>bantie@visa.com</w:t>
        </w:r>
      </w:hyperlink>
    </w:p>
    <w:p w14:paraId="0000003F" w14:textId="12587FAB" w:rsidR="00E73615" w:rsidRPr="00E77BCF" w:rsidRDefault="00E73615">
      <w:pPr>
        <w:rPr>
          <w:b/>
          <w:bCs/>
          <w:u w:val="single"/>
          <w:lang w:val="it-IT"/>
        </w:rPr>
      </w:pPr>
    </w:p>
    <w:p w14:paraId="00000040" w14:textId="77777777" w:rsidR="00E73615" w:rsidRPr="00E77BCF" w:rsidRDefault="00E73615">
      <w:pPr>
        <w:spacing w:before="240" w:after="240"/>
        <w:ind w:left="-425" w:right="-466"/>
        <w:jc w:val="center"/>
        <w:rPr>
          <w:i/>
          <w:iCs/>
          <w:lang w:val="it-IT"/>
        </w:rPr>
      </w:pPr>
    </w:p>
    <w:sectPr w:rsidR="00E73615" w:rsidRPr="00E77BCF">
      <w:headerReference w:type="default" r:id="rId21"/>
      <w:footerReference w:type="default" r:id="rId22"/>
      <w:pgSz w:w="11909" w:h="16834"/>
      <w:pgMar w:top="1985" w:right="1418" w:bottom="1418"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5CD39" w14:textId="77777777" w:rsidR="00901317" w:rsidRDefault="00901317">
      <w:pPr>
        <w:spacing w:line="240" w:lineRule="auto"/>
      </w:pPr>
      <w:r>
        <w:separator/>
      </w:r>
    </w:p>
  </w:endnote>
  <w:endnote w:type="continuationSeparator" w:id="0">
    <w:p w14:paraId="000F3C01" w14:textId="77777777" w:rsidR="00901317" w:rsidRDefault="009013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FE28788-781A-46AB-A0D0-02007A129782}"/>
  </w:font>
  <w:font w:name="Cambria">
    <w:panose1 w:val="02040503050406030204"/>
    <w:charset w:val="00"/>
    <w:family w:val="roman"/>
    <w:pitch w:val="variable"/>
    <w:sig w:usb0="E00006FF" w:usb1="420024FF" w:usb2="02000000" w:usb3="00000000" w:csb0="0000019F" w:csb1="00000000"/>
    <w:embedRegular r:id="rId2" w:fontKey="{1E1E1622-A5E4-49B4-A347-C0A1B0A42D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7777777" w:rsidR="00E73615" w:rsidRDefault="00E73615">
    <w:pPr>
      <w:widowControl w:val="0"/>
      <w:pBdr>
        <w:top w:val="nil"/>
        <w:left w:val="nil"/>
        <w:bottom w:val="nil"/>
        <w:right w:val="nil"/>
        <w:between w:val="nil"/>
      </w:pBdr>
      <w:rPr>
        <w:color w:val="808080"/>
        <w:sz w:val="28"/>
        <w:szCs w:val="28"/>
      </w:rPr>
    </w:pPr>
  </w:p>
  <w:tbl>
    <w:tblPr>
      <w:tblStyle w:val="a3"/>
      <w:tblW w:w="8790" w:type="dxa"/>
      <w:tblLayout w:type="fixed"/>
      <w:tblLook w:val="0600" w:firstRow="0" w:lastRow="0" w:firstColumn="0" w:lastColumn="0" w:noHBand="1" w:noVBand="1"/>
    </w:tblPr>
    <w:tblGrid>
      <w:gridCol w:w="2930"/>
      <w:gridCol w:w="2930"/>
      <w:gridCol w:w="2930"/>
    </w:tblGrid>
    <w:tr w:rsidR="00E73615" w14:paraId="25338E56" w14:textId="77777777">
      <w:trPr>
        <w:trHeight w:val="300"/>
      </w:trPr>
      <w:tc>
        <w:tcPr>
          <w:tcW w:w="2930" w:type="dxa"/>
        </w:tcPr>
        <w:p w14:paraId="00000043" w14:textId="77777777" w:rsidR="00E73615" w:rsidRDefault="00E73615">
          <w:pPr>
            <w:pBdr>
              <w:top w:val="nil"/>
              <w:left w:val="nil"/>
              <w:bottom w:val="nil"/>
              <w:right w:val="nil"/>
              <w:between w:val="nil"/>
            </w:pBdr>
            <w:tabs>
              <w:tab w:val="center" w:pos="4819"/>
              <w:tab w:val="right" w:pos="9638"/>
            </w:tabs>
            <w:spacing w:line="240" w:lineRule="auto"/>
            <w:ind w:left="-115"/>
            <w:rPr>
              <w:color w:val="000000"/>
            </w:rPr>
          </w:pPr>
        </w:p>
      </w:tc>
      <w:tc>
        <w:tcPr>
          <w:tcW w:w="2930" w:type="dxa"/>
        </w:tcPr>
        <w:p w14:paraId="00000044" w14:textId="77777777" w:rsidR="00E73615" w:rsidRDefault="00E73615">
          <w:pPr>
            <w:pBdr>
              <w:top w:val="nil"/>
              <w:left w:val="nil"/>
              <w:bottom w:val="nil"/>
              <w:right w:val="nil"/>
              <w:between w:val="nil"/>
            </w:pBdr>
            <w:tabs>
              <w:tab w:val="center" w:pos="4819"/>
              <w:tab w:val="right" w:pos="9638"/>
            </w:tabs>
            <w:spacing w:line="240" w:lineRule="auto"/>
            <w:jc w:val="center"/>
            <w:rPr>
              <w:color w:val="000000"/>
            </w:rPr>
          </w:pPr>
        </w:p>
      </w:tc>
      <w:tc>
        <w:tcPr>
          <w:tcW w:w="2930" w:type="dxa"/>
        </w:tcPr>
        <w:p w14:paraId="00000045" w14:textId="77777777" w:rsidR="00E73615" w:rsidRDefault="00E73615">
          <w:pPr>
            <w:pBdr>
              <w:top w:val="nil"/>
              <w:left w:val="nil"/>
              <w:bottom w:val="nil"/>
              <w:right w:val="nil"/>
              <w:between w:val="nil"/>
            </w:pBdr>
            <w:tabs>
              <w:tab w:val="center" w:pos="4819"/>
              <w:tab w:val="right" w:pos="9638"/>
            </w:tabs>
            <w:spacing w:line="240" w:lineRule="auto"/>
            <w:ind w:right="-115"/>
            <w:jc w:val="right"/>
            <w:rPr>
              <w:color w:val="000000"/>
            </w:rPr>
          </w:pPr>
        </w:p>
      </w:tc>
    </w:tr>
  </w:tbl>
  <w:p w14:paraId="00000046" w14:textId="77777777" w:rsidR="00E73615" w:rsidRDefault="00E73615">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598E3" w14:textId="77777777" w:rsidR="00901317" w:rsidRDefault="00901317">
      <w:pPr>
        <w:spacing w:line="240" w:lineRule="auto"/>
      </w:pPr>
      <w:r>
        <w:separator/>
      </w:r>
    </w:p>
  </w:footnote>
  <w:footnote w:type="continuationSeparator" w:id="0">
    <w:p w14:paraId="5A19861A" w14:textId="77777777" w:rsidR="00901317" w:rsidRDefault="009013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7C3A2EC0" w:rsidR="00E73615" w:rsidRPr="00291915" w:rsidRDefault="00036118" w:rsidP="003265E8">
    <w:pPr>
      <w:pStyle w:val="Titolo1"/>
      <w:tabs>
        <w:tab w:val="left" w:pos="2715"/>
        <w:tab w:val="left" w:pos="2880"/>
        <w:tab w:val="left" w:pos="6760"/>
      </w:tabs>
      <w:spacing w:before="0" w:after="0" w:line="259" w:lineRule="auto"/>
    </w:pPr>
    <w:r>
      <w:rPr>
        <w:noProof/>
      </w:rPr>
      <w:drawing>
        <wp:anchor distT="0" distB="0" distL="114300" distR="114300" simplePos="0" relativeHeight="251661312" behindDoc="0" locked="0" layoutInCell="1" allowOverlap="1" wp14:anchorId="5F208791" wp14:editId="15D718E2">
          <wp:simplePos x="0" y="0"/>
          <wp:positionH relativeFrom="column">
            <wp:posOffset>-422275</wp:posOffset>
          </wp:positionH>
          <wp:positionV relativeFrom="paragraph">
            <wp:posOffset>97003</wp:posOffset>
          </wp:positionV>
          <wp:extent cx="1019175" cy="553237"/>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031400" cy="559873"/>
                  </a:xfrm>
                  <a:prstGeom prst="rect">
                    <a:avLst/>
                  </a:prstGeom>
                </pic:spPr>
              </pic:pic>
            </a:graphicData>
          </a:graphic>
          <wp14:sizeRelH relativeFrom="margin">
            <wp14:pctWidth>0</wp14:pctWidth>
          </wp14:sizeRelH>
          <wp14:sizeRelV relativeFrom="margin">
            <wp14:pctHeight>0</wp14:pctHeight>
          </wp14:sizeRelV>
        </wp:anchor>
      </w:drawing>
    </w:r>
    <w:r w:rsidR="003265E8">
      <w:rPr>
        <w:noProof/>
      </w:rPr>
      <w:drawing>
        <wp:anchor distT="0" distB="0" distL="114300" distR="114300" simplePos="0" relativeHeight="251660288" behindDoc="1" locked="0" layoutInCell="1" allowOverlap="1" wp14:anchorId="5F213AD7" wp14:editId="71585AA7">
          <wp:simplePos x="0" y="0"/>
          <wp:positionH relativeFrom="column">
            <wp:posOffset>3759200</wp:posOffset>
          </wp:positionH>
          <wp:positionV relativeFrom="paragraph">
            <wp:posOffset>-260350</wp:posOffset>
          </wp:positionV>
          <wp:extent cx="2368550" cy="926465"/>
          <wp:effectExtent l="0" t="0" r="0" b="6985"/>
          <wp:wrapTight wrapText="bothSides">
            <wp:wrapPolygon edited="0">
              <wp:start x="0" y="0"/>
              <wp:lineTo x="0" y="21319"/>
              <wp:lineTo x="21368" y="21319"/>
              <wp:lineTo x="21368" y="0"/>
              <wp:lineTo x="0" y="0"/>
            </wp:wrapPolygon>
          </wp:wrapTight>
          <wp:docPr id="1169360343" name="Picture 1" descr="Uno screenshot di un compute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360343" name="Picture 1" descr="A screenshot of a computer&#10;&#10;Description automatically generated"/>
                  <pic:cNvPicPr/>
                </pic:nvPicPr>
                <pic:blipFill rotWithShape="1">
                  <a:blip r:embed="rId2">
                    <a:extLst>
                      <a:ext uri="{28A0092B-C50C-407E-A947-70E740481C1C}">
                        <a14:useLocalDpi xmlns:a14="http://schemas.microsoft.com/office/drawing/2010/main" val="0"/>
                      </a:ext>
                    </a:extLst>
                  </a:blip>
                  <a:srcRect l="15901" t="29291" r="25797" b="30152"/>
                  <a:stretch/>
                </pic:blipFill>
                <pic:spPr bwMode="auto">
                  <a:xfrm>
                    <a:off x="0" y="0"/>
                    <a:ext cx="2368550" cy="926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tag w:val="goog_rdk_5"/>
        <w:id w:val="158199101"/>
      </w:sdtPr>
      <w:sdtEndPr/>
      <w:sdtContent>
        <w:r w:rsidR="00915E3F">
          <w:tab/>
        </w:r>
        <w:r w:rsidR="00915E3F">
          <w:tab/>
        </w:r>
      </w:sdtContent>
    </w:sdt>
    <w:r w:rsidR="003265E8">
      <w:tab/>
    </w:r>
    <w:bookmarkStart w:id="0" w:name="_heading=h.6pd3q9c6wk34" w:colFirst="0" w:colLast="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8380D"/>
    <w:multiLevelType w:val="multilevel"/>
    <w:tmpl w:val="20F6D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011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615"/>
    <w:rsid w:val="00036118"/>
    <w:rsid w:val="00050A64"/>
    <w:rsid w:val="00244BCD"/>
    <w:rsid w:val="00291915"/>
    <w:rsid w:val="003265E8"/>
    <w:rsid w:val="003408A7"/>
    <w:rsid w:val="00371349"/>
    <w:rsid w:val="003C392C"/>
    <w:rsid w:val="003C4C2E"/>
    <w:rsid w:val="004428F1"/>
    <w:rsid w:val="00487CA4"/>
    <w:rsid w:val="00487EDF"/>
    <w:rsid w:val="00502F10"/>
    <w:rsid w:val="00550750"/>
    <w:rsid w:val="005C6707"/>
    <w:rsid w:val="00631AC2"/>
    <w:rsid w:val="00676BE4"/>
    <w:rsid w:val="00715987"/>
    <w:rsid w:val="00742374"/>
    <w:rsid w:val="00816595"/>
    <w:rsid w:val="008A0DF9"/>
    <w:rsid w:val="008E1ADC"/>
    <w:rsid w:val="008F3965"/>
    <w:rsid w:val="00901317"/>
    <w:rsid w:val="00915E3F"/>
    <w:rsid w:val="00946B68"/>
    <w:rsid w:val="009B4C60"/>
    <w:rsid w:val="009F5A3E"/>
    <w:rsid w:val="00A830CB"/>
    <w:rsid w:val="00AD5518"/>
    <w:rsid w:val="00BA6598"/>
    <w:rsid w:val="00CF6B2D"/>
    <w:rsid w:val="00D4317A"/>
    <w:rsid w:val="00D746D1"/>
    <w:rsid w:val="00DE56E5"/>
    <w:rsid w:val="00E05060"/>
    <w:rsid w:val="00E73615"/>
    <w:rsid w:val="00E77BCF"/>
    <w:rsid w:val="00F70B70"/>
    <w:rsid w:val="0CBF23EA"/>
    <w:rsid w:val="1ACE34EA"/>
    <w:rsid w:val="23ADF2FB"/>
    <w:rsid w:val="61CBCA80"/>
    <w:rsid w:val="78886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1CD2D4"/>
  <w15:docId w15:val="{47418336-DE59-4C15-BCB0-9BC852FB8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Normal0"/>
    <w:tblPr>
      <w:tblCellMar>
        <w:top w:w="100" w:type="dxa"/>
        <w:left w:w="100" w:type="dxa"/>
        <w:bottom w:w="100" w:type="dxa"/>
        <w:right w:w="100" w:type="dxa"/>
      </w:tblCellMar>
    </w:tblPr>
  </w:style>
  <w:style w:type="table" w:customStyle="1" w:styleId="TableNormal1">
    <w:name w:val="TableNormal1"/>
    <w:tblPr>
      <w:tblCellMar>
        <w:top w:w="100" w:type="dxa"/>
        <w:left w:w="100" w:type="dxa"/>
        <w:bottom w:w="100" w:type="dxa"/>
        <w:right w:w="100" w:type="dxa"/>
      </w:tblCellMar>
    </w:tblPr>
  </w:style>
  <w:style w:type="table" w:customStyle="1" w:styleId="TableNormal2">
    <w:name w:val="TableNormal2"/>
    <w:tblPr>
      <w:tblCellMar>
        <w:top w:w="100" w:type="dxa"/>
        <w:left w:w="100" w:type="dxa"/>
        <w:bottom w:w="100" w:type="dxa"/>
        <w:right w:w="100" w:type="dxa"/>
      </w:tblCellMar>
    </w:tblPr>
  </w:style>
  <w:style w:type="table" w:customStyle="1" w:styleId="TableNormal3">
    <w:name w:val="TableNormal3"/>
    <w:tblPr>
      <w:tblCellMar>
        <w:top w:w="100" w:type="dxa"/>
        <w:left w:w="100" w:type="dxa"/>
        <w:bottom w:w="100" w:type="dxa"/>
        <w:right w:w="100" w:type="dxa"/>
      </w:tblCellMar>
    </w:tblPr>
  </w:style>
  <w:style w:type="table" w:customStyle="1" w:styleId="TableNormal00">
    <w:name w:val="TableNormal00"/>
    <w:tblPr>
      <w:tblCellMar>
        <w:top w:w="0" w:type="dxa"/>
        <w:left w:w="0" w:type="dxa"/>
        <w:bottom w:w="0" w:type="dxa"/>
        <w:right w:w="0" w:type="dxa"/>
      </w:tblCellMar>
    </w:tblPr>
  </w:style>
  <w:style w:type="table" w:customStyle="1" w:styleId="TableNormal000">
    <w:name w:val="TableNormal000"/>
    <w:tblPr>
      <w:tblCellMar>
        <w:top w:w="0" w:type="dxa"/>
        <w:left w:w="0" w:type="dxa"/>
        <w:bottom w:w="0" w:type="dxa"/>
        <w:right w:w="0" w:type="dxa"/>
      </w:tblCellMar>
    </w:tblPr>
  </w:style>
  <w:style w:type="table" w:customStyle="1" w:styleId="TableNormal10">
    <w:name w:val="TableNormal10"/>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character" w:styleId="Rimandocommento">
    <w:name w:val="annotation reference"/>
    <w:basedOn w:val="Carpredefinitoparagrafo"/>
    <w:uiPriority w:val="99"/>
    <w:semiHidden/>
    <w:unhideWhenUsed/>
    <w:rsid w:val="004910A0"/>
    <w:rPr>
      <w:sz w:val="16"/>
      <w:szCs w:val="16"/>
    </w:rPr>
  </w:style>
  <w:style w:type="paragraph" w:styleId="Testocommento">
    <w:name w:val="annotation text"/>
    <w:link w:val="TestocommentoCarattere"/>
    <w:uiPriority w:val="99"/>
    <w:unhideWhenUsed/>
    <w:rsid w:val="004910A0"/>
    <w:pPr>
      <w:spacing w:line="240" w:lineRule="auto"/>
    </w:pPr>
    <w:rPr>
      <w:sz w:val="20"/>
      <w:szCs w:val="20"/>
    </w:rPr>
  </w:style>
  <w:style w:type="character" w:customStyle="1" w:styleId="TestocommentoCarattere">
    <w:name w:val="Testo commento Carattere"/>
    <w:basedOn w:val="Carpredefinitoparagrafo"/>
    <w:link w:val="Testocommento"/>
    <w:uiPriority w:val="99"/>
    <w:rsid w:val="004910A0"/>
    <w:rPr>
      <w:sz w:val="20"/>
      <w:szCs w:val="20"/>
    </w:rPr>
  </w:style>
  <w:style w:type="paragraph" w:styleId="Soggettocommento">
    <w:name w:val="annotation subject"/>
    <w:basedOn w:val="Testocommento"/>
    <w:next w:val="Testocommento"/>
    <w:link w:val="SoggettocommentoCarattere"/>
    <w:uiPriority w:val="99"/>
    <w:semiHidden/>
    <w:unhideWhenUsed/>
    <w:rsid w:val="004910A0"/>
    <w:rPr>
      <w:b/>
      <w:bCs/>
    </w:rPr>
  </w:style>
  <w:style w:type="character" w:customStyle="1" w:styleId="SoggettocommentoCarattere">
    <w:name w:val="Soggetto commento Carattere"/>
    <w:basedOn w:val="TestocommentoCarattere"/>
    <w:link w:val="Soggettocommento"/>
    <w:uiPriority w:val="99"/>
    <w:semiHidden/>
    <w:rsid w:val="004910A0"/>
    <w:rPr>
      <w:b/>
      <w:bCs/>
      <w:sz w:val="20"/>
      <w:szCs w:val="20"/>
    </w:rPr>
  </w:style>
  <w:style w:type="character" w:styleId="Collegamentoipertestuale">
    <w:name w:val="Hyperlink"/>
    <w:basedOn w:val="Carpredefinitoparagrafo"/>
    <w:uiPriority w:val="99"/>
    <w:unhideWhenUsed/>
    <w:rsid w:val="000E0029"/>
    <w:rPr>
      <w:color w:val="0000FF" w:themeColor="hyperlink"/>
      <w:u w:val="single"/>
    </w:rPr>
  </w:style>
  <w:style w:type="character" w:styleId="Menzionenonrisolta">
    <w:name w:val="Unresolved Mention"/>
    <w:basedOn w:val="Carpredefinitoparagrafo"/>
    <w:uiPriority w:val="99"/>
    <w:semiHidden/>
    <w:unhideWhenUsed/>
    <w:rsid w:val="000E0029"/>
    <w:rPr>
      <w:color w:val="605E5C"/>
      <w:shd w:val="clear" w:color="auto" w:fill="E1DFDD"/>
    </w:rPr>
  </w:style>
  <w:style w:type="character" w:customStyle="1" w:styleId="fadeinpfttw8">
    <w:name w:val="_fadein_pfttw_8"/>
    <w:basedOn w:val="Carpredefinitoparagrafo"/>
    <w:rsid w:val="009F194C"/>
  </w:style>
  <w:style w:type="character" w:styleId="Enfasigrassetto">
    <w:name w:val="Strong"/>
    <w:basedOn w:val="Carpredefinitoparagrafo"/>
    <w:uiPriority w:val="22"/>
    <w:qFormat/>
    <w:rsid w:val="00084F73"/>
    <w:rPr>
      <w:b/>
      <w:bCs/>
    </w:rPr>
  </w:style>
  <w:style w:type="paragraph" w:styleId="Testonormale">
    <w:name w:val="Plain Text"/>
    <w:link w:val="TestonormaleCarattere"/>
    <w:uiPriority w:val="99"/>
    <w:unhideWhenUsed/>
    <w:rsid w:val="00393EC3"/>
    <w:pPr>
      <w:spacing w:line="240" w:lineRule="auto"/>
    </w:pPr>
    <w:rPr>
      <w:rFonts w:ascii="Calibri" w:eastAsiaTheme="minorHAnsi" w:hAnsi="Calibri" w:cstheme="minorBidi"/>
      <w:szCs w:val="21"/>
      <w:lang w:val="it-IT"/>
    </w:rPr>
  </w:style>
  <w:style w:type="character" w:customStyle="1" w:styleId="TestonormaleCarattere">
    <w:name w:val="Testo normale Carattere"/>
    <w:basedOn w:val="Carpredefinitoparagrafo"/>
    <w:link w:val="Testonormale"/>
    <w:uiPriority w:val="99"/>
    <w:rsid w:val="00393EC3"/>
    <w:rPr>
      <w:rFonts w:ascii="Calibri" w:eastAsiaTheme="minorHAnsi" w:hAnsi="Calibri" w:cstheme="minorBidi"/>
      <w:szCs w:val="21"/>
      <w:lang w:val="it-IT" w:eastAsia="en-US"/>
    </w:rPr>
  </w:style>
  <w:style w:type="paragraph" w:styleId="Intestazione">
    <w:name w:val="header"/>
    <w:link w:val="IntestazioneCarattere"/>
    <w:uiPriority w:val="99"/>
    <w:unhideWhenUsed/>
    <w:rsid w:val="008C00E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C00E9"/>
  </w:style>
  <w:style w:type="paragraph" w:styleId="Pidipagina">
    <w:name w:val="footer"/>
    <w:link w:val="PidipaginaCarattere"/>
    <w:uiPriority w:val="99"/>
    <w:unhideWhenUsed/>
    <w:rsid w:val="008C00E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C00E9"/>
  </w:style>
  <w:style w:type="paragraph" w:styleId="Paragrafoelenco">
    <w:name w:val="List Paragraph"/>
    <w:uiPriority w:val="34"/>
    <w:qFormat/>
    <w:rsid w:val="3665C37B"/>
    <w:pPr>
      <w:ind w:left="720"/>
      <w:contextualSpacing/>
    </w:pPr>
  </w:style>
  <w:style w:type="paragraph" w:styleId="Revisione">
    <w:name w:val="Revision"/>
    <w:hidden/>
    <w:uiPriority w:val="99"/>
    <w:semiHidden/>
    <w:rsid w:val="00E9279B"/>
    <w:pPr>
      <w:spacing w:line="240" w:lineRule="auto"/>
    </w:pPr>
  </w:style>
  <w:style w:type="character" w:styleId="Menzione">
    <w:name w:val="Mention"/>
    <w:basedOn w:val="Carpredefinitoparagrafo"/>
    <w:uiPriority w:val="99"/>
    <w:unhideWhenUsed/>
    <w:rsid w:val="00E16A38"/>
    <w:rPr>
      <w:color w:val="2B579A"/>
      <w:shd w:val="clear" w:color="auto" w:fill="E1DFDD"/>
    </w:rPr>
  </w:style>
  <w:style w:type="paragraph" w:styleId="Testonotaapidipagina">
    <w:name w:val="footnote text"/>
    <w:link w:val="TestonotaapidipaginaCarattere"/>
    <w:uiPriority w:val="99"/>
    <w:semiHidden/>
    <w:unhideWhenUsed/>
    <w:rsid w:val="00D613A8"/>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613A8"/>
    <w:rPr>
      <w:sz w:val="20"/>
      <w:szCs w:val="20"/>
    </w:rPr>
  </w:style>
  <w:style w:type="character" w:styleId="Rimandonotaapidipagina">
    <w:name w:val="footnote reference"/>
    <w:basedOn w:val="Carpredefinitoparagrafo"/>
    <w:uiPriority w:val="99"/>
    <w:semiHidden/>
    <w:unhideWhenUsed/>
    <w:rsid w:val="00D613A8"/>
    <w:rPr>
      <w:vertAlign w:val="superscript"/>
    </w:rPr>
  </w:style>
  <w:style w:type="paragraph" w:styleId="NormaleWeb">
    <w:name w:val="Normal (Web)"/>
    <w:uiPriority w:val="99"/>
    <w:semiHidden/>
    <w:unhideWhenUsed/>
    <w:rsid w:val="007A32D8"/>
    <w:rPr>
      <w:rFonts w:ascii="Times New Roman" w:hAnsi="Times New Roman" w:cs="Times New Roman"/>
      <w:sz w:val="24"/>
      <w:szCs w:val="24"/>
    </w:rPr>
  </w:style>
  <w:style w:type="table" w:styleId="Grigliatabella">
    <w:name w:val="Table Grid"/>
    <w:basedOn w:val="Tabellanormale"/>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
    <w:basedOn w:val="TableNormal00"/>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top w:w="0" w:type="dxa"/>
        <w:left w:w="115" w:type="dxa"/>
        <w:bottom w:w="0" w:type="dxa"/>
        <w:right w:w="115" w:type="dxa"/>
      </w:tblCellMar>
    </w:tblPr>
  </w:style>
  <w:style w:type="table" w:customStyle="1" w:styleId="a1">
    <w:basedOn w:val="TableNormal3"/>
    <w:tblPr>
      <w:tblStyleRowBandSize w:val="1"/>
      <w:tblStyleColBandSize w:val="1"/>
      <w:tblCellMar>
        <w:top w:w="0" w:type="dxa"/>
        <w:left w:w="115" w:type="dxa"/>
        <w:bottom w:w="0" w:type="dxa"/>
        <w:right w:w="115" w:type="dxa"/>
      </w:tblCellMar>
    </w:tblPr>
  </w:style>
  <w:style w:type="table" w:customStyle="1" w:styleId="a2">
    <w:basedOn w:val="TableNormal3"/>
    <w:tblPr>
      <w:tblStyleRowBandSize w:val="1"/>
      <w:tblStyleColBandSize w:val="1"/>
      <w:tblCellMar>
        <w:top w:w="0" w:type="dxa"/>
        <w:left w:w="115" w:type="dxa"/>
        <w:bottom w:w="0" w:type="dxa"/>
        <w:right w:w="115"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3">
    <w:basedOn w:val="Tabellanormale"/>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29172">
      <w:bodyDiv w:val="1"/>
      <w:marLeft w:val="0"/>
      <w:marRight w:val="0"/>
      <w:marTop w:val="0"/>
      <w:marBottom w:val="0"/>
      <w:divBdr>
        <w:top w:val="none" w:sz="0" w:space="0" w:color="auto"/>
        <w:left w:val="none" w:sz="0" w:space="0" w:color="auto"/>
        <w:bottom w:val="none" w:sz="0" w:space="0" w:color="auto"/>
        <w:right w:val="none" w:sz="0" w:space="0" w:color="auto"/>
      </w:divBdr>
    </w:div>
    <w:div w:id="248778605">
      <w:bodyDiv w:val="1"/>
      <w:marLeft w:val="0"/>
      <w:marRight w:val="0"/>
      <w:marTop w:val="0"/>
      <w:marBottom w:val="0"/>
      <w:divBdr>
        <w:top w:val="none" w:sz="0" w:space="0" w:color="auto"/>
        <w:left w:val="none" w:sz="0" w:space="0" w:color="auto"/>
        <w:bottom w:val="none" w:sz="0" w:space="0" w:color="auto"/>
        <w:right w:val="none" w:sz="0" w:space="0" w:color="auto"/>
      </w:divBdr>
    </w:div>
    <w:div w:id="939488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s.google.com/forms/d/e/1FAIpQLSd1LIeRpRByeb8R6xP4s4WpapXheP4Ro9UyStnkRt7XQ9Ao8w/viewform" TargetMode="External"/><Relationship Id="rId18" Type="http://schemas.openxmlformats.org/officeDocument/2006/relationships/hyperlink" Target="http://visa.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fondorepubblicadigitale.it/she-leads/" TargetMode="External"/><Relationship Id="rId17" Type="http://schemas.openxmlformats.org/officeDocument/2006/relationships/hyperlink" Target="https://www.visaitalia.com/visa/visa-foundation.html" TargetMode="External"/><Relationship Id="rId2" Type="http://schemas.openxmlformats.org/officeDocument/2006/relationships/customXml" Target="../customXml/item2.xml"/><Relationship Id="rId16" Type="http://schemas.openxmlformats.org/officeDocument/2006/relationships/hyperlink" Target="http://fondorepubblicadigitale.it" TargetMode="External"/><Relationship Id="rId20" Type="http://schemas.openxmlformats.org/officeDocument/2006/relationships/hyperlink" Target="mailto:bantie@visa.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fondorepubblicadigitale.it"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c.bellusci@fondorepubblicadigitale.i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ondorepubblicadigitale.it/she-leads/"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CAC9CEE321D14CAD960A95D172E0A9" ma:contentTypeVersion="20" ma:contentTypeDescription="Create a new document." ma:contentTypeScope="" ma:versionID="ed171a6f72bf7b8312952d4c0d64e763">
  <xsd:schema xmlns:xsd="http://www.w3.org/2001/XMLSchema" xmlns:xs="http://www.w3.org/2001/XMLSchema" xmlns:p="http://schemas.microsoft.com/office/2006/metadata/properties" xmlns:ns1="http://schemas.microsoft.com/sharepoint/v3" xmlns:ns2="64ae2257-b13f-4dfc-8daf-c43146c03c0e" xmlns:ns3="87d89128-79a3-476f-9a41-53f47e225d30" targetNamespace="http://schemas.microsoft.com/office/2006/metadata/properties" ma:root="true" ma:fieldsID="566410828a926b7c5baa86c6bacd1bcb" ns1:_="" ns2:_="" ns3:_="">
    <xsd:import namespace="http://schemas.microsoft.com/sharepoint/v3"/>
    <xsd:import namespace="64ae2257-b13f-4dfc-8daf-c43146c03c0e"/>
    <xsd:import namespace="87d89128-79a3-476f-9a41-53f47e225d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1:_ip_UnifiedCompliancePolicyProperties" minOccurs="0"/>
                <xsd:element ref="ns1:_ip_UnifiedCompliancePolicyUIAction"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ae2257-b13f-4dfc-8daf-c43146c03c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f44e38c-f399-43e4-9ce2-bb93ade9cc55}" ma:internalName="TaxCatchAll" ma:showField="CatchAllData" ma:web="64ae2257-b13f-4dfc-8daf-c43146c03c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89128-79a3-476f-9a41-53f47e225d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6c7cd15-b2ae-4659-bfa5-b3b9d1479a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7d89128-79a3-476f-9a41-53f47e225d30">
      <Terms xmlns="http://schemas.microsoft.com/office/infopath/2007/PartnerControls"/>
    </lcf76f155ced4ddcb4097134ff3c332f>
    <TaxCatchAll xmlns="64ae2257-b13f-4dfc-8daf-c43146c03c0e" xsi:nil="true"/>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iVrhm6GQwGseb4glXW+m2a2gvg==">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</go:docsCustomData>
</go:gDocsCustomXmlDataStorage>
</file>

<file path=customXml/itemProps1.xml><?xml version="1.0" encoding="utf-8"?>
<ds:datastoreItem xmlns:ds="http://schemas.openxmlformats.org/officeDocument/2006/customXml" ds:itemID="{66B8D5CE-1C10-43FC-B75A-9F84E4901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ae2257-b13f-4dfc-8daf-c43146c03c0e"/>
    <ds:schemaRef ds:uri="87d89128-79a3-476f-9a41-53f47e225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4FB405-02BF-4346-A224-BD8FE8A4970F}">
  <ds:schemaRefs>
    <ds:schemaRef ds:uri="http://schemas.openxmlformats.org/officeDocument/2006/bibliography"/>
  </ds:schemaRefs>
</ds:datastoreItem>
</file>

<file path=customXml/itemProps3.xml><?xml version="1.0" encoding="utf-8"?>
<ds:datastoreItem xmlns:ds="http://schemas.openxmlformats.org/officeDocument/2006/customXml" ds:itemID="{98DB7E1F-69D4-4BBC-AD17-70BEC5CD2CCD}">
  <ds:schemaRefs>
    <ds:schemaRef ds:uri="http://schemas.microsoft.com/sharepoint/v3/contenttype/forms"/>
  </ds:schemaRefs>
</ds:datastoreItem>
</file>

<file path=customXml/itemProps4.xml><?xml version="1.0" encoding="utf-8"?>
<ds:datastoreItem xmlns:ds="http://schemas.openxmlformats.org/officeDocument/2006/customXml" ds:itemID="{D41DAF81-0243-42BA-8133-A589F9325A3B}">
  <ds:schemaRefs>
    <ds:schemaRef ds:uri="http://schemas.microsoft.com/office/2006/metadata/properties"/>
    <ds:schemaRef ds:uri="http://schemas.microsoft.com/office/infopath/2007/PartnerControls"/>
    <ds:schemaRef ds:uri="http://schemas.microsoft.com/sharepoint/v3"/>
    <ds:schemaRef ds:uri="87d89128-79a3-476f-9a41-53f47e225d30"/>
    <ds:schemaRef ds:uri="64ae2257-b13f-4dfc-8daf-c43146c03c0e"/>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1333</Words>
  <Characters>7603</Characters>
  <Application>Microsoft Office Word</Application>
  <DocSecurity>0</DocSecurity>
  <Lines>63</Lines>
  <Paragraphs>17</Paragraphs>
  <ScaleCrop>false</ScaleCrop>
  <Company>Visa Inc</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Lascialfari</dc:creator>
  <cp:lastModifiedBy>DAG4</cp:lastModifiedBy>
  <cp:revision>72</cp:revision>
  <dcterms:created xsi:type="dcterms:W3CDTF">2026-01-11T18:23:00Z</dcterms:created>
  <dcterms:modified xsi:type="dcterms:W3CDTF">2026-01-15T15:07:00Z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0x0101007BCAC9CEE321D14CAD960A95D172E0A9</vt:lpwstr>
  </property>
  <property fmtid="{D5CDD505-2E9C-101B-9397-08002B2CF9AE}" pid="3" name="docLang">
    <vt:lpwstr>en</vt:lpwstr>
  </property>
  <property fmtid="{D5CDD505-2E9C-101B-9397-08002B2CF9AE}" pid="4" name="MediaServiceImageTags">
    <vt:lpwstr/>
  </property>
  <property fmtid="{D5CDD505-2E9C-101B-9397-08002B2CF9AE}" pid="5" name="MSIP_Label_a0f89cb5-682d-4be4-b0e0-739c9b4a93d4_Enabled">
    <vt:lpwstr>true</vt:lpwstr>
  </property>
  <property fmtid="{D5CDD505-2E9C-101B-9397-08002B2CF9AE}" pid="6" name="MSIP_Label_a0f89cb5-682d-4be4-b0e0-739c9b4a93d4_SetDate">
    <vt:lpwstr>2025-11-03T23:24:02Z</vt:lpwstr>
  </property>
  <property fmtid="{D5CDD505-2E9C-101B-9397-08002B2CF9AE}" pid="7" name="MSIP_Label_a0f89cb5-682d-4be4-b0e0-739c9b4a93d4_Method">
    <vt:lpwstr>Standard</vt:lpwstr>
  </property>
  <property fmtid="{D5CDD505-2E9C-101B-9397-08002B2CF9AE}" pid="8" name="MSIP_Label_a0f89cb5-682d-4be4-b0e0-739c9b4a93d4_Name">
    <vt:lpwstr>Not Classified</vt:lpwstr>
  </property>
  <property fmtid="{D5CDD505-2E9C-101B-9397-08002B2CF9AE}" pid="9" name="MSIP_Label_a0f89cb5-682d-4be4-b0e0-739c9b4a93d4_SiteId">
    <vt:lpwstr>38305e12-e15d-4ee8-88b9-c4db1c477d76</vt:lpwstr>
  </property>
  <property fmtid="{D5CDD505-2E9C-101B-9397-08002B2CF9AE}" pid="10" name="MSIP_Label_a0f89cb5-682d-4be4-b0e0-739c9b4a93d4_ActionId">
    <vt:lpwstr>22f87c34-396f-4d94-8a78-88bfc947fcbe</vt:lpwstr>
  </property>
  <property fmtid="{D5CDD505-2E9C-101B-9397-08002B2CF9AE}" pid="11" name="MSIP_Label_a0f89cb5-682d-4be4-b0e0-739c9b4a93d4_ContentBits">
    <vt:lpwstr>0</vt:lpwstr>
  </property>
  <property fmtid="{D5CDD505-2E9C-101B-9397-08002B2CF9AE}" pid="12" name="MSIP_Label_a0f89cb5-682d-4be4-b0e0-739c9b4a93d4_Tag">
    <vt:lpwstr>10, 3, 0, 2</vt:lpwstr>
  </property>
  <property fmtid="{D5CDD505-2E9C-101B-9397-08002B2CF9AE}" pid="13" name="GrammarlyDocumentId">
    <vt:lpwstr>0a95617a-8a44-458e-9036-fc45243a5429</vt:lpwstr>
  </property>
</Properties>
</file>