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62A09020"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6F4F74">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6F4F74">
        <w:rPr>
          <w:rFonts w:ascii="Arial" w:hAnsi="Arial" w:cs="Arial"/>
          <w:noProof/>
          <w:color w:val="141414"/>
          <w:sz w:val="16"/>
          <w:szCs w:val="16"/>
          <w:lang w:val="sv-SE"/>
        </w:rPr>
        <w:t>10</w:t>
      </w:r>
      <w:r w:rsidR="001956D1">
        <w:rPr>
          <w:rFonts w:ascii="Arial" w:hAnsi="Arial" w:cs="Arial"/>
          <w:noProof/>
          <w:color w:val="141414"/>
          <w:sz w:val="16"/>
          <w:szCs w:val="16"/>
          <w:lang w:val="sv-SE"/>
        </w:rPr>
        <w:t>-</w:t>
      </w:r>
      <w:r w:rsidR="00CC744E">
        <w:rPr>
          <w:rFonts w:ascii="Arial" w:hAnsi="Arial" w:cs="Arial"/>
          <w:noProof/>
          <w:color w:val="141414"/>
          <w:sz w:val="16"/>
          <w:szCs w:val="16"/>
          <w:lang w:val="sv-SE"/>
        </w:rPr>
        <w:t>2024</w:t>
      </w:r>
    </w:p>
    <w:p w14:paraId="5C152767" w14:textId="77777777" w:rsidR="00EE6530" w:rsidRDefault="00C04556" w:rsidP="0096311B">
      <w:pPr>
        <w:pStyle w:val="Brdtextmedindrag"/>
        <w:spacing w:line="240" w:lineRule="auto"/>
        <w:ind w:firstLine="0"/>
        <w:rPr>
          <w:rFonts w:ascii="Arial Black" w:eastAsia="Times New Roman" w:hAnsi="Arial Black"/>
          <w:bCs/>
          <w:sz w:val="32"/>
          <w:szCs w:val="32"/>
          <w:lang w:val="sv-SE"/>
        </w:rPr>
      </w:pPr>
      <w:r w:rsidRPr="00C04556">
        <w:rPr>
          <w:rFonts w:ascii="Arial Black" w:eastAsia="Times New Roman" w:hAnsi="Arial Black"/>
          <w:bCs/>
          <w:sz w:val="32"/>
          <w:szCs w:val="32"/>
          <w:lang w:val="sv-SE"/>
        </w:rPr>
        <w:t>Nieuwe verbeterde engcon S70 snelwissel nu beschikbaar</w:t>
      </w:r>
    </w:p>
    <w:p w14:paraId="5D1D359B" w14:textId="77777777" w:rsidR="00354ECB" w:rsidRPr="006D4DB7" w:rsidRDefault="00354ECB" w:rsidP="0096311B">
      <w:pPr>
        <w:pStyle w:val="Brdtextmedindrag"/>
        <w:spacing w:line="240" w:lineRule="auto"/>
        <w:ind w:firstLine="0"/>
        <w:rPr>
          <w:rFonts w:ascii="Arial Black" w:eastAsia="Times New Roman" w:hAnsi="Arial Black"/>
          <w:bCs/>
          <w:sz w:val="24"/>
          <w:lang w:val="sv-SE"/>
        </w:rPr>
      </w:pPr>
    </w:p>
    <w:p w14:paraId="561FB55E" w14:textId="329594B4" w:rsidR="00EE6530" w:rsidRPr="00EE6530" w:rsidRDefault="00EE6530" w:rsidP="0096311B">
      <w:pPr>
        <w:pStyle w:val="Brdtextmedindrag"/>
        <w:spacing w:line="240" w:lineRule="auto"/>
        <w:ind w:firstLine="0"/>
        <w:rPr>
          <w:b/>
          <w:bCs/>
          <w:sz w:val="24"/>
          <w:lang w:val="sv-SE" w:eastAsia="en-GB" w:bidi="en-GB"/>
        </w:rPr>
      </w:pPr>
      <w:r w:rsidRPr="00EE6530">
        <w:rPr>
          <w:b/>
          <w:bCs/>
          <w:sz w:val="24"/>
          <w:lang w:val="sv-SE" w:eastAsia="en-GB" w:bidi="en-GB"/>
        </w:rPr>
        <w:t xml:space="preserve">engcon is continu bezig om haar producten door te ontwikkelen, altijd met de eindklant in focus. Als nieuwe stap voorwaarts in verbeteringen voor de eindklant lanceert het concern een nieuwe, verbeterde machinesnelwissel in de afmeting S70 voor graafmachines in de klasse van 20-30 ton. </w:t>
      </w:r>
    </w:p>
    <w:p w14:paraId="197DAF7E" w14:textId="77777777" w:rsidR="00EE6530" w:rsidRPr="00EE6530" w:rsidRDefault="00EE6530" w:rsidP="0096311B">
      <w:pPr>
        <w:spacing w:before="360" w:after="120" w:line="240" w:lineRule="auto"/>
        <w:outlineLvl w:val="1"/>
        <w:rPr>
          <w:rFonts w:ascii="Arial" w:eastAsia="Cambria" w:hAnsi="Arial" w:cs="Times New Roman"/>
          <w:sz w:val="24"/>
          <w:szCs w:val="24"/>
          <w:lang w:val="en-US" w:eastAsia="en-GB" w:bidi="en-GB"/>
        </w:rPr>
      </w:pPr>
      <w:r w:rsidRPr="00EE6530">
        <w:rPr>
          <w:rFonts w:ascii="Arial" w:eastAsia="Cambria" w:hAnsi="Arial" w:cs="Times New Roman"/>
          <w:sz w:val="24"/>
          <w:szCs w:val="24"/>
          <w:lang w:val="sv-SE" w:eastAsia="en-GB" w:bidi="en-GB"/>
        </w:rPr>
        <w:t xml:space="preserve">Een jaar geleden lanceerde engcon met het S60-model een nieuwe machinesnelwissel voor graafmachines in de klasse 12-19 ton. Nu is de volgende afmeting aan de beurt, de S70. Net als bij de S60 is deze snelwissel versterkt. Daarnaast zal het achteraf inbouwen van EC-Oil blokken eenvoudiger zijn omdat de nieuwe machinesnelwissels geen slangen meer bevatten en het risico op lekkage minimaliseren. </w:t>
      </w:r>
      <w:r w:rsidRPr="00EE6530">
        <w:rPr>
          <w:rFonts w:ascii="Arial" w:eastAsia="Cambria" w:hAnsi="Arial" w:cs="Times New Roman"/>
          <w:sz w:val="24"/>
          <w:szCs w:val="24"/>
          <w:lang w:val="en-US" w:eastAsia="en-GB" w:bidi="en-GB"/>
        </w:rPr>
        <w:t>Net als de S60 heeft de S70 een verhoogde hydraulische doorvoer wat een groot voordeel is bij het gebruik van hydraulische sloophamers of andere uitrustingsstukken die een hogere doorstroom vereisen.</w:t>
      </w:r>
    </w:p>
    <w:p w14:paraId="05C22E2C" w14:textId="77777777" w:rsidR="00EE6530" w:rsidRPr="00EE6530" w:rsidRDefault="00EE6530" w:rsidP="0096311B">
      <w:pPr>
        <w:spacing w:before="360" w:after="120" w:line="240" w:lineRule="auto"/>
        <w:outlineLvl w:val="1"/>
        <w:rPr>
          <w:rFonts w:ascii="Arial" w:eastAsia="Cambria" w:hAnsi="Arial" w:cs="Times New Roman"/>
          <w:sz w:val="24"/>
          <w:szCs w:val="24"/>
          <w:lang w:val="sv-SE" w:eastAsia="en-GB" w:bidi="en-GB"/>
        </w:rPr>
      </w:pPr>
      <w:r w:rsidRPr="008C3D1B">
        <w:rPr>
          <w:rFonts w:ascii="Arial" w:eastAsia="Cambria" w:hAnsi="Arial" w:cs="Times New Roman"/>
          <w:sz w:val="24"/>
          <w:szCs w:val="24"/>
          <w:lang w:val="en-US" w:eastAsia="en-GB" w:bidi="en-GB"/>
        </w:rPr>
        <w:t xml:space="preserve">"Dankzij ons innovatiegedreven werk met de focus op de eindgebruiker, kunnen onze klanten erop vertrouwen dat engcon altijd state-of-the-art technologie levert. </w:t>
      </w:r>
      <w:r w:rsidRPr="00EE6530">
        <w:rPr>
          <w:rFonts w:ascii="Arial" w:eastAsia="Cambria" w:hAnsi="Arial" w:cs="Times New Roman"/>
          <w:sz w:val="24"/>
          <w:szCs w:val="24"/>
          <w:lang w:val="sv-SE" w:eastAsia="en-GB" w:bidi="en-GB"/>
        </w:rPr>
        <w:t>Ons pakket moet de totaaloplossing en het premium product zijn, altijd aansluitend bij de wensen van onze klanten, zowel nu als in de toekomst," zegt Martin Engström, productmanager bij engcon.</w:t>
      </w:r>
    </w:p>
    <w:p w14:paraId="394214E1" w14:textId="77777777" w:rsidR="00EE6530" w:rsidRPr="00EE6530" w:rsidRDefault="00EE6530" w:rsidP="0096311B">
      <w:pPr>
        <w:spacing w:before="360" w:after="120" w:line="240" w:lineRule="auto"/>
        <w:outlineLvl w:val="1"/>
        <w:rPr>
          <w:rFonts w:ascii="Arial" w:eastAsia="Cambria" w:hAnsi="Arial" w:cs="Times New Roman"/>
          <w:sz w:val="24"/>
          <w:szCs w:val="24"/>
          <w:lang w:val="sv-SE" w:eastAsia="en-GB" w:bidi="en-GB"/>
        </w:rPr>
      </w:pPr>
      <w:r w:rsidRPr="00EE6530">
        <w:rPr>
          <w:rFonts w:ascii="Arial" w:eastAsia="Cambria" w:hAnsi="Arial" w:cs="Times New Roman"/>
          <w:sz w:val="24"/>
          <w:szCs w:val="24"/>
          <w:lang w:val="sv-SE" w:eastAsia="en-GB" w:bidi="en-GB"/>
        </w:rPr>
        <w:t>De volgende stappen in de productontwikkeling voor wat betreft snelwissels zijn de lanceringen van de S40 voor de machineklasse 3-6 ton, de S45 voor 6-11 ton en de S80 voor de klasse 27-40 ton. Deze modellen komen in de eerste helft van 2025 op de markt.</w:t>
      </w:r>
    </w:p>
    <w:p w14:paraId="50709A49" w14:textId="77777777" w:rsidR="008C3D1B" w:rsidRDefault="008C3D1B" w:rsidP="0096311B">
      <w:pPr>
        <w:spacing w:before="240" w:after="240" w:line="240" w:lineRule="auto"/>
        <w:rPr>
          <w:rFonts w:ascii="Arial" w:eastAsia="Times New Roman" w:hAnsi="Arial" w:cs="Times New Roman"/>
          <w:b/>
          <w:bCs/>
          <w:color w:val="000000"/>
          <w:sz w:val="28"/>
          <w:szCs w:val="26"/>
          <w:lang w:val="sv-SE" w:eastAsia="en-GB" w:bidi="en-GB"/>
        </w:rPr>
      </w:pPr>
      <w:r w:rsidRPr="008C3D1B">
        <w:rPr>
          <w:rFonts w:ascii="Arial" w:eastAsia="Times New Roman" w:hAnsi="Arial" w:cs="Times New Roman"/>
          <w:b/>
          <w:bCs/>
          <w:color w:val="000000"/>
          <w:sz w:val="28"/>
          <w:szCs w:val="26"/>
          <w:lang w:val="sv-SE" w:eastAsia="en-GB" w:bidi="en-GB"/>
        </w:rPr>
        <w:t>Voordelen van de verbeterde machinesnelwissel S70:</w:t>
      </w:r>
    </w:p>
    <w:p w14:paraId="7E397049" w14:textId="1AFFAA05" w:rsidR="00354ECB" w:rsidRPr="00354ECB" w:rsidRDefault="00354ECB" w:rsidP="0096311B">
      <w:pPr>
        <w:pStyle w:val="Brdtextmedindrag"/>
        <w:numPr>
          <w:ilvl w:val="0"/>
          <w:numId w:val="34"/>
        </w:numPr>
        <w:spacing w:line="240" w:lineRule="auto"/>
        <w:rPr>
          <w:sz w:val="24"/>
          <w:lang w:val="sv-SE" w:eastAsia="en-GB" w:bidi="en-GB"/>
        </w:rPr>
      </w:pPr>
      <w:r w:rsidRPr="00354ECB">
        <w:rPr>
          <w:sz w:val="24"/>
          <w:lang w:val="sv-SE" w:eastAsia="en-GB" w:bidi="en-GB"/>
        </w:rPr>
        <w:t>EC-Oil blok zonder slangen biedt een langere levensduur en vereenvoudigtservice, onderhoud en retrofitting.</w:t>
      </w:r>
    </w:p>
    <w:p w14:paraId="7C95A6CA" w14:textId="17CE2750" w:rsidR="00354ECB" w:rsidRPr="00354ECB" w:rsidRDefault="00354ECB" w:rsidP="0096311B">
      <w:pPr>
        <w:pStyle w:val="Brdtextmedindrag"/>
        <w:numPr>
          <w:ilvl w:val="0"/>
          <w:numId w:val="34"/>
        </w:numPr>
        <w:spacing w:line="240" w:lineRule="auto"/>
        <w:rPr>
          <w:sz w:val="24"/>
          <w:lang w:val="sv-SE" w:eastAsia="en-GB" w:bidi="en-GB"/>
        </w:rPr>
      </w:pPr>
      <w:r w:rsidRPr="00354ECB">
        <w:rPr>
          <w:sz w:val="24"/>
          <w:lang w:val="sv-SE" w:eastAsia="en-GB" w:bidi="en-GB"/>
        </w:rPr>
        <w:t>Minder impact op het milieu en minder downtime van de machine omdat het risico op lekkage kleiner is.</w:t>
      </w:r>
    </w:p>
    <w:p w14:paraId="142C8068" w14:textId="24A50289" w:rsidR="00354ECB" w:rsidRPr="00354ECB" w:rsidRDefault="00354ECB" w:rsidP="0096311B">
      <w:pPr>
        <w:pStyle w:val="Brdtextmedindrag"/>
        <w:numPr>
          <w:ilvl w:val="0"/>
          <w:numId w:val="34"/>
        </w:numPr>
        <w:spacing w:line="240" w:lineRule="auto"/>
        <w:rPr>
          <w:sz w:val="24"/>
          <w:lang w:val="en-US" w:eastAsia="en-GB" w:bidi="en-GB"/>
        </w:rPr>
      </w:pPr>
      <w:r w:rsidRPr="00354ECB">
        <w:rPr>
          <w:sz w:val="24"/>
          <w:lang w:val="en-US" w:eastAsia="en-GB" w:bidi="en-GB"/>
        </w:rPr>
        <w:t>Versterkte constructie, zowel zijdelings als in de graafrichting.</w:t>
      </w:r>
    </w:p>
    <w:p w14:paraId="0A46D45A" w14:textId="2859F6C7" w:rsidR="00354ECB" w:rsidRPr="00354ECB" w:rsidRDefault="00354ECB" w:rsidP="0096311B">
      <w:pPr>
        <w:pStyle w:val="Brdtextmedindrag"/>
        <w:numPr>
          <w:ilvl w:val="0"/>
          <w:numId w:val="34"/>
        </w:numPr>
        <w:spacing w:line="240" w:lineRule="auto"/>
        <w:rPr>
          <w:sz w:val="24"/>
          <w:lang w:val="sv-SE" w:eastAsia="en-GB" w:bidi="en-GB"/>
        </w:rPr>
      </w:pPr>
      <w:r w:rsidRPr="00354ECB">
        <w:rPr>
          <w:sz w:val="24"/>
          <w:lang w:val="sv-SE" w:eastAsia="en-GB" w:bidi="en-GB"/>
        </w:rPr>
        <w:t>Een verhoogde stabiliteit rond bevestigingspunten aan de machine draagt bij aan een aangenamere gebruikservaring.</w:t>
      </w:r>
    </w:p>
    <w:p w14:paraId="5A4D2782" w14:textId="22DEA299" w:rsidR="00354ECB" w:rsidRDefault="00354ECB" w:rsidP="0096311B">
      <w:pPr>
        <w:pStyle w:val="Brdtextmedindrag"/>
        <w:numPr>
          <w:ilvl w:val="0"/>
          <w:numId w:val="34"/>
        </w:numPr>
        <w:spacing w:line="240" w:lineRule="auto"/>
        <w:rPr>
          <w:sz w:val="24"/>
          <w:lang w:val="sv-SE" w:eastAsia="en-GB" w:bidi="en-GB"/>
        </w:rPr>
      </w:pPr>
      <w:r w:rsidRPr="00354ECB">
        <w:rPr>
          <w:sz w:val="24"/>
          <w:lang w:val="sv-SE" w:eastAsia="en-GB" w:bidi="en-GB"/>
        </w:rPr>
        <w:t>Verbeterde en flexibelere slanggeleiding tussen graafmachine en machinesnelwissel.</w:t>
      </w:r>
    </w:p>
    <w:p w14:paraId="5BBF0ACB" w14:textId="77777777" w:rsidR="002802BB" w:rsidRPr="00354ECB" w:rsidRDefault="002802BB" w:rsidP="0096311B">
      <w:pPr>
        <w:pStyle w:val="Brdtextmedindrag"/>
        <w:spacing w:line="240" w:lineRule="auto"/>
        <w:rPr>
          <w:sz w:val="24"/>
          <w:lang w:val="sv-SE" w:eastAsia="en-GB" w:bidi="en-GB"/>
        </w:rPr>
      </w:pPr>
    </w:p>
    <w:p w14:paraId="5FD9A4B4" w14:textId="77777777" w:rsidR="002802BB" w:rsidRPr="00354ECB" w:rsidRDefault="002802BB" w:rsidP="0096311B">
      <w:pPr>
        <w:pStyle w:val="Brdtextmedindrag"/>
        <w:spacing w:line="240" w:lineRule="auto"/>
        <w:rPr>
          <w:sz w:val="24"/>
          <w:lang w:val="sv-SE" w:eastAsia="en-GB" w:bidi="en-GB"/>
        </w:rPr>
      </w:pPr>
    </w:p>
    <w:p w14:paraId="047A72EA" w14:textId="68D77020" w:rsidR="004C36B7" w:rsidRDefault="00354ECB" w:rsidP="0096311B">
      <w:pPr>
        <w:pStyle w:val="Brdtextmedindrag"/>
        <w:spacing w:line="240" w:lineRule="auto"/>
        <w:ind w:firstLine="0"/>
        <w:rPr>
          <w:color w:val="FF0000"/>
          <w:sz w:val="20"/>
          <w:szCs w:val="20"/>
          <w:lang w:val="sv-SE" w:eastAsia="en-GB" w:bidi="en-GB"/>
        </w:rPr>
      </w:pPr>
      <w:hyperlink r:id="rId10" w:history="1">
        <w:r w:rsidRPr="004707FA">
          <w:rPr>
            <w:rStyle w:val="Hyperlnk"/>
            <w:sz w:val="24"/>
            <w:lang w:val="sv-SE" w:eastAsia="en-GB" w:bidi="en-GB"/>
          </w:rPr>
          <w:t>Meer over het product</w:t>
        </w:r>
        <w:r w:rsidR="002802BB" w:rsidRPr="004707FA">
          <w:rPr>
            <w:rStyle w:val="Hyperlnk"/>
            <w:sz w:val="24"/>
            <w:lang w:val="sv-SE" w:eastAsia="en-GB" w:bidi="en-GB"/>
          </w:rPr>
          <w:t xml:space="preserve"> hier</w:t>
        </w:r>
      </w:hyperlink>
      <w:r w:rsidR="007501EB">
        <w:rPr>
          <w:rStyle w:val="Hyperlnk"/>
          <w:sz w:val="24"/>
          <w:lang w:val="sv-SE" w:eastAsia="en-GB" w:bidi="en-GB"/>
        </w:rPr>
        <w:t>.</w:t>
      </w:r>
    </w:p>
    <w:p w14:paraId="14D8C8B4" w14:textId="77777777" w:rsidR="00BB14DF" w:rsidRPr="00F41209" w:rsidRDefault="00BB14DF" w:rsidP="007D183B">
      <w:pPr>
        <w:pStyle w:val="Brdtextmedindrag"/>
        <w:ind w:firstLine="0"/>
        <w:rPr>
          <w:color w:val="FF0000"/>
          <w:sz w:val="20"/>
          <w:szCs w:val="20"/>
          <w:lang w:val="en-US" w:eastAsia="en-GB" w:bidi="en-GB"/>
        </w:rPr>
      </w:pPr>
    </w:p>
    <w:p w14:paraId="23C8442C" w14:textId="77777777" w:rsidR="00BB5D24" w:rsidRDefault="00BB5D24" w:rsidP="00DD37AF">
      <w:pPr>
        <w:spacing w:line="240" w:lineRule="auto"/>
        <w:rPr>
          <w:rFonts w:ascii="Arial" w:hAnsi="Arial" w:cs="Arial"/>
          <w:b/>
          <w:bCs/>
          <w:color w:val="000000" w:themeColor="text1"/>
          <w:sz w:val="24"/>
          <w:szCs w:val="24"/>
          <w:lang w:val="nl-NL" w:bidi="nl-NL"/>
        </w:rPr>
      </w:pPr>
    </w:p>
    <w:p w14:paraId="3BEF7210" w14:textId="2679A554" w:rsidR="00DD37AF" w:rsidRPr="007D512D" w:rsidRDefault="00DD37AF" w:rsidP="00DD37AF">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lastRenderedPageBreak/>
        <w:t>Neem voor meer informatie contact op met: </w:t>
      </w:r>
    </w:p>
    <w:p w14:paraId="6BF7AE4B" w14:textId="77777777" w:rsidR="00DD37AF" w:rsidRPr="007D512D" w:rsidRDefault="00DD37AF" w:rsidP="00DD37AF">
      <w:pPr>
        <w:spacing w:line="240" w:lineRule="auto"/>
        <w:rPr>
          <w:rFonts w:ascii="Arial" w:eastAsia="Arial Nova Light" w:hAnsi="Arial" w:cs="Arial"/>
          <w:bCs/>
          <w:color w:val="000000" w:themeColor="text1"/>
          <w:sz w:val="24"/>
          <w:szCs w:val="24"/>
          <w:lang w:bidi="nl-NL"/>
        </w:rPr>
      </w:pPr>
      <w:r w:rsidRPr="007D512D">
        <w:rPr>
          <w:rFonts w:ascii="Arial" w:eastAsia="Arial Nova Light" w:hAnsi="Arial" w:cs="Arial"/>
          <w:bCs/>
          <w:color w:val="000000" w:themeColor="text1"/>
          <w:sz w:val="24"/>
          <w:szCs w:val="24"/>
          <w:lang w:bidi="nl-NL"/>
        </w:rPr>
        <w:t>Martin Engström, Product Manager</w:t>
      </w:r>
      <w:r w:rsidRPr="007D512D">
        <w:rPr>
          <w:rFonts w:ascii="Arial" w:eastAsia="Arial Nova Light" w:hAnsi="Arial" w:cs="Arial"/>
          <w:bCs/>
          <w:color w:val="000000" w:themeColor="text1"/>
          <w:sz w:val="24"/>
          <w:szCs w:val="24"/>
          <w:lang w:bidi="nl-NL"/>
        </w:rPr>
        <w:br/>
      </w:r>
      <w:r w:rsidRPr="00EA5C0B">
        <w:rPr>
          <w:rFonts w:ascii="Arial" w:eastAsia="Arial Nova Light" w:hAnsi="Arial" w:cs="Arial"/>
          <w:bCs/>
          <w:color w:val="000000" w:themeColor="text1"/>
          <w:sz w:val="24"/>
          <w:szCs w:val="24"/>
          <w:lang w:bidi="nl-NL"/>
        </w:rPr>
        <w:t>martin.engstrom@engcon.se</w:t>
      </w:r>
      <w:r w:rsidRPr="007D512D">
        <w:rPr>
          <w:rFonts w:ascii="Arial" w:eastAsia="Arial Nova Light" w:hAnsi="Arial" w:cs="Arial"/>
          <w:bCs/>
          <w:color w:val="000000" w:themeColor="text1"/>
          <w:sz w:val="24"/>
          <w:szCs w:val="24"/>
          <w:lang w:bidi="nl-NL"/>
        </w:rPr>
        <w:br/>
        <w:t>+46 [0]70 571 76 61</w:t>
      </w:r>
    </w:p>
    <w:p w14:paraId="17E67553" w14:textId="77777777" w:rsidR="00DD37AF" w:rsidRPr="007D512D" w:rsidRDefault="00DD37AF" w:rsidP="00DD37AF">
      <w:pPr>
        <w:spacing w:line="240" w:lineRule="auto"/>
        <w:rPr>
          <w:rFonts w:ascii="Arial" w:hAnsi="Arial" w:cs="Arial"/>
          <w:color w:val="000000" w:themeColor="text1"/>
          <w:sz w:val="24"/>
          <w:szCs w:val="24"/>
          <w:lang w:val="nl-NL"/>
        </w:rPr>
      </w:pPr>
      <w:r w:rsidRPr="007D512D">
        <w:rPr>
          <w:rFonts w:ascii="Arial" w:eastAsia="Arial Nova Light" w:hAnsi="Arial" w:cs="Arial"/>
          <w:b/>
          <w:color w:val="000000" w:themeColor="text1"/>
          <w:sz w:val="24"/>
          <w:szCs w:val="24"/>
          <w:lang w:val="nl-NL" w:bidi="nl-NL"/>
        </w:rPr>
        <w:t>engcon </w:t>
      </w:r>
      <w:r w:rsidRPr="007D512D">
        <w:rPr>
          <w:rFonts w:ascii="Arial" w:eastAsia="Arial Nova Light" w:hAnsi="Arial" w:cs="Arial"/>
          <w:color w:val="000000" w:themeColor="text1"/>
          <w:sz w:val="24"/>
          <w:szCs w:val="24"/>
          <w:lang w:val="nl-NL" w:bidi="nl-NL"/>
        </w:rPr>
        <w:t>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engcon werd opgericht in 1990 en heeft zijn hoofdkantoor in Strömsund in Zweden. Via 14 lokale verkoopkantoren en een betrouwbaar netwerk van dealers worden klanten overal te wereld bediend. De netto-omzet bedroeg in 20</w:t>
      </w:r>
      <w:r>
        <w:rPr>
          <w:rFonts w:ascii="Arial" w:eastAsia="Arial Nova Light" w:hAnsi="Arial" w:cs="Arial"/>
          <w:color w:val="000000" w:themeColor="text1"/>
          <w:sz w:val="24"/>
          <w:szCs w:val="24"/>
          <w:lang w:val="nl-NL" w:bidi="nl-NL"/>
        </w:rPr>
        <w:t>23</w:t>
      </w:r>
      <w:r w:rsidRPr="007D512D">
        <w:rPr>
          <w:rFonts w:ascii="Arial" w:eastAsia="Arial Nova Light" w:hAnsi="Arial" w:cs="Arial"/>
          <w:color w:val="000000" w:themeColor="text1"/>
          <w:sz w:val="24"/>
          <w:szCs w:val="24"/>
          <w:lang w:val="nl-NL" w:bidi="nl-NL"/>
        </w:rPr>
        <w:t xml:space="preserve"> ongeveer SEK 1,9 miljard. het B-aandeel van engcon is genoteerd aan Nasdaq Stockholm. </w:t>
      </w:r>
    </w:p>
    <w:p w14:paraId="62B03A47" w14:textId="3E2D7A78" w:rsidR="00D47C4F" w:rsidRPr="00BB14DF" w:rsidRDefault="00DD37AF" w:rsidP="00DD37AF">
      <w:pPr>
        <w:rPr>
          <w:rFonts w:ascii="Arial Nova Light" w:hAnsi="Arial Nova Light"/>
          <w:color w:val="434343"/>
          <w:sz w:val="16"/>
          <w:szCs w:val="16"/>
          <w:u w:val="single"/>
        </w:rPr>
      </w:pPr>
      <w:r w:rsidRPr="007D512D">
        <w:rPr>
          <w:rFonts w:ascii="Arial" w:eastAsia="Arial Nova Light" w:hAnsi="Arial" w:cs="Arial"/>
          <w:color w:val="000000" w:themeColor="text1"/>
          <w:sz w:val="24"/>
          <w:szCs w:val="24"/>
          <w:lang w:val="nl-NL" w:bidi="nl-NL"/>
        </w:rPr>
        <w:t xml:space="preserve">Bezoek </w:t>
      </w:r>
      <w:hyperlink r:id="rId11" w:history="1">
        <w:r w:rsidRPr="007D512D">
          <w:rPr>
            <w:rStyle w:val="Hyperlnk"/>
            <w:rFonts w:eastAsia="Arial Nova Light" w:cs="Arial"/>
            <w:b/>
            <w:bCs/>
            <w:color w:val="000000" w:themeColor="text1"/>
            <w:sz w:val="24"/>
            <w:szCs w:val="24"/>
            <w:lang w:val="nl-NL" w:bidi="nl-NL"/>
          </w:rPr>
          <w:t>www.engcon.com</w:t>
        </w:r>
      </w:hyperlink>
      <w:r w:rsidRPr="007D512D">
        <w:rPr>
          <w:rFonts w:ascii="Arial" w:eastAsia="Arial Nova Light" w:hAnsi="Arial" w:cs="Arial"/>
          <w:color w:val="000000" w:themeColor="text1"/>
          <w:sz w:val="24"/>
          <w:szCs w:val="24"/>
          <w:lang w:val="nl-NL" w:bidi="nl-NL"/>
        </w:rPr>
        <w:t xml:space="preserve"> voor meer informatie</w:t>
      </w:r>
      <w:r w:rsidR="00636ACB">
        <w:rPr>
          <w:rFonts w:ascii="Arial" w:eastAsia="Arial Nova Light" w:hAnsi="Arial" w:cs="Arial"/>
          <w:color w:val="000000" w:themeColor="text1"/>
          <w:sz w:val="24"/>
          <w:szCs w:val="24"/>
          <w:lang w:val="nl-NL" w:bidi="nl-NL"/>
        </w:rPr>
        <w:t>.</w:t>
      </w:r>
    </w:p>
    <w:sectPr w:rsidR="00D47C4F" w:rsidRPr="00BB14DF" w:rsidSect="00A445F7">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F7CF6" w14:textId="77777777" w:rsidR="00B34434" w:rsidRDefault="00B34434">
      <w:pPr>
        <w:spacing w:line="240" w:lineRule="auto"/>
      </w:pPr>
      <w:r>
        <w:separator/>
      </w:r>
    </w:p>
  </w:endnote>
  <w:endnote w:type="continuationSeparator" w:id="0">
    <w:p w14:paraId="07E2E065" w14:textId="77777777" w:rsidR="00B34434" w:rsidRDefault="00B34434">
      <w:pPr>
        <w:spacing w:line="240" w:lineRule="auto"/>
      </w:pPr>
      <w:r>
        <w:continuationSeparator/>
      </w:r>
    </w:p>
  </w:endnote>
  <w:endnote w:type="continuationNotice" w:id="1">
    <w:p w14:paraId="6886C97F" w14:textId="77777777" w:rsidR="00B34434" w:rsidRDefault="00B34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7E366" w14:textId="77777777" w:rsidR="00B34434" w:rsidRDefault="00B34434">
      <w:pPr>
        <w:spacing w:line="240" w:lineRule="auto"/>
      </w:pPr>
      <w:r>
        <w:separator/>
      </w:r>
    </w:p>
  </w:footnote>
  <w:footnote w:type="continuationSeparator" w:id="0">
    <w:p w14:paraId="5790E045" w14:textId="77777777" w:rsidR="00B34434" w:rsidRDefault="00B34434">
      <w:pPr>
        <w:spacing w:line="240" w:lineRule="auto"/>
      </w:pPr>
      <w:r>
        <w:continuationSeparator/>
      </w:r>
    </w:p>
  </w:footnote>
  <w:footnote w:type="continuationNotice" w:id="1">
    <w:p w14:paraId="39B0C7E5" w14:textId="77777777" w:rsidR="00B34434" w:rsidRDefault="00B34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CE6DD4"/>
    <w:multiLevelType w:val="hybridMultilevel"/>
    <w:tmpl w:val="5BFA168E"/>
    <w:lvl w:ilvl="0" w:tplc="EAAC7532">
      <w:start w:val="26"/>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3197666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2AA2"/>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802BB"/>
    <w:rsid w:val="002A2206"/>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A13"/>
    <w:rsid w:val="00305F4E"/>
    <w:rsid w:val="00313D95"/>
    <w:rsid w:val="00313E6A"/>
    <w:rsid w:val="00317620"/>
    <w:rsid w:val="00321EB8"/>
    <w:rsid w:val="00321F90"/>
    <w:rsid w:val="0032542D"/>
    <w:rsid w:val="00327A79"/>
    <w:rsid w:val="00336DAB"/>
    <w:rsid w:val="00337CA0"/>
    <w:rsid w:val="00345B6E"/>
    <w:rsid w:val="00352BD5"/>
    <w:rsid w:val="00354465"/>
    <w:rsid w:val="00354ECB"/>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7AC9"/>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07FA"/>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2A9"/>
    <w:rsid w:val="0061249A"/>
    <w:rsid w:val="006223A8"/>
    <w:rsid w:val="00622FE3"/>
    <w:rsid w:val="00632650"/>
    <w:rsid w:val="00636ACB"/>
    <w:rsid w:val="00651EB2"/>
    <w:rsid w:val="00674BD5"/>
    <w:rsid w:val="006758D0"/>
    <w:rsid w:val="00675C5F"/>
    <w:rsid w:val="00680566"/>
    <w:rsid w:val="00694AAC"/>
    <w:rsid w:val="00694B2F"/>
    <w:rsid w:val="0069753D"/>
    <w:rsid w:val="006B4C9E"/>
    <w:rsid w:val="006B5F31"/>
    <w:rsid w:val="006B6642"/>
    <w:rsid w:val="006B741C"/>
    <w:rsid w:val="006C036B"/>
    <w:rsid w:val="006C18D2"/>
    <w:rsid w:val="006D4DB7"/>
    <w:rsid w:val="006D6343"/>
    <w:rsid w:val="006E280D"/>
    <w:rsid w:val="006F4F74"/>
    <w:rsid w:val="00706BA9"/>
    <w:rsid w:val="00710639"/>
    <w:rsid w:val="00724F36"/>
    <w:rsid w:val="007250B6"/>
    <w:rsid w:val="00736613"/>
    <w:rsid w:val="00740CB5"/>
    <w:rsid w:val="007501EB"/>
    <w:rsid w:val="0075320B"/>
    <w:rsid w:val="007623F1"/>
    <w:rsid w:val="007657BF"/>
    <w:rsid w:val="00770D32"/>
    <w:rsid w:val="007743FF"/>
    <w:rsid w:val="0078101F"/>
    <w:rsid w:val="00781E0B"/>
    <w:rsid w:val="00785E33"/>
    <w:rsid w:val="007928C1"/>
    <w:rsid w:val="00793369"/>
    <w:rsid w:val="007A6F9A"/>
    <w:rsid w:val="007A7825"/>
    <w:rsid w:val="007C1F4C"/>
    <w:rsid w:val="007C5A37"/>
    <w:rsid w:val="007D183B"/>
    <w:rsid w:val="007D29C9"/>
    <w:rsid w:val="007D7833"/>
    <w:rsid w:val="007D7D7D"/>
    <w:rsid w:val="007E52B1"/>
    <w:rsid w:val="007F70EC"/>
    <w:rsid w:val="007F72F5"/>
    <w:rsid w:val="008013E7"/>
    <w:rsid w:val="0080444D"/>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C3D1B"/>
    <w:rsid w:val="008D7687"/>
    <w:rsid w:val="008E0325"/>
    <w:rsid w:val="008E35C2"/>
    <w:rsid w:val="008F1874"/>
    <w:rsid w:val="008F2172"/>
    <w:rsid w:val="00905681"/>
    <w:rsid w:val="00913822"/>
    <w:rsid w:val="00920ED5"/>
    <w:rsid w:val="00940004"/>
    <w:rsid w:val="009521A6"/>
    <w:rsid w:val="00960795"/>
    <w:rsid w:val="009622CF"/>
    <w:rsid w:val="00962330"/>
    <w:rsid w:val="0096311B"/>
    <w:rsid w:val="00971E35"/>
    <w:rsid w:val="00977BCA"/>
    <w:rsid w:val="0098484C"/>
    <w:rsid w:val="00995B83"/>
    <w:rsid w:val="009A0FA7"/>
    <w:rsid w:val="009A46F2"/>
    <w:rsid w:val="009B57A2"/>
    <w:rsid w:val="009C4E66"/>
    <w:rsid w:val="009D34D4"/>
    <w:rsid w:val="009D6F72"/>
    <w:rsid w:val="009E7416"/>
    <w:rsid w:val="009F337D"/>
    <w:rsid w:val="009F38CA"/>
    <w:rsid w:val="009F4A76"/>
    <w:rsid w:val="00A04305"/>
    <w:rsid w:val="00A04B17"/>
    <w:rsid w:val="00A112F5"/>
    <w:rsid w:val="00A1190F"/>
    <w:rsid w:val="00A13BF7"/>
    <w:rsid w:val="00A2096A"/>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434"/>
    <w:rsid w:val="00B34A18"/>
    <w:rsid w:val="00B400A1"/>
    <w:rsid w:val="00B43D67"/>
    <w:rsid w:val="00B609CB"/>
    <w:rsid w:val="00B60B91"/>
    <w:rsid w:val="00B7321C"/>
    <w:rsid w:val="00B77D87"/>
    <w:rsid w:val="00B80B0A"/>
    <w:rsid w:val="00B842A6"/>
    <w:rsid w:val="00B87337"/>
    <w:rsid w:val="00B93808"/>
    <w:rsid w:val="00BB14DF"/>
    <w:rsid w:val="00BB5D24"/>
    <w:rsid w:val="00BC043B"/>
    <w:rsid w:val="00BD4323"/>
    <w:rsid w:val="00BD683E"/>
    <w:rsid w:val="00BE1643"/>
    <w:rsid w:val="00BF0C67"/>
    <w:rsid w:val="00BF2DAE"/>
    <w:rsid w:val="00C02491"/>
    <w:rsid w:val="00C04556"/>
    <w:rsid w:val="00C23532"/>
    <w:rsid w:val="00C31BDE"/>
    <w:rsid w:val="00C42B17"/>
    <w:rsid w:val="00C54751"/>
    <w:rsid w:val="00C64410"/>
    <w:rsid w:val="00C75768"/>
    <w:rsid w:val="00C77ECD"/>
    <w:rsid w:val="00C85D71"/>
    <w:rsid w:val="00C86DA7"/>
    <w:rsid w:val="00C91E82"/>
    <w:rsid w:val="00C95E67"/>
    <w:rsid w:val="00C9763B"/>
    <w:rsid w:val="00CA02CD"/>
    <w:rsid w:val="00CA6876"/>
    <w:rsid w:val="00CA7D9E"/>
    <w:rsid w:val="00CB0933"/>
    <w:rsid w:val="00CB794F"/>
    <w:rsid w:val="00CC5CF0"/>
    <w:rsid w:val="00CC61A8"/>
    <w:rsid w:val="00CC744E"/>
    <w:rsid w:val="00CE7CE5"/>
    <w:rsid w:val="00CF68F3"/>
    <w:rsid w:val="00D1219D"/>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64A8E"/>
    <w:rsid w:val="00E65DCD"/>
    <w:rsid w:val="00E66BAF"/>
    <w:rsid w:val="00E8124A"/>
    <w:rsid w:val="00EB1923"/>
    <w:rsid w:val="00EB3FCE"/>
    <w:rsid w:val="00EC0306"/>
    <w:rsid w:val="00EC5207"/>
    <w:rsid w:val="00EC733A"/>
    <w:rsid w:val="00ED0155"/>
    <w:rsid w:val="00ED076F"/>
    <w:rsid w:val="00EE1DEA"/>
    <w:rsid w:val="00EE62CF"/>
    <w:rsid w:val="00EE6530"/>
    <w:rsid w:val="00EF42DB"/>
    <w:rsid w:val="00F003D2"/>
    <w:rsid w:val="00F10239"/>
    <w:rsid w:val="00F2226D"/>
    <w:rsid w:val="00F22EA5"/>
    <w:rsid w:val="00F2425C"/>
    <w:rsid w:val="00F24863"/>
    <w:rsid w:val="00F25893"/>
    <w:rsid w:val="00F32971"/>
    <w:rsid w:val="00F41209"/>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nl_nl/snelwissels/automatische-snelwissel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7</TotalTime>
  <Pages>2</Pages>
  <Words>487</Words>
  <Characters>2583</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3064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14</cp:revision>
  <cp:lastPrinted>2023-10-26T09:17:00Z</cp:lastPrinted>
  <dcterms:created xsi:type="dcterms:W3CDTF">2024-09-23T10:49:00Z</dcterms:created>
  <dcterms:modified xsi:type="dcterms:W3CDTF">2024-10-02T09:01:00Z</dcterms:modified>
</cp:coreProperties>
</file>