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5603" w14:textId="77777777" w:rsidR="000B496F" w:rsidRPr="005B2DCE" w:rsidRDefault="008845EE" w:rsidP="000B496F">
      <w:pPr>
        <w:overflowPunct w:val="0"/>
        <w:autoSpaceDE w:val="0"/>
        <w:autoSpaceDN w:val="0"/>
        <w:textAlignment w:val="baseline"/>
        <w:rPr>
          <w:rFonts w:ascii="Arial" w:hAnsi="Arial" w:cs="Arial"/>
          <w:b/>
          <w:bCs/>
          <w:caps/>
          <w:color w:val="2F9D70"/>
          <w:sz w:val="22"/>
          <w:szCs w:val="22"/>
        </w:rPr>
      </w:pPr>
      <w:r w:rsidRPr="005B2DCE">
        <w:rPr>
          <w:rFonts w:ascii="Arial" w:hAnsi="Arial" w:cs="Arial"/>
          <w:b/>
          <w:bCs/>
          <w:caps/>
          <w:color w:val="2F9D70"/>
          <w:sz w:val="22"/>
          <w:szCs w:val="22"/>
        </w:rPr>
        <w:t xml:space="preserve">THE </w:t>
      </w:r>
      <w:r w:rsidR="00295B88" w:rsidRPr="005B2DCE">
        <w:rPr>
          <w:rFonts w:ascii="Arial" w:hAnsi="Arial" w:cs="Arial"/>
          <w:b/>
          <w:bCs/>
          <w:caps/>
          <w:color w:val="2F9D70"/>
          <w:sz w:val="22"/>
          <w:szCs w:val="22"/>
        </w:rPr>
        <w:t>danish emergency relief fund</w:t>
      </w:r>
    </w:p>
    <w:p w14:paraId="1FD858E1" w14:textId="77777777" w:rsidR="000B496F" w:rsidRPr="005B2DCE" w:rsidRDefault="00295B88" w:rsidP="000B496F">
      <w:pPr>
        <w:pStyle w:val="Ingenafstand"/>
        <w:rPr>
          <w:rFonts w:ascii="Arial" w:hAnsi="Arial" w:cs="Arial"/>
          <w:b/>
          <w:bCs/>
          <w:caps/>
          <w:color w:val="5F497A"/>
          <w:lang w:val="en-US"/>
        </w:rPr>
      </w:pPr>
      <w:r w:rsidRPr="005B2DCE">
        <w:rPr>
          <w:rFonts w:ascii="Arial" w:hAnsi="Arial" w:cs="Arial"/>
          <w:b/>
          <w:bCs/>
          <w:caps/>
          <w:color w:val="5F497A"/>
          <w:lang w:val="en-US"/>
        </w:rPr>
        <w:t>Alert note</w:t>
      </w:r>
    </w:p>
    <w:p w14:paraId="49D67486" w14:textId="77777777" w:rsidR="000B496F" w:rsidRPr="005B2DCE" w:rsidRDefault="000B496F" w:rsidP="000B496F">
      <w:pPr>
        <w:pStyle w:val="Ingenafstand"/>
        <w:rPr>
          <w:rFonts w:ascii="Arial" w:hAnsi="Arial" w:cs="Arial"/>
          <w:b/>
          <w:lang w:val="en-US"/>
        </w:rPr>
      </w:pPr>
    </w:p>
    <w:p w14:paraId="434108C7" w14:textId="77777777" w:rsidR="008521B4" w:rsidRPr="005B2DCE" w:rsidRDefault="008521B4" w:rsidP="008521B4">
      <w:pPr>
        <w:pStyle w:val="Ingenafstand"/>
        <w:rPr>
          <w:rFonts w:ascii="Arial" w:hAnsi="Arial" w:cs="Arial"/>
          <w:b/>
          <w:lang w:val="en-US"/>
        </w:rPr>
      </w:pPr>
      <w:r w:rsidRPr="005B2DCE">
        <w:rPr>
          <w:rFonts w:ascii="Arial" w:hAnsi="Arial" w:cs="Arial"/>
          <w:b/>
          <w:lang w:val="en-US"/>
        </w:rPr>
        <w:t xml:space="preserve">Guide to submission of </w:t>
      </w:r>
      <w:r w:rsidR="00295B88" w:rsidRPr="005B2DCE">
        <w:rPr>
          <w:rFonts w:ascii="Arial" w:hAnsi="Arial" w:cs="Arial"/>
          <w:b/>
          <w:lang w:val="en-US"/>
        </w:rPr>
        <w:t>alert</w:t>
      </w:r>
      <w:r w:rsidRPr="005B2DCE">
        <w:rPr>
          <w:rFonts w:ascii="Arial" w:hAnsi="Arial" w:cs="Arial"/>
          <w:b/>
          <w:lang w:val="en-US"/>
        </w:rPr>
        <w:t>s</w:t>
      </w:r>
    </w:p>
    <w:p w14:paraId="30FA9ACD" w14:textId="77777777" w:rsidR="008521B4" w:rsidRPr="005B2DCE" w:rsidRDefault="008521B4" w:rsidP="008521B4">
      <w:pPr>
        <w:pStyle w:val="Ingenafstand"/>
        <w:rPr>
          <w:rFonts w:ascii="Arial" w:hAnsi="Arial" w:cs="Arial"/>
          <w:b/>
          <w:lang w:val="en-US"/>
        </w:rPr>
      </w:pPr>
    </w:p>
    <w:p w14:paraId="19118284" w14:textId="7E91C98F" w:rsidR="00713F56" w:rsidRPr="005B2DCE" w:rsidRDefault="00713F56" w:rsidP="00295B88">
      <w:pPr>
        <w:autoSpaceDE w:val="0"/>
        <w:autoSpaceDN w:val="0"/>
        <w:adjustRightInd w:val="0"/>
        <w:rPr>
          <w:rFonts w:ascii="Arial" w:hAnsi="Arial" w:cs="Arial"/>
          <w:bCs/>
          <w:color w:val="000000"/>
          <w:sz w:val="22"/>
          <w:szCs w:val="22"/>
        </w:rPr>
      </w:pPr>
      <w:r w:rsidRPr="005B2DCE">
        <w:rPr>
          <w:rFonts w:ascii="Arial" w:hAnsi="Arial" w:cs="Arial"/>
          <w:bCs/>
          <w:color w:val="000000"/>
          <w:sz w:val="22"/>
          <w:szCs w:val="22"/>
        </w:rPr>
        <w:t xml:space="preserve">NB: Only Danish </w:t>
      </w:r>
      <w:r w:rsidR="009A1431" w:rsidRPr="005B2DCE">
        <w:rPr>
          <w:rFonts w:ascii="Arial" w:hAnsi="Arial" w:cs="Arial"/>
          <w:bCs/>
          <w:color w:val="000000"/>
          <w:sz w:val="22"/>
          <w:szCs w:val="22"/>
        </w:rPr>
        <w:t>organizations</w:t>
      </w:r>
      <w:r w:rsidRPr="005B2DCE">
        <w:rPr>
          <w:rFonts w:ascii="Arial" w:hAnsi="Arial" w:cs="Arial"/>
          <w:bCs/>
          <w:color w:val="000000"/>
          <w:sz w:val="22"/>
          <w:szCs w:val="22"/>
        </w:rPr>
        <w:t xml:space="preserve"> </w:t>
      </w:r>
      <w:r w:rsidR="005E3239" w:rsidRPr="005B2DCE">
        <w:rPr>
          <w:rFonts w:ascii="Arial" w:hAnsi="Arial" w:cs="Arial"/>
          <w:bCs/>
          <w:color w:val="000000"/>
          <w:sz w:val="22"/>
          <w:szCs w:val="22"/>
        </w:rPr>
        <w:t>with</w:t>
      </w:r>
      <w:r w:rsidRPr="005B2DCE">
        <w:rPr>
          <w:rFonts w:ascii="Arial" w:hAnsi="Arial" w:cs="Arial"/>
          <w:bCs/>
          <w:color w:val="000000"/>
          <w:sz w:val="22"/>
          <w:szCs w:val="22"/>
        </w:rPr>
        <w:t xml:space="preserve"> local presence</w:t>
      </w:r>
      <w:r w:rsidR="005E3239" w:rsidRPr="005B2DCE">
        <w:rPr>
          <w:rFonts w:ascii="Arial" w:hAnsi="Arial" w:cs="Arial"/>
          <w:bCs/>
          <w:color w:val="000000"/>
          <w:sz w:val="22"/>
          <w:szCs w:val="22"/>
        </w:rPr>
        <w:t xml:space="preserve"> either through partner </w:t>
      </w:r>
      <w:r w:rsidR="009A1431" w:rsidRPr="005B2DCE">
        <w:rPr>
          <w:rFonts w:ascii="Arial" w:hAnsi="Arial" w:cs="Arial"/>
          <w:bCs/>
          <w:color w:val="000000"/>
          <w:sz w:val="22"/>
          <w:szCs w:val="22"/>
        </w:rPr>
        <w:t>organizations</w:t>
      </w:r>
      <w:r w:rsidR="005E3239" w:rsidRPr="005B2DCE">
        <w:rPr>
          <w:rFonts w:ascii="Arial" w:hAnsi="Arial" w:cs="Arial"/>
          <w:bCs/>
          <w:color w:val="000000"/>
          <w:sz w:val="22"/>
          <w:szCs w:val="22"/>
        </w:rPr>
        <w:t xml:space="preserve"> or own </w:t>
      </w:r>
      <w:r w:rsidR="009A1431" w:rsidRPr="005B2DCE">
        <w:rPr>
          <w:rFonts w:ascii="Arial" w:hAnsi="Arial" w:cs="Arial"/>
          <w:bCs/>
          <w:color w:val="000000"/>
          <w:sz w:val="22"/>
          <w:szCs w:val="22"/>
        </w:rPr>
        <w:t>organization</w:t>
      </w:r>
      <w:r w:rsidRPr="005B2DCE">
        <w:rPr>
          <w:rFonts w:ascii="Arial" w:hAnsi="Arial" w:cs="Arial"/>
          <w:bCs/>
          <w:color w:val="000000"/>
          <w:sz w:val="22"/>
          <w:szCs w:val="22"/>
        </w:rPr>
        <w:t xml:space="preserve"> in the affected areas can raise an alert.</w:t>
      </w:r>
    </w:p>
    <w:p w14:paraId="4FC8C5D6" w14:textId="77777777" w:rsidR="00702C0D" w:rsidRPr="005B2DCE" w:rsidRDefault="00702C0D" w:rsidP="00295B88">
      <w:pPr>
        <w:autoSpaceDE w:val="0"/>
        <w:autoSpaceDN w:val="0"/>
        <w:adjustRightInd w:val="0"/>
        <w:rPr>
          <w:rFonts w:ascii="Arial" w:hAnsi="Arial" w:cs="Arial"/>
          <w:bCs/>
          <w:color w:val="000000"/>
          <w:sz w:val="22"/>
          <w:szCs w:val="22"/>
        </w:rPr>
      </w:pPr>
    </w:p>
    <w:p w14:paraId="645A924F" w14:textId="77777777" w:rsidR="00702C0D" w:rsidRPr="005B2DCE" w:rsidRDefault="00702C0D" w:rsidP="00295B88">
      <w:pPr>
        <w:autoSpaceDE w:val="0"/>
        <w:autoSpaceDN w:val="0"/>
        <w:adjustRightInd w:val="0"/>
        <w:rPr>
          <w:rFonts w:ascii="Arial" w:hAnsi="Arial" w:cs="Arial"/>
          <w:bCs/>
          <w:color w:val="000000"/>
          <w:sz w:val="22"/>
          <w:szCs w:val="22"/>
        </w:rPr>
      </w:pPr>
      <w:r w:rsidRPr="005B2DCE">
        <w:rPr>
          <w:rFonts w:ascii="Arial" w:hAnsi="Arial" w:cs="Arial"/>
          <w:bCs/>
          <w:color w:val="000000"/>
          <w:sz w:val="22"/>
          <w:szCs w:val="22"/>
        </w:rPr>
        <w:t xml:space="preserve">Please read the Danish Emergency Relief Fund’s Funding Guidelines before submitting an alert (the Funding Guidelines are available here: </w:t>
      </w:r>
      <w:hyperlink r:id="rId8" w:history="1">
        <w:r w:rsidRPr="005B2DCE">
          <w:rPr>
            <w:rStyle w:val="Hyperlink"/>
            <w:rFonts w:ascii="Arial" w:hAnsi="Arial" w:cs="Arial"/>
            <w:bCs/>
            <w:sz w:val="22"/>
            <w:szCs w:val="22"/>
          </w:rPr>
          <w:t>www.cisu.dk/derf</w:t>
        </w:r>
      </w:hyperlink>
      <w:r w:rsidRPr="005B2DCE">
        <w:rPr>
          <w:rFonts w:ascii="Arial" w:hAnsi="Arial" w:cs="Arial"/>
          <w:bCs/>
          <w:color w:val="000000"/>
          <w:sz w:val="22"/>
          <w:szCs w:val="22"/>
        </w:rPr>
        <w:t>)</w:t>
      </w:r>
    </w:p>
    <w:p w14:paraId="01ABCC4D" w14:textId="77777777" w:rsidR="00713F56" w:rsidRPr="005B2DCE" w:rsidRDefault="00713F56" w:rsidP="00295B88">
      <w:pPr>
        <w:autoSpaceDE w:val="0"/>
        <w:autoSpaceDN w:val="0"/>
        <w:adjustRightInd w:val="0"/>
        <w:rPr>
          <w:rFonts w:ascii="Arial" w:hAnsi="Arial" w:cs="Arial"/>
          <w:b/>
          <w:bCs/>
          <w:color w:val="000000"/>
          <w:sz w:val="22"/>
          <w:szCs w:val="22"/>
        </w:rPr>
      </w:pPr>
    </w:p>
    <w:p w14:paraId="36C95328" w14:textId="77777777" w:rsidR="00295B88" w:rsidRPr="005B2DCE" w:rsidRDefault="00295B88" w:rsidP="00295B88">
      <w:pPr>
        <w:autoSpaceDE w:val="0"/>
        <w:autoSpaceDN w:val="0"/>
        <w:adjustRightInd w:val="0"/>
        <w:rPr>
          <w:rFonts w:ascii="Arial" w:hAnsi="Arial" w:cs="Arial"/>
          <w:b/>
          <w:bCs/>
          <w:color w:val="000000"/>
          <w:sz w:val="22"/>
          <w:szCs w:val="22"/>
        </w:rPr>
      </w:pPr>
      <w:r w:rsidRPr="005B2DCE">
        <w:rPr>
          <w:rFonts w:ascii="Arial" w:hAnsi="Arial" w:cs="Arial"/>
          <w:b/>
          <w:bCs/>
          <w:color w:val="000000"/>
          <w:sz w:val="22"/>
          <w:szCs w:val="22"/>
        </w:rPr>
        <w:t xml:space="preserve">Instructions: </w:t>
      </w:r>
    </w:p>
    <w:p w14:paraId="76E61AF4" w14:textId="0A2C8A50" w:rsidR="0044129B" w:rsidRPr="005B2DCE" w:rsidRDefault="00A56399" w:rsidP="00295B88">
      <w:pPr>
        <w:autoSpaceDE w:val="0"/>
        <w:autoSpaceDN w:val="0"/>
        <w:adjustRightInd w:val="0"/>
        <w:rPr>
          <w:rFonts w:ascii="Arial" w:hAnsi="Arial" w:cs="Arial"/>
          <w:sz w:val="22"/>
          <w:szCs w:val="22"/>
        </w:rPr>
      </w:pPr>
      <w:r w:rsidRPr="005B2DCE">
        <w:rPr>
          <w:rFonts w:ascii="Arial" w:hAnsi="Arial" w:cs="Arial"/>
          <w:bCs/>
          <w:color w:val="000000"/>
          <w:sz w:val="22"/>
          <w:szCs w:val="22"/>
        </w:rPr>
        <w:t>An alert is raised and submitted through the online platfor</w:t>
      </w:r>
      <w:r w:rsidR="000C7E1A" w:rsidRPr="005B2DCE">
        <w:rPr>
          <w:rFonts w:ascii="Arial" w:hAnsi="Arial" w:cs="Arial"/>
          <w:bCs/>
          <w:color w:val="000000"/>
          <w:sz w:val="22"/>
          <w:szCs w:val="22"/>
        </w:rPr>
        <w:t xml:space="preserve">m </w:t>
      </w:r>
      <w:r w:rsidR="000C7E1A" w:rsidRPr="005B2DCE">
        <w:rPr>
          <w:rFonts w:ascii="Arial" w:hAnsi="Arial" w:cs="Arial"/>
          <w:bCs/>
          <w:i/>
          <w:iCs/>
          <w:color w:val="000000"/>
          <w:sz w:val="22"/>
          <w:szCs w:val="22"/>
        </w:rPr>
        <w:t>Vores CISU</w:t>
      </w:r>
      <w:r w:rsidRPr="005B2DCE">
        <w:rPr>
          <w:rFonts w:ascii="Arial" w:hAnsi="Arial" w:cs="Arial"/>
          <w:sz w:val="22"/>
          <w:szCs w:val="22"/>
        </w:rPr>
        <w:t xml:space="preserve">.  When submitting an alert </w:t>
      </w:r>
    </w:p>
    <w:p w14:paraId="0789BF74" w14:textId="0AAABD98" w:rsidR="00A56399" w:rsidRPr="005B2DCE" w:rsidRDefault="009A1431" w:rsidP="00D52E7E">
      <w:pPr>
        <w:pStyle w:val="Listeafsnit"/>
        <w:numPr>
          <w:ilvl w:val="0"/>
          <w:numId w:val="5"/>
        </w:numPr>
        <w:autoSpaceDE w:val="0"/>
        <w:autoSpaceDN w:val="0"/>
        <w:adjustRightInd w:val="0"/>
        <w:rPr>
          <w:rFonts w:ascii="Arial" w:hAnsi="Arial" w:cs="Arial"/>
          <w:sz w:val="22"/>
          <w:szCs w:val="22"/>
        </w:rPr>
      </w:pPr>
      <w:r w:rsidRPr="005B2DCE">
        <w:rPr>
          <w:rFonts w:ascii="Arial" w:hAnsi="Arial" w:cs="Arial"/>
          <w:sz w:val="22"/>
          <w:szCs w:val="22"/>
        </w:rPr>
        <w:t>Basic</w:t>
      </w:r>
      <w:r w:rsidR="00A56399" w:rsidRPr="005B2DCE">
        <w:rPr>
          <w:rFonts w:ascii="Arial" w:hAnsi="Arial" w:cs="Arial"/>
          <w:sz w:val="22"/>
          <w:szCs w:val="22"/>
        </w:rPr>
        <w:t xml:space="preserve"> information </w:t>
      </w:r>
      <w:r w:rsidR="00B24282" w:rsidRPr="005B2DCE">
        <w:rPr>
          <w:rFonts w:ascii="Arial" w:hAnsi="Arial" w:cs="Arial"/>
          <w:sz w:val="22"/>
          <w:szCs w:val="22"/>
        </w:rPr>
        <w:t>must be</w:t>
      </w:r>
      <w:r w:rsidR="0044129B" w:rsidRPr="005B2DCE">
        <w:rPr>
          <w:rFonts w:ascii="Arial" w:hAnsi="Arial" w:cs="Arial"/>
          <w:sz w:val="22"/>
          <w:szCs w:val="22"/>
        </w:rPr>
        <w:t xml:space="preserve"> submitted online</w:t>
      </w:r>
      <w:r w:rsidR="00B24282" w:rsidRPr="005B2DCE">
        <w:rPr>
          <w:rFonts w:ascii="Arial" w:hAnsi="Arial" w:cs="Arial"/>
          <w:sz w:val="22"/>
          <w:szCs w:val="22"/>
        </w:rPr>
        <w:t>.</w:t>
      </w:r>
    </w:p>
    <w:p w14:paraId="74310360" w14:textId="2A00A962" w:rsidR="0044129B" w:rsidRPr="005B2DCE" w:rsidRDefault="009A1431" w:rsidP="00D52E7E">
      <w:pPr>
        <w:pStyle w:val="Listeafsnit"/>
        <w:numPr>
          <w:ilvl w:val="0"/>
          <w:numId w:val="5"/>
        </w:numPr>
        <w:autoSpaceDE w:val="0"/>
        <w:autoSpaceDN w:val="0"/>
        <w:adjustRightInd w:val="0"/>
        <w:rPr>
          <w:rFonts w:ascii="Arial" w:hAnsi="Arial" w:cs="Arial"/>
          <w:sz w:val="22"/>
          <w:szCs w:val="22"/>
        </w:rPr>
      </w:pPr>
      <w:r w:rsidRPr="005B2DCE">
        <w:rPr>
          <w:rFonts w:ascii="Arial" w:hAnsi="Arial" w:cs="Arial"/>
          <w:sz w:val="22"/>
          <w:szCs w:val="22"/>
        </w:rPr>
        <w:t>An</w:t>
      </w:r>
      <w:r w:rsidR="0044129B" w:rsidRPr="005B2DCE">
        <w:rPr>
          <w:rFonts w:ascii="Arial" w:hAnsi="Arial" w:cs="Arial"/>
          <w:sz w:val="22"/>
          <w:szCs w:val="22"/>
        </w:rPr>
        <w:t xml:space="preserve"> Alert Note (this document) must be attached. </w:t>
      </w:r>
    </w:p>
    <w:p w14:paraId="2B755FE6" w14:textId="77777777" w:rsidR="00A56399" w:rsidRPr="005B2DCE" w:rsidRDefault="00A56399" w:rsidP="00295B88">
      <w:pPr>
        <w:autoSpaceDE w:val="0"/>
        <w:autoSpaceDN w:val="0"/>
        <w:adjustRightInd w:val="0"/>
        <w:rPr>
          <w:rFonts w:ascii="Arial" w:hAnsi="Arial" w:cs="Arial"/>
          <w:bCs/>
          <w:color w:val="000000"/>
          <w:sz w:val="22"/>
          <w:szCs w:val="22"/>
        </w:rPr>
      </w:pPr>
    </w:p>
    <w:p w14:paraId="4DA8075B" w14:textId="3B9223A0" w:rsidR="00295B88" w:rsidRPr="005B2DCE" w:rsidRDefault="0044129B" w:rsidP="00295B88">
      <w:pPr>
        <w:autoSpaceDE w:val="0"/>
        <w:autoSpaceDN w:val="0"/>
        <w:adjustRightInd w:val="0"/>
        <w:rPr>
          <w:rFonts w:ascii="Arial" w:hAnsi="Arial" w:cs="Arial"/>
          <w:bCs/>
          <w:color w:val="000000"/>
          <w:sz w:val="22"/>
          <w:szCs w:val="22"/>
        </w:rPr>
      </w:pPr>
      <w:r w:rsidRPr="005B2DCE">
        <w:rPr>
          <w:rFonts w:ascii="Arial" w:hAnsi="Arial" w:cs="Arial"/>
          <w:bCs/>
          <w:color w:val="000000"/>
          <w:sz w:val="22"/>
          <w:szCs w:val="22"/>
        </w:rPr>
        <w:t>In the Al</w:t>
      </w:r>
      <w:r w:rsidR="000C7E1A" w:rsidRPr="005B2DCE">
        <w:rPr>
          <w:rFonts w:ascii="Arial" w:hAnsi="Arial" w:cs="Arial"/>
          <w:bCs/>
          <w:color w:val="000000"/>
          <w:sz w:val="22"/>
          <w:szCs w:val="22"/>
        </w:rPr>
        <w:t>e</w:t>
      </w:r>
      <w:r w:rsidRPr="005B2DCE">
        <w:rPr>
          <w:rFonts w:ascii="Arial" w:hAnsi="Arial" w:cs="Arial"/>
          <w:bCs/>
          <w:color w:val="000000"/>
          <w:sz w:val="22"/>
          <w:szCs w:val="22"/>
        </w:rPr>
        <w:t>r</w:t>
      </w:r>
      <w:r w:rsidR="000C7E1A" w:rsidRPr="005B2DCE">
        <w:rPr>
          <w:rFonts w:ascii="Arial" w:hAnsi="Arial" w:cs="Arial"/>
          <w:bCs/>
          <w:color w:val="000000"/>
          <w:sz w:val="22"/>
          <w:szCs w:val="22"/>
        </w:rPr>
        <w:t>t</w:t>
      </w:r>
      <w:r w:rsidRPr="005B2DCE">
        <w:rPr>
          <w:rFonts w:ascii="Arial" w:hAnsi="Arial" w:cs="Arial"/>
          <w:bCs/>
          <w:color w:val="000000"/>
          <w:sz w:val="22"/>
          <w:szCs w:val="22"/>
        </w:rPr>
        <w:t xml:space="preserve"> Note, you must fill either of the three sections:</w:t>
      </w:r>
    </w:p>
    <w:p w14:paraId="40291949" w14:textId="77777777" w:rsidR="0044129B" w:rsidRPr="005B2DCE" w:rsidRDefault="0044129B" w:rsidP="00295B88">
      <w:pPr>
        <w:autoSpaceDE w:val="0"/>
        <w:autoSpaceDN w:val="0"/>
        <w:adjustRightInd w:val="0"/>
        <w:rPr>
          <w:rFonts w:ascii="Arial" w:hAnsi="Arial" w:cs="Arial"/>
          <w:bCs/>
          <w:color w:val="000000"/>
          <w:sz w:val="22"/>
          <w:szCs w:val="22"/>
        </w:rPr>
      </w:pPr>
    </w:p>
    <w:p w14:paraId="1F3DEC06" w14:textId="586D4D64" w:rsidR="00295B88" w:rsidRPr="005B2DCE" w:rsidRDefault="00295B88" w:rsidP="00D52E7E">
      <w:pPr>
        <w:pStyle w:val="Listeafsnit"/>
        <w:numPr>
          <w:ilvl w:val="0"/>
          <w:numId w:val="3"/>
        </w:numPr>
        <w:autoSpaceDE w:val="0"/>
        <w:autoSpaceDN w:val="0"/>
        <w:adjustRightInd w:val="0"/>
        <w:rPr>
          <w:rFonts w:ascii="Arial" w:hAnsi="Arial" w:cs="Arial"/>
          <w:bCs/>
          <w:color w:val="000000"/>
          <w:sz w:val="22"/>
          <w:szCs w:val="22"/>
        </w:rPr>
      </w:pPr>
      <w:r w:rsidRPr="005B2DCE">
        <w:rPr>
          <w:rFonts w:ascii="Arial" w:hAnsi="Arial" w:cs="Arial"/>
          <w:bCs/>
          <w:color w:val="000000"/>
          <w:sz w:val="22"/>
          <w:szCs w:val="22"/>
        </w:rPr>
        <w:t>section B for rapid onset humanitarian crisis</w:t>
      </w:r>
      <w:r w:rsidR="0044129B" w:rsidRPr="005B2DCE">
        <w:rPr>
          <w:rFonts w:ascii="Arial" w:hAnsi="Arial" w:cs="Arial"/>
          <w:bCs/>
          <w:color w:val="000000"/>
          <w:sz w:val="22"/>
          <w:szCs w:val="22"/>
        </w:rPr>
        <w:t>, or</w:t>
      </w:r>
    </w:p>
    <w:p w14:paraId="4AFC6DC8" w14:textId="39783333" w:rsidR="00B86D41" w:rsidRPr="005B2DCE" w:rsidRDefault="00295B88" w:rsidP="00D52E7E">
      <w:pPr>
        <w:pStyle w:val="Listeafsnit"/>
        <w:numPr>
          <w:ilvl w:val="0"/>
          <w:numId w:val="3"/>
        </w:numPr>
        <w:autoSpaceDE w:val="0"/>
        <w:autoSpaceDN w:val="0"/>
        <w:adjustRightInd w:val="0"/>
        <w:rPr>
          <w:rFonts w:ascii="Arial" w:hAnsi="Arial" w:cs="Arial"/>
          <w:bCs/>
          <w:color w:val="000000"/>
          <w:sz w:val="22"/>
          <w:szCs w:val="22"/>
        </w:rPr>
      </w:pPr>
      <w:r w:rsidRPr="005B2DCE">
        <w:rPr>
          <w:rFonts w:ascii="Arial" w:hAnsi="Arial" w:cs="Arial"/>
          <w:bCs/>
          <w:color w:val="000000"/>
          <w:sz w:val="22"/>
          <w:szCs w:val="22"/>
        </w:rPr>
        <w:t>section C for slow onset humanitarian crisis</w:t>
      </w:r>
      <w:r w:rsidR="0044129B" w:rsidRPr="005B2DCE">
        <w:rPr>
          <w:rFonts w:ascii="Arial" w:hAnsi="Arial" w:cs="Arial"/>
          <w:bCs/>
          <w:color w:val="000000"/>
          <w:sz w:val="22"/>
          <w:szCs w:val="22"/>
        </w:rPr>
        <w:t>, or</w:t>
      </w:r>
    </w:p>
    <w:p w14:paraId="67871626" w14:textId="3526DE9E" w:rsidR="00295B88" w:rsidRPr="005B2DCE" w:rsidRDefault="0052474F" w:rsidP="00D52E7E">
      <w:pPr>
        <w:pStyle w:val="Listeafsnit"/>
        <w:numPr>
          <w:ilvl w:val="0"/>
          <w:numId w:val="3"/>
        </w:numPr>
        <w:autoSpaceDE w:val="0"/>
        <w:autoSpaceDN w:val="0"/>
        <w:adjustRightInd w:val="0"/>
        <w:rPr>
          <w:rFonts w:ascii="Arial" w:hAnsi="Arial" w:cs="Arial"/>
          <w:bCs/>
          <w:color w:val="000000"/>
          <w:sz w:val="22"/>
          <w:szCs w:val="22"/>
        </w:rPr>
      </w:pPr>
      <w:r w:rsidRPr="005B2DCE">
        <w:rPr>
          <w:rFonts w:ascii="Arial" w:hAnsi="Arial" w:cs="Arial"/>
          <w:bCs/>
          <w:color w:val="000000"/>
          <w:sz w:val="22"/>
          <w:szCs w:val="22"/>
        </w:rPr>
        <w:t>Section</w:t>
      </w:r>
      <w:r w:rsidR="005E3239" w:rsidRPr="005B2DCE">
        <w:rPr>
          <w:rFonts w:ascii="Arial" w:hAnsi="Arial" w:cs="Arial"/>
          <w:bCs/>
          <w:color w:val="000000"/>
          <w:sz w:val="22"/>
          <w:szCs w:val="22"/>
        </w:rPr>
        <w:t xml:space="preserve"> D for</w:t>
      </w:r>
      <w:r w:rsidR="00295B88" w:rsidRPr="005B2DCE">
        <w:rPr>
          <w:rFonts w:ascii="Arial" w:hAnsi="Arial" w:cs="Arial"/>
          <w:bCs/>
          <w:color w:val="000000"/>
          <w:sz w:val="22"/>
          <w:szCs w:val="22"/>
        </w:rPr>
        <w:t xml:space="preserve"> </w:t>
      </w:r>
      <w:r w:rsidR="00702C0D" w:rsidRPr="005B2DCE">
        <w:rPr>
          <w:rFonts w:ascii="Arial" w:hAnsi="Arial" w:cs="Arial"/>
          <w:bCs/>
          <w:color w:val="000000"/>
          <w:sz w:val="22"/>
          <w:szCs w:val="22"/>
        </w:rPr>
        <w:t xml:space="preserve">spike in a </w:t>
      </w:r>
      <w:r w:rsidR="00295B88" w:rsidRPr="005B2DCE">
        <w:rPr>
          <w:rFonts w:ascii="Arial" w:hAnsi="Arial" w:cs="Arial"/>
          <w:bCs/>
          <w:color w:val="000000"/>
          <w:sz w:val="22"/>
          <w:szCs w:val="22"/>
        </w:rPr>
        <w:t>protracted humanitarian crisis</w:t>
      </w:r>
      <w:r w:rsidR="0044129B" w:rsidRPr="005B2DCE">
        <w:rPr>
          <w:rFonts w:ascii="Arial" w:hAnsi="Arial" w:cs="Arial"/>
          <w:bCs/>
          <w:color w:val="000000"/>
          <w:sz w:val="22"/>
          <w:szCs w:val="22"/>
        </w:rPr>
        <w:t>.</w:t>
      </w:r>
    </w:p>
    <w:p w14:paraId="44699149" w14:textId="77777777" w:rsidR="00B86D41" w:rsidRPr="005B2DCE" w:rsidRDefault="00B86D41" w:rsidP="00B86D41">
      <w:pPr>
        <w:autoSpaceDE w:val="0"/>
        <w:autoSpaceDN w:val="0"/>
        <w:adjustRightInd w:val="0"/>
        <w:rPr>
          <w:rFonts w:ascii="Arial" w:hAnsi="Arial" w:cs="Arial"/>
          <w:bCs/>
          <w:color w:val="000000"/>
          <w:sz w:val="22"/>
          <w:szCs w:val="22"/>
        </w:rPr>
      </w:pPr>
    </w:p>
    <w:p w14:paraId="19AC0291" w14:textId="77321C52" w:rsidR="00B86D41" w:rsidRPr="005B2DCE" w:rsidRDefault="00B86D41" w:rsidP="00295B88">
      <w:pPr>
        <w:autoSpaceDE w:val="0"/>
        <w:autoSpaceDN w:val="0"/>
        <w:adjustRightInd w:val="0"/>
        <w:rPr>
          <w:rFonts w:ascii="Arial" w:hAnsi="Arial" w:cs="Arial"/>
          <w:bCs/>
          <w:color w:val="000000"/>
          <w:sz w:val="22"/>
          <w:szCs w:val="22"/>
        </w:rPr>
      </w:pPr>
      <w:r w:rsidRPr="005B2DCE">
        <w:rPr>
          <w:rFonts w:ascii="Arial" w:hAnsi="Arial" w:cs="Arial"/>
          <w:bCs/>
          <w:color w:val="000000"/>
          <w:sz w:val="22"/>
          <w:szCs w:val="22"/>
        </w:rPr>
        <w:t>Please note that the alert note must be completed with as much information as possible. CISU will need comprehensive information in order to assess the alert</w:t>
      </w:r>
      <w:r w:rsidR="00B24282" w:rsidRPr="005B2DCE">
        <w:rPr>
          <w:rFonts w:ascii="Arial" w:hAnsi="Arial" w:cs="Arial"/>
          <w:bCs/>
          <w:color w:val="000000"/>
          <w:sz w:val="22"/>
          <w:szCs w:val="22"/>
        </w:rPr>
        <w:t xml:space="preserve">. The information provided has to be verifiable. </w:t>
      </w:r>
    </w:p>
    <w:p w14:paraId="76EB43F2" w14:textId="77777777" w:rsidR="006F2600" w:rsidRPr="005B2DCE" w:rsidRDefault="006F2600" w:rsidP="00295B88">
      <w:pPr>
        <w:autoSpaceDE w:val="0"/>
        <w:autoSpaceDN w:val="0"/>
        <w:adjustRightInd w:val="0"/>
        <w:rPr>
          <w:rFonts w:ascii="Arial" w:hAnsi="Arial" w:cs="Arial"/>
          <w:bCs/>
          <w:color w:val="000000"/>
          <w:sz w:val="22"/>
          <w:szCs w:val="22"/>
        </w:rPr>
      </w:pPr>
    </w:p>
    <w:p w14:paraId="3A9AA1DC" w14:textId="77777777" w:rsidR="006F2600" w:rsidRPr="005B2DCE" w:rsidRDefault="006F2600" w:rsidP="00295B88">
      <w:pPr>
        <w:autoSpaceDE w:val="0"/>
        <w:autoSpaceDN w:val="0"/>
        <w:adjustRightInd w:val="0"/>
        <w:rPr>
          <w:rFonts w:ascii="Arial" w:hAnsi="Arial" w:cs="Arial"/>
          <w:bCs/>
          <w:color w:val="000000"/>
          <w:sz w:val="22"/>
          <w:szCs w:val="22"/>
        </w:rPr>
      </w:pPr>
    </w:p>
    <w:tbl>
      <w:tblPr>
        <w:tblStyle w:val="Tabel-Gitter"/>
        <w:tblW w:w="0" w:type="auto"/>
        <w:tblLook w:val="04A0" w:firstRow="1" w:lastRow="0" w:firstColumn="1" w:lastColumn="0" w:noHBand="0" w:noVBand="1"/>
      </w:tblPr>
      <w:tblGrid>
        <w:gridCol w:w="9628"/>
      </w:tblGrid>
      <w:tr w:rsidR="006F2600" w:rsidRPr="005B2DCE" w14:paraId="478E0B9A" w14:textId="77777777" w:rsidTr="006F2600">
        <w:trPr>
          <w:trHeight w:val="1078"/>
        </w:trPr>
        <w:tc>
          <w:tcPr>
            <w:tcW w:w="9778" w:type="dxa"/>
          </w:tcPr>
          <w:p w14:paraId="59405401" w14:textId="77777777" w:rsidR="006F2600" w:rsidRPr="005B2DCE" w:rsidRDefault="006F2600" w:rsidP="006F2600">
            <w:pPr>
              <w:pStyle w:val="Ingenafstand"/>
              <w:jc w:val="both"/>
              <w:rPr>
                <w:rFonts w:ascii="Arial" w:hAnsi="Arial" w:cs="Arial"/>
                <w:i/>
                <w:lang w:val="en-US"/>
              </w:rPr>
            </w:pPr>
            <w:r w:rsidRPr="005B2DCE">
              <w:rPr>
                <w:rFonts w:ascii="Arial" w:hAnsi="Arial" w:cs="Arial"/>
                <w:i/>
                <w:lang w:val="en-US"/>
              </w:rPr>
              <w:t>Formalities regarding the alert text</w:t>
            </w:r>
            <w:r w:rsidR="00B86D41" w:rsidRPr="005B2DCE">
              <w:rPr>
                <w:rFonts w:ascii="Arial" w:hAnsi="Arial" w:cs="Arial"/>
                <w:i/>
                <w:lang w:val="en-US"/>
              </w:rPr>
              <w:t xml:space="preserve"> (section </w:t>
            </w:r>
            <w:r w:rsidRPr="005B2DCE">
              <w:rPr>
                <w:rFonts w:ascii="Arial" w:hAnsi="Arial" w:cs="Arial"/>
                <w:i/>
                <w:lang w:val="en-US"/>
              </w:rPr>
              <w:t>b</w:t>
            </w:r>
            <w:r w:rsidR="00B86D41" w:rsidRPr="005B2DCE">
              <w:rPr>
                <w:rFonts w:ascii="Arial" w:hAnsi="Arial" w:cs="Arial"/>
                <w:i/>
                <w:lang w:val="en-US"/>
              </w:rPr>
              <w:t>, c or d</w:t>
            </w:r>
            <w:r w:rsidRPr="005B2DCE">
              <w:rPr>
                <w:rFonts w:ascii="Arial" w:hAnsi="Arial" w:cs="Arial"/>
                <w:i/>
                <w:lang w:val="en-US"/>
              </w:rPr>
              <w:t>):</w:t>
            </w:r>
          </w:p>
          <w:p w14:paraId="13E39776" w14:textId="77777777" w:rsidR="006F2600" w:rsidRPr="005B2DCE" w:rsidRDefault="006F2600" w:rsidP="00D52E7E">
            <w:pPr>
              <w:pStyle w:val="Ingenafstand"/>
              <w:numPr>
                <w:ilvl w:val="0"/>
                <w:numId w:val="2"/>
              </w:numPr>
              <w:jc w:val="both"/>
              <w:rPr>
                <w:rFonts w:ascii="Arial" w:hAnsi="Arial" w:cs="Arial"/>
                <w:i/>
                <w:lang w:val="en-US"/>
              </w:rPr>
            </w:pPr>
            <w:r w:rsidRPr="005B2DCE">
              <w:rPr>
                <w:rFonts w:ascii="Arial" w:hAnsi="Arial" w:cs="Arial"/>
                <w:i/>
                <w:lang w:val="en-US"/>
              </w:rPr>
              <w:t>NUMBER OF PAGES: The text must not take up more than 1</w:t>
            </w:r>
            <w:r w:rsidR="00B86D41" w:rsidRPr="005B2DCE">
              <w:rPr>
                <w:rFonts w:ascii="Arial" w:hAnsi="Arial" w:cs="Arial"/>
                <w:i/>
                <w:lang w:val="en-US"/>
              </w:rPr>
              <w:t>,5</w:t>
            </w:r>
            <w:r w:rsidRPr="005B2DCE">
              <w:rPr>
                <w:rFonts w:ascii="Arial" w:hAnsi="Arial" w:cs="Arial"/>
                <w:i/>
                <w:lang w:val="en-US"/>
              </w:rPr>
              <w:t xml:space="preserve"> pages (Arial, font size 11, line spacing 1.0, margins: top 3 cm, bottom 3 cm, right 2 cm and left 2 cm). Alerts exceeding this length will be rejected.</w:t>
            </w:r>
          </w:p>
          <w:p w14:paraId="1D364F54" w14:textId="77777777" w:rsidR="006F2600" w:rsidRPr="005B2DCE" w:rsidRDefault="006F2600" w:rsidP="00D52E7E">
            <w:pPr>
              <w:pStyle w:val="Ingenafstand"/>
              <w:numPr>
                <w:ilvl w:val="0"/>
                <w:numId w:val="2"/>
              </w:numPr>
              <w:jc w:val="both"/>
              <w:rPr>
                <w:rFonts w:ascii="Arial" w:hAnsi="Arial" w:cs="Arial"/>
                <w:i/>
                <w:lang w:val="en-US"/>
              </w:rPr>
            </w:pPr>
            <w:r w:rsidRPr="005B2DCE">
              <w:rPr>
                <w:rFonts w:ascii="Arial" w:hAnsi="Arial" w:cs="Arial"/>
                <w:i/>
                <w:lang w:val="en-US"/>
              </w:rPr>
              <w:t>LANGUAGE: The text can only be submitted to CISU in English.</w:t>
            </w:r>
          </w:p>
        </w:tc>
      </w:tr>
    </w:tbl>
    <w:p w14:paraId="2F5FF4BA" w14:textId="77777777" w:rsidR="006F2600" w:rsidRPr="005B2DCE" w:rsidRDefault="006F2600" w:rsidP="00295B88">
      <w:pPr>
        <w:autoSpaceDE w:val="0"/>
        <w:autoSpaceDN w:val="0"/>
        <w:adjustRightInd w:val="0"/>
        <w:rPr>
          <w:rFonts w:ascii="Arial" w:hAnsi="Arial" w:cs="Arial"/>
          <w:bCs/>
          <w:color w:val="000000"/>
          <w:sz w:val="22"/>
          <w:szCs w:val="22"/>
        </w:rPr>
      </w:pPr>
    </w:p>
    <w:p w14:paraId="0F3C5EFC" w14:textId="67DFE674" w:rsidR="00295B88" w:rsidRPr="005B2DCE" w:rsidRDefault="00295B88" w:rsidP="00295B88">
      <w:pPr>
        <w:autoSpaceDE w:val="0"/>
        <w:autoSpaceDN w:val="0"/>
        <w:adjustRightInd w:val="0"/>
        <w:rPr>
          <w:rFonts w:ascii="Arial" w:hAnsi="Arial" w:cs="Arial"/>
          <w:b/>
          <w:bCs/>
          <w:color w:val="000000"/>
          <w:sz w:val="22"/>
          <w:szCs w:val="22"/>
        </w:rPr>
      </w:pPr>
    </w:p>
    <w:p w14:paraId="1398E628" w14:textId="77777777" w:rsidR="0044129B" w:rsidRPr="005B2DCE" w:rsidRDefault="0044129B" w:rsidP="00295B88">
      <w:pPr>
        <w:autoSpaceDE w:val="0"/>
        <w:autoSpaceDN w:val="0"/>
        <w:adjustRightInd w:val="0"/>
        <w:rPr>
          <w:rFonts w:ascii="Arial" w:hAnsi="Arial" w:cs="Arial"/>
          <w:b/>
          <w:bCs/>
          <w:color w:val="000000"/>
          <w:sz w:val="22"/>
          <w:szCs w:val="22"/>
        </w:rPr>
      </w:pPr>
    </w:p>
    <w:p w14:paraId="1A14B41A" w14:textId="77777777" w:rsidR="00713F56" w:rsidRPr="005B2DCE" w:rsidRDefault="00713F56" w:rsidP="00295B88">
      <w:pPr>
        <w:pStyle w:val="Default"/>
        <w:rPr>
          <w:b/>
          <w:bCs/>
          <w:sz w:val="22"/>
          <w:szCs w:val="22"/>
          <w:lang w:val="en-US"/>
        </w:rPr>
      </w:pPr>
      <w:r w:rsidRPr="005B2DCE">
        <w:rPr>
          <w:b/>
          <w:bCs/>
          <w:sz w:val="22"/>
          <w:szCs w:val="22"/>
          <w:lang w:val="en-US"/>
        </w:rPr>
        <w:t>Section A: Basic information</w:t>
      </w:r>
    </w:p>
    <w:p w14:paraId="274E1905" w14:textId="77777777" w:rsidR="00713F56" w:rsidRPr="005B2DCE" w:rsidRDefault="00713F56" w:rsidP="00295B88">
      <w:pPr>
        <w:pStyle w:val="Default"/>
        <w:rPr>
          <w:b/>
          <w:bCs/>
          <w:sz w:val="22"/>
          <w:szCs w:val="22"/>
          <w:lang w:val="en-US"/>
        </w:rPr>
      </w:pPr>
    </w:p>
    <w:tbl>
      <w:tblPr>
        <w:tblStyle w:val="Tabel-Gitter"/>
        <w:tblW w:w="10031" w:type="dxa"/>
        <w:tblLook w:val="04A0" w:firstRow="1" w:lastRow="0" w:firstColumn="1" w:lastColumn="0" w:noHBand="0" w:noVBand="1"/>
      </w:tblPr>
      <w:tblGrid>
        <w:gridCol w:w="2376"/>
        <w:gridCol w:w="7655"/>
      </w:tblGrid>
      <w:tr w:rsidR="00713F56" w:rsidRPr="005B2DCE" w14:paraId="00DE3ABF" w14:textId="77777777" w:rsidTr="00713F56">
        <w:tc>
          <w:tcPr>
            <w:tcW w:w="2376" w:type="dxa"/>
          </w:tcPr>
          <w:p w14:paraId="1F037B2C" w14:textId="7C82E9CD" w:rsidR="00713F56" w:rsidRPr="005B2DCE" w:rsidRDefault="0052474F" w:rsidP="00295B88">
            <w:pPr>
              <w:pStyle w:val="Default"/>
              <w:rPr>
                <w:bCs/>
                <w:sz w:val="22"/>
                <w:szCs w:val="22"/>
                <w:lang w:val="en-US"/>
              </w:rPr>
            </w:pPr>
            <w:r w:rsidRPr="005B2DCE">
              <w:rPr>
                <w:bCs/>
                <w:sz w:val="22"/>
                <w:szCs w:val="22"/>
                <w:lang w:val="en-US"/>
              </w:rPr>
              <w:t>Organization</w:t>
            </w:r>
            <w:r w:rsidR="0044129B" w:rsidRPr="005B2DCE">
              <w:rPr>
                <w:bCs/>
                <w:sz w:val="22"/>
                <w:szCs w:val="22"/>
                <w:lang w:val="en-US"/>
              </w:rPr>
              <w:t>:</w:t>
            </w:r>
          </w:p>
        </w:tc>
        <w:tc>
          <w:tcPr>
            <w:tcW w:w="7655" w:type="dxa"/>
          </w:tcPr>
          <w:p w14:paraId="6399083F" w14:textId="74C2D348" w:rsidR="00713F56" w:rsidRPr="005B2DCE" w:rsidRDefault="00B12CEE" w:rsidP="00295B88">
            <w:pPr>
              <w:pStyle w:val="Default"/>
              <w:rPr>
                <w:bCs/>
                <w:i/>
                <w:sz w:val="22"/>
                <w:szCs w:val="22"/>
                <w:lang w:val="en-US"/>
              </w:rPr>
            </w:pPr>
            <w:r w:rsidRPr="005B2DCE">
              <w:rPr>
                <w:bCs/>
                <w:i/>
                <w:sz w:val="22"/>
                <w:szCs w:val="22"/>
                <w:lang w:val="en-US"/>
              </w:rPr>
              <w:t>Danish Afghanistan Committee</w:t>
            </w:r>
          </w:p>
        </w:tc>
      </w:tr>
      <w:tr w:rsidR="00713F56" w:rsidRPr="005B2DCE" w14:paraId="27565F3F" w14:textId="77777777" w:rsidTr="00713F56">
        <w:tc>
          <w:tcPr>
            <w:tcW w:w="2376" w:type="dxa"/>
          </w:tcPr>
          <w:p w14:paraId="21F1F538" w14:textId="0AD2F1AD" w:rsidR="00713F56" w:rsidRPr="005B2DCE" w:rsidRDefault="00103D9A" w:rsidP="00295B88">
            <w:pPr>
              <w:pStyle w:val="Default"/>
              <w:rPr>
                <w:bCs/>
                <w:sz w:val="22"/>
                <w:szCs w:val="22"/>
                <w:lang w:val="en-US"/>
              </w:rPr>
            </w:pPr>
            <w:r w:rsidRPr="005B2DCE">
              <w:rPr>
                <w:bCs/>
                <w:sz w:val="22"/>
                <w:szCs w:val="22"/>
                <w:lang w:val="en-US"/>
              </w:rPr>
              <w:t>Title of alert:</w:t>
            </w:r>
          </w:p>
        </w:tc>
        <w:tc>
          <w:tcPr>
            <w:tcW w:w="7655" w:type="dxa"/>
          </w:tcPr>
          <w:p w14:paraId="5A591A64" w14:textId="40619419" w:rsidR="00713F56" w:rsidRPr="005B2DCE" w:rsidRDefault="00B12CEE" w:rsidP="00295B88">
            <w:pPr>
              <w:pStyle w:val="Default"/>
              <w:rPr>
                <w:bCs/>
                <w:sz w:val="22"/>
                <w:szCs w:val="22"/>
                <w:lang w:val="en-US"/>
              </w:rPr>
            </w:pPr>
            <w:r w:rsidRPr="005B2DCE">
              <w:rPr>
                <w:bCs/>
                <w:sz w:val="22"/>
                <w:szCs w:val="22"/>
                <w:lang w:val="en-US"/>
              </w:rPr>
              <w:t>Flooding in Afghanistan – April 2024</w:t>
            </w:r>
          </w:p>
        </w:tc>
      </w:tr>
      <w:tr w:rsidR="008C1FB3" w:rsidRPr="005B2DCE" w14:paraId="15AE8CC5" w14:textId="77777777" w:rsidTr="003573D2">
        <w:trPr>
          <w:trHeight w:val="779"/>
        </w:trPr>
        <w:tc>
          <w:tcPr>
            <w:tcW w:w="2376" w:type="dxa"/>
          </w:tcPr>
          <w:p w14:paraId="2D581045" w14:textId="77777777" w:rsidR="008C1FB3" w:rsidRPr="005B2DCE" w:rsidRDefault="008C1FB3" w:rsidP="00295B88">
            <w:pPr>
              <w:pStyle w:val="Default"/>
              <w:rPr>
                <w:bCs/>
                <w:sz w:val="22"/>
                <w:szCs w:val="22"/>
                <w:lang w:val="en-US"/>
              </w:rPr>
            </w:pPr>
            <w:r w:rsidRPr="005B2DCE">
              <w:rPr>
                <w:bCs/>
                <w:sz w:val="22"/>
                <w:szCs w:val="22"/>
                <w:lang w:val="en-US"/>
              </w:rPr>
              <w:t xml:space="preserve">Type of </w:t>
            </w:r>
            <w:r w:rsidR="006F5DDF" w:rsidRPr="005B2DCE">
              <w:rPr>
                <w:bCs/>
                <w:sz w:val="22"/>
                <w:szCs w:val="22"/>
                <w:lang w:val="en-US"/>
              </w:rPr>
              <w:t>crisis</w:t>
            </w:r>
            <w:r w:rsidRPr="005B2DCE">
              <w:rPr>
                <w:bCs/>
                <w:sz w:val="22"/>
                <w:szCs w:val="22"/>
                <w:lang w:val="en-US"/>
              </w:rPr>
              <w:t>:</w:t>
            </w:r>
          </w:p>
          <w:p w14:paraId="2674FA2A" w14:textId="77777777" w:rsidR="008C1FB3" w:rsidRPr="005B2DCE" w:rsidRDefault="008C1FB3" w:rsidP="00295B88">
            <w:pPr>
              <w:pStyle w:val="Default"/>
              <w:rPr>
                <w:bCs/>
                <w:sz w:val="22"/>
                <w:szCs w:val="22"/>
                <w:lang w:val="en-US"/>
              </w:rPr>
            </w:pPr>
          </w:p>
        </w:tc>
        <w:tc>
          <w:tcPr>
            <w:tcW w:w="7655" w:type="dxa"/>
          </w:tcPr>
          <w:p w14:paraId="0244D8EC" w14:textId="451FC949" w:rsidR="00103D9A" w:rsidRPr="005B2DCE" w:rsidRDefault="00B12CEE" w:rsidP="00210990">
            <w:pPr>
              <w:pStyle w:val="Default"/>
              <w:ind w:left="360"/>
              <w:rPr>
                <w:bCs/>
                <w:i/>
                <w:sz w:val="22"/>
                <w:szCs w:val="22"/>
                <w:lang w:val="en-US"/>
              </w:rPr>
            </w:pPr>
            <w:r w:rsidRPr="005B2DCE">
              <w:rPr>
                <w:i/>
                <w:sz w:val="22"/>
                <w:szCs w:val="22"/>
                <w:lang w:val="en-US"/>
              </w:rPr>
              <w:t xml:space="preserve">X </w:t>
            </w:r>
            <w:r w:rsidR="00103D9A" w:rsidRPr="005B2DCE">
              <w:rPr>
                <w:i/>
                <w:sz w:val="22"/>
                <w:szCs w:val="22"/>
                <w:lang w:val="en-US"/>
              </w:rPr>
              <w:t xml:space="preserve">rapid onset humanitarian </w:t>
            </w:r>
          </w:p>
          <w:p w14:paraId="70ADE197" w14:textId="6684A162" w:rsidR="008C1FB3" w:rsidRPr="005B2DCE" w:rsidRDefault="008C1FB3" w:rsidP="00FD31CC">
            <w:pPr>
              <w:pStyle w:val="Default"/>
              <w:numPr>
                <w:ilvl w:val="0"/>
                <w:numId w:val="4"/>
              </w:numPr>
              <w:rPr>
                <w:bCs/>
                <w:i/>
                <w:sz w:val="22"/>
                <w:szCs w:val="22"/>
                <w:lang w:val="en-US"/>
              </w:rPr>
            </w:pPr>
            <w:r w:rsidRPr="005B2DCE">
              <w:rPr>
                <w:i/>
                <w:sz w:val="22"/>
                <w:szCs w:val="22"/>
                <w:lang w:val="en-US"/>
              </w:rPr>
              <w:t xml:space="preserve">slow onset humanitarian </w:t>
            </w:r>
          </w:p>
          <w:p w14:paraId="758F4DF4" w14:textId="0844AFB3" w:rsidR="008C1FB3" w:rsidRPr="005B2DCE" w:rsidRDefault="008C1FB3" w:rsidP="00D52E7E">
            <w:pPr>
              <w:pStyle w:val="Default"/>
              <w:numPr>
                <w:ilvl w:val="0"/>
                <w:numId w:val="4"/>
              </w:numPr>
              <w:rPr>
                <w:bCs/>
                <w:i/>
                <w:sz w:val="22"/>
                <w:szCs w:val="22"/>
                <w:lang w:val="en-US"/>
              </w:rPr>
            </w:pPr>
            <w:r w:rsidRPr="005B2DCE">
              <w:rPr>
                <w:i/>
                <w:sz w:val="22"/>
                <w:szCs w:val="22"/>
                <w:lang w:val="en-US"/>
              </w:rPr>
              <w:t>spike in protracted h</w:t>
            </w:r>
            <w:r w:rsidR="000927FE" w:rsidRPr="005B2DCE">
              <w:rPr>
                <w:i/>
                <w:sz w:val="22"/>
                <w:szCs w:val="22"/>
                <w:lang w:val="en-US"/>
              </w:rPr>
              <w:t xml:space="preserve">umanitarian crisis </w:t>
            </w:r>
          </w:p>
        </w:tc>
      </w:tr>
    </w:tbl>
    <w:p w14:paraId="53F46A2D" w14:textId="77777777" w:rsidR="00713F56" w:rsidRPr="005B2DCE" w:rsidRDefault="00713F56" w:rsidP="00295B88">
      <w:pPr>
        <w:pStyle w:val="Default"/>
        <w:rPr>
          <w:b/>
          <w:bCs/>
          <w:sz w:val="22"/>
          <w:szCs w:val="22"/>
          <w:lang w:val="en-US"/>
        </w:rPr>
      </w:pPr>
    </w:p>
    <w:p w14:paraId="1FE2F082" w14:textId="603179D3" w:rsidR="00103D9A" w:rsidRPr="005B2DCE" w:rsidRDefault="00103D9A" w:rsidP="00295B88">
      <w:pPr>
        <w:pStyle w:val="Default"/>
        <w:rPr>
          <w:b/>
          <w:bCs/>
          <w:sz w:val="22"/>
          <w:szCs w:val="22"/>
          <w:lang w:val="en-US"/>
        </w:rPr>
      </w:pPr>
    </w:p>
    <w:p w14:paraId="651B823F" w14:textId="77777777" w:rsidR="00103D9A" w:rsidRPr="005B2DCE" w:rsidRDefault="00103D9A" w:rsidP="00295B88">
      <w:pPr>
        <w:pStyle w:val="Default"/>
        <w:rPr>
          <w:b/>
          <w:bCs/>
          <w:sz w:val="22"/>
          <w:szCs w:val="22"/>
          <w:lang w:val="en-US"/>
        </w:rPr>
      </w:pPr>
    </w:p>
    <w:p w14:paraId="4C9DD89A" w14:textId="77777777" w:rsidR="008C36FD" w:rsidRPr="005B2DCE" w:rsidRDefault="008C36FD">
      <w:pPr>
        <w:rPr>
          <w:rFonts w:ascii="Arial" w:eastAsiaTheme="minorHAnsi" w:hAnsi="Arial" w:cs="Arial"/>
          <w:b/>
          <w:bCs/>
          <w:color w:val="000000"/>
          <w:sz w:val="22"/>
          <w:szCs w:val="22"/>
          <w:lang w:eastAsia="en-US"/>
        </w:rPr>
      </w:pPr>
      <w:r w:rsidRPr="005B2DCE">
        <w:rPr>
          <w:rFonts w:ascii="Arial" w:hAnsi="Arial" w:cs="Arial"/>
          <w:b/>
          <w:bCs/>
          <w:sz w:val="22"/>
          <w:szCs w:val="22"/>
        </w:rPr>
        <w:br w:type="page"/>
      </w:r>
    </w:p>
    <w:p w14:paraId="5E8B6183" w14:textId="77777777" w:rsidR="00295B88" w:rsidRPr="005B2DCE" w:rsidRDefault="00713F56" w:rsidP="00103D9A">
      <w:pPr>
        <w:pStyle w:val="Default"/>
        <w:spacing w:before="40" w:after="80"/>
        <w:rPr>
          <w:b/>
          <w:bCs/>
          <w:sz w:val="22"/>
          <w:szCs w:val="22"/>
          <w:lang w:val="en-US"/>
        </w:rPr>
      </w:pPr>
      <w:r w:rsidRPr="005B2DCE">
        <w:rPr>
          <w:b/>
          <w:bCs/>
          <w:sz w:val="22"/>
          <w:szCs w:val="22"/>
          <w:lang w:val="en-US"/>
        </w:rPr>
        <w:lastRenderedPageBreak/>
        <w:t>Section B</w:t>
      </w:r>
      <w:r w:rsidR="006F2600" w:rsidRPr="005B2DCE">
        <w:rPr>
          <w:b/>
          <w:bCs/>
          <w:sz w:val="22"/>
          <w:szCs w:val="22"/>
          <w:lang w:val="en-US"/>
        </w:rPr>
        <w:t>: Rapid onset humanitarian crisis</w:t>
      </w:r>
      <w:r w:rsidR="00295B88" w:rsidRPr="005B2DCE">
        <w:rPr>
          <w:b/>
          <w:bCs/>
          <w:sz w:val="22"/>
          <w:szCs w:val="22"/>
          <w:lang w:val="en-US"/>
        </w:rPr>
        <w:t xml:space="preserve">: </w:t>
      </w:r>
    </w:p>
    <w:tbl>
      <w:tblPr>
        <w:tblStyle w:val="Tabel-Gitter"/>
        <w:tblW w:w="0" w:type="auto"/>
        <w:tblLook w:val="04A0" w:firstRow="1" w:lastRow="0" w:firstColumn="1" w:lastColumn="0" w:noHBand="0" w:noVBand="1"/>
      </w:tblPr>
      <w:tblGrid>
        <w:gridCol w:w="9628"/>
      </w:tblGrid>
      <w:tr w:rsidR="00B06F49" w:rsidRPr="005B2DCE" w14:paraId="5BBB7DE9" w14:textId="77777777" w:rsidTr="00B06F49">
        <w:tc>
          <w:tcPr>
            <w:tcW w:w="9778" w:type="dxa"/>
          </w:tcPr>
          <w:p w14:paraId="2428C911" w14:textId="77777777" w:rsidR="00B06F49" w:rsidRPr="005B2DCE" w:rsidRDefault="00B06F49" w:rsidP="00B06F49">
            <w:pPr>
              <w:pStyle w:val="Default"/>
              <w:rPr>
                <w:sz w:val="22"/>
                <w:szCs w:val="22"/>
                <w:lang w:val="en-US"/>
              </w:rPr>
            </w:pPr>
          </w:p>
          <w:p w14:paraId="4BB648EC" w14:textId="3654F242" w:rsidR="00B06F49" w:rsidRPr="005B2DCE" w:rsidRDefault="00B06F49" w:rsidP="00B06F49">
            <w:pPr>
              <w:pStyle w:val="Default"/>
              <w:rPr>
                <w:i/>
                <w:sz w:val="22"/>
                <w:szCs w:val="22"/>
                <w:lang w:val="en-US"/>
              </w:rPr>
            </w:pPr>
            <w:r w:rsidRPr="005B2DCE">
              <w:rPr>
                <w:sz w:val="22"/>
                <w:szCs w:val="22"/>
                <w:lang w:val="en-US"/>
              </w:rPr>
              <w:t xml:space="preserve">b.1 Where is the crisis? </w:t>
            </w:r>
          </w:p>
          <w:p w14:paraId="3D634AEC" w14:textId="29BEE95B" w:rsidR="00B12CEE" w:rsidRPr="005B2DCE" w:rsidRDefault="00B12CEE" w:rsidP="00D52E7E">
            <w:pPr>
              <w:pStyle w:val="Default"/>
              <w:numPr>
                <w:ilvl w:val="0"/>
                <w:numId w:val="6"/>
              </w:numPr>
              <w:rPr>
                <w:sz w:val="22"/>
                <w:szCs w:val="22"/>
                <w:lang w:val="en-US"/>
              </w:rPr>
            </w:pPr>
            <w:r w:rsidRPr="005B2DCE">
              <w:rPr>
                <w:sz w:val="22"/>
                <w:szCs w:val="22"/>
                <w:lang w:val="en-US"/>
              </w:rPr>
              <w:t>19 districts in the central region (Kabul, Kapisa, Panjshir and Parwan provinces)</w:t>
            </w:r>
          </w:p>
          <w:p w14:paraId="3E94A666" w14:textId="468D2BC9" w:rsidR="00B12CEE" w:rsidRPr="005B2DCE" w:rsidRDefault="00B12CEE" w:rsidP="00D52E7E">
            <w:pPr>
              <w:pStyle w:val="Default"/>
              <w:numPr>
                <w:ilvl w:val="0"/>
                <w:numId w:val="6"/>
              </w:numPr>
              <w:rPr>
                <w:sz w:val="22"/>
                <w:szCs w:val="22"/>
                <w:lang w:val="en-US"/>
              </w:rPr>
            </w:pPr>
            <w:r w:rsidRPr="005B2DCE">
              <w:rPr>
                <w:sz w:val="22"/>
                <w:szCs w:val="22"/>
                <w:lang w:val="en-US"/>
              </w:rPr>
              <w:t>4 districts in the central highlands region (Daikundi province)</w:t>
            </w:r>
          </w:p>
          <w:p w14:paraId="0F602B61" w14:textId="04D2DA57" w:rsidR="00B12CEE" w:rsidRPr="005B2DCE" w:rsidRDefault="00B12CEE" w:rsidP="00D52E7E">
            <w:pPr>
              <w:pStyle w:val="Default"/>
              <w:numPr>
                <w:ilvl w:val="0"/>
                <w:numId w:val="6"/>
              </w:numPr>
              <w:rPr>
                <w:sz w:val="22"/>
                <w:szCs w:val="22"/>
                <w:lang w:val="en-US"/>
              </w:rPr>
            </w:pPr>
            <w:r w:rsidRPr="005B2DCE">
              <w:rPr>
                <w:sz w:val="22"/>
                <w:szCs w:val="22"/>
                <w:lang w:val="en-US"/>
              </w:rPr>
              <w:t>33 districts in the eastern region (Nangahar, Kunar, Laghman and Nuristan provinces)</w:t>
            </w:r>
          </w:p>
          <w:p w14:paraId="1C9D400A" w14:textId="5D75CA14" w:rsidR="00B12CEE" w:rsidRPr="005B2DCE" w:rsidRDefault="00B12CEE" w:rsidP="00D52E7E">
            <w:pPr>
              <w:pStyle w:val="Default"/>
              <w:numPr>
                <w:ilvl w:val="0"/>
                <w:numId w:val="6"/>
              </w:numPr>
              <w:rPr>
                <w:sz w:val="22"/>
                <w:szCs w:val="22"/>
                <w:lang w:val="en-US"/>
              </w:rPr>
            </w:pPr>
            <w:r w:rsidRPr="005B2DCE">
              <w:rPr>
                <w:sz w:val="22"/>
                <w:szCs w:val="22"/>
                <w:lang w:val="en-US"/>
              </w:rPr>
              <w:t>4 districts in the northern region (Faryab and Samangan provinces)</w:t>
            </w:r>
          </w:p>
          <w:p w14:paraId="582239CA" w14:textId="0A246790" w:rsidR="00B12CEE" w:rsidRPr="005B2DCE" w:rsidRDefault="00B12CEE" w:rsidP="00D52E7E">
            <w:pPr>
              <w:pStyle w:val="Default"/>
              <w:numPr>
                <w:ilvl w:val="0"/>
                <w:numId w:val="6"/>
              </w:numPr>
              <w:rPr>
                <w:sz w:val="22"/>
                <w:szCs w:val="22"/>
                <w:lang w:val="en-US"/>
              </w:rPr>
            </w:pPr>
            <w:r w:rsidRPr="005B2DCE">
              <w:rPr>
                <w:sz w:val="22"/>
                <w:szCs w:val="22"/>
                <w:lang w:val="en-US"/>
              </w:rPr>
              <w:t>22 districts in the southern region (Hilmand, Kandahar, Nimroz and Uruzgan provinces)</w:t>
            </w:r>
          </w:p>
          <w:p w14:paraId="0800E9AF" w14:textId="2334D1C9" w:rsidR="00B12CEE" w:rsidRPr="005B2DCE" w:rsidRDefault="00B12CEE" w:rsidP="00D52E7E">
            <w:pPr>
              <w:pStyle w:val="Default"/>
              <w:numPr>
                <w:ilvl w:val="0"/>
                <w:numId w:val="6"/>
              </w:numPr>
              <w:rPr>
                <w:sz w:val="22"/>
                <w:szCs w:val="22"/>
                <w:lang w:val="en-US"/>
              </w:rPr>
            </w:pPr>
            <w:r w:rsidRPr="005B2DCE">
              <w:rPr>
                <w:sz w:val="22"/>
                <w:szCs w:val="22"/>
                <w:lang w:val="en-US"/>
              </w:rPr>
              <w:t>21 districts in the western region (Badghis, Farah, Ghor and Herat provinces)</w:t>
            </w:r>
          </w:p>
          <w:p w14:paraId="15C1CCAF" w14:textId="77777777" w:rsidR="007D5396" w:rsidRDefault="007D5396" w:rsidP="007D5396">
            <w:pPr>
              <w:pStyle w:val="Default"/>
              <w:rPr>
                <w:sz w:val="22"/>
                <w:szCs w:val="22"/>
                <w:lang w:val="en-US"/>
              </w:rPr>
            </w:pPr>
          </w:p>
          <w:p w14:paraId="11702D8C" w14:textId="3C56FBD7" w:rsidR="007D5396" w:rsidRPr="007D5396" w:rsidRDefault="007D5396" w:rsidP="007D5396">
            <w:pPr>
              <w:pStyle w:val="Default"/>
              <w:rPr>
                <w:sz w:val="22"/>
                <w:szCs w:val="22"/>
                <w:lang w:val="en-US"/>
              </w:rPr>
            </w:pPr>
            <w:r w:rsidRPr="007D5396">
              <w:rPr>
                <w:sz w:val="22"/>
                <w:szCs w:val="22"/>
                <w:lang w:val="en-US"/>
              </w:rPr>
              <w:t>AFFECTED DISTRICTS IN Herat</w:t>
            </w:r>
            <w:r>
              <w:rPr>
                <w:sz w:val="22"/>
                <w:szCs w:val="22"/>
                <w:lang w:val="en-US"/>
              </w:rPr>
              <w:t>:</w:t>
            </w:r>
          </w:p>
          <w:p w14:paraId="0C598431" w14:textId="17901247" w:rsidR="007D5396" w:rsidRDefault="007D5396" w:rsidP="007D5396">
            <w:pPr>
              <w:pStyle w:val="Default"/>
              <w:rPr>
                <w:sz w:val="22"/>
                <w:szCs w:val="22"/>
                <w:lang w:val="en-US"/>
              </w:rPr>
            </w:pPr>
            <w:r w:rsidRPr="007D5396">
              <w:rPr>
                <w:sz w:val="22"/>
                <w:szCs w:val="22"/>
                <w:lang w:val="en-US"/>
              </w:rPr>
              <w:t>Shindand, Zerkoh, Adraskan, Kushk-e-Robatsangi, Injil, Guzarah, Pushton Zarghoon and Obeh.</w:t>
            </w:r>
          </w:p>
          <w:p w14:paraId="325BDA55" w14:textId="77777777" w:rsidR="007D5396" w:rsidRPr="005B2DCE" w:rsidRDefault="007D5396" w:rsidP="00B12CEE">
            <w:pPr>
              <w:pStyle w:val="Default"/>
              <w:rPr>
                <w:sz w:val="22"/>
                <w:szCs w:val="22"/>
                <w:lang w:val="en-US"/>
              </w:rPr>
            </w:pPr>
          </w:p>
          <w:p w14:paraId="2B1864F8" w14:textId="77777777" w:rsidR="00B06F49" w:rsidRPr="005B2DCE" w:rsidRDefault="00B06F49" w:rsidP="00B06F49">
            <w:pPr>
              <w:pStyle w:val="Default"/>
              <w:rPr>
                <w:i/>
                <w:sz w:val="22"/>
                <w:szCs w:val="22"/>
                <w:lang w:val="en-US"/>
              </w:rPr>
            </w:pPr>
          </w:p>
          <w:p w14:paraId="61E652C3" w14:textId="77777777" w:rsidR="00B06F49" w:rsidRPr="005B2DCE" w:rsidRDefault="00B06F49" w:rsidP="00B06F49">
            <w:pPr>
              <w:pStyle w:val="Default"/>
              <w:rPr>
                <w:i/>
                <w:sz w:val="22"/>
                <w:szCs w:val="22"/>
                <w:lang w:val="en-US"/>
              </w:rPr>
            </w:pPr>
            <w:r w:rsidRPr="005B2DCE">
              <w:rPr>
                <w:sz w:val="22"/>
                <w:szCs w:val="22"/>
                <w:lang w:val="en-US"/>
              </w:rPr>
              <w:t xml:space="preserve">b.2 What is the nature of the crisis? </w:t>
            </w:r>
            <w:r w:rsidRPr="005B2DCE">
              <w:rPr>
                <w:i/>
                <w:sz w:val="22"/>
                <w:szCs w:val="22"/>
                <w:lang w:val="en-US"/>
              </w:rPr>
              <w:t xml:space="preserve">Please describe the type of crisis (e.g. earth quake, other natural disaster occurring without warning) and describe potential local </w:t>
            </w:r>
            <w:r w:rsidR="009355CB" w:rsidRPr="005B2DCE">
              <w:rPr>
                <w:i/>
                <w:sz w:val="22"/>
                <w:szCs w:val="22"/>
                <w:lang w:val="en-US"/>
              </w:rPr>
              <w:t xml:space="preserve">social and </w:t>
            </w:r>
            <w:r w:rsidRPr="005B2DCE">
              <w:rPr>
                <w:i/>
                <w:sz w:val="22"/>
                <w:szCs w:val="22"/>
                <w:lang w:val="en-US"/>
              </w:rPr>
              <w:t>political implications (e.g. for specific target groups).</w:t>
            </w:r>
          </w:p>
          <w:p w14:paraId="1D5A2D5E" w14:textId="77777777" w:rsidR="00B12CEE" w:rsidRPr="005B2DCE" w:rsidRDefault="00B12CEE" w:rsidP="00B06F49">
            <w:pPr>
              <w:pStyle w:val="Default"/>
              <w:rPr>
                <w:i/>
                <w:sz w:val="22"/>
                <w:szCs w:val="22"/>
                <w:lang w:val="en-US"/>
              </w:rPr>
            </w:pPr>
          </w:p>
          <w:p w14:paraId="1FD8E482" w14:textId="0E237409" w:rsidR="00B12CEE" w:rsidRPr="005B2DCE" w:rsidRDefault="00B12CEE" w:rsidP="00D52E7E">
            <w:pPr>
              <w:pStyle w:val="Default"/>
              <w:numPr>
                <w:ilvl w:val="0"/>
                <w:numId w:val="7"/>
              </w:numPr>
              <w:rPr>
                <w:sz w:val="22"/>
                <w:szCs w:val="22"/>
                <w:lang w:val="en-US"/>
              </w:rPr>
            </w:pPr>
            <w:r w:rsidRPr="005B2DCE">
              <w:rPr>
                <w:sz w:val="22"/>
                <w:szCs w:val="22"/>
                <w:lang w:val="en-US"/>
              </w:rPr>
              <w:t>Heavy rains and flash floods have been experienced across several regions</w:t>
            </w:r>
          </w:p>
          <w:p w14:paraId="60522688" w14:textId="77777777" w:rsidR="00195975" w:rsidRPr="005B2DCE" w:rsidRDefault="00195975" w:rsidP="00D52E7E">
            <w:pPr>
              <w:pStyle w:val="Default"/>
              <w:numPr>
                <w:ilvl w:val="0"/>
                <w:numId w:val="7"/>
              </w:numPr>
              <w:rPr>
                <w:sz w:val="22"/>
                <w:szCs w:val="22"/>
                <w:lang w:val="en-US"/>
              </w:rPr>
            </w:pPr>
            <w:r w:rsidRPr="005B2DCE">
              <w:rPr>
                <w:sz w:val="22"/>
                <w:szCs w:val="22"/>
                <w:lang w:val="en-US"/>
              </w:rPr>
              <w:t>Civilian casualties and damage and destruction sustained to homes</w:t>
            </w:r>
          </w:p>
          <w:p w14:paraId="70CF0DB6" w14:textId="77777777" w:rsidR="00195975" w:rsidRPr="005B2DCE" w:rsidRDefault="00195975" w:rsidP="00D52E7E">
            <w:pPr>
              <w:pStyle w:val="Default"/>
              <w:numPr>
                <w:ilvl w:val="0"/>
                <w:numId w:val="7"/>
              </w:numPr>
              <w:rPr>
                <w:sz w:val="22"/>
                <w:szCs w:val="22"/>
                <w:lang w:val="en-US"/>
              </w:rPr>
            </w:pPr>
            <w:r w:rsidRPr="005B2DCE">
              <w:rPr>
                <w:sz w:val="22"/>
                <w:szCs w:val="22"/>
                <w:lang w:val="en-US"/>
              </w:rPr>
              <w:t>Critical civilian infrastructure such as roads, bridges and culverts have been damaged causing disruption to transportation networks.</w:t>
            </w:r>
          </w:p>
          <w:p w14:paraId="25F8269F" w14:textId="387D3A90" w:rsidR="00195975" w:rsidRPr="005B2DCE" w:rsidRDefault="00195975" w:rsidP="00D52E7E">
            <w:pPr>
              <w:pStyle w:val="Default"/>
              <w:numPr>
                <w:ilvl w:val="0"/>
                <w:numId w:val="7"/>
              </w:numPr>
              <w:rPr>
                <w:sz w:val="22"/>
                <w:szCs w:val="22"/>
                <w:lang w:val="en-US"/>
              </w:rPr>
            </w:pPr>
            <w:r w:rsidRPr="005B2DCE">
              <w:rPr>
                <w:sz w:val="22"/>
                <w:szCs w:val="22"/>
                <w:lang w:val="en-US"/>
              </w:rPr>
              <w:t>A landslide occurred in the Namak-Ab centre, destroying a road that connects 30 villages to the district centre, and preventing the delivery of critical humanitarian assistance to the villages</w:t>
            </w:r>
          </w:p>
          <w:p w14:paraId="56D6901E" w14:textId="46360D0D" w:rsidR="00195975" w:rsidRPr="005B2DCE" w:rsidRDefault="00195975" w:rsidP="00D52E7E">
            <w:pPr>
              <w:pStyle w:val="Default"/>
              <w:numPr>
                <w:ilvl w:val="0"/>
                <w:numId w:val="7"/>
              </w:numPr>
              <w:rPr>
                <w:sz w:val="22"/>
                <w:szCs w:val="22"/>
                <w:lang w:val="en-US"/>
              </w:rPr>
            </w:pPr>
            <w:r w:rsidRPr="005B2DCE">
              <w:rPr>
                <w:sz w:val="22"/>
                <w:szCs w:val="22"/>
                <w:lang w:val="en-US"/>
              </w:rPr>
              <w:t>More than 930 houses have been destroyed (198) or damaged (738), along with around 63,700 acres of agricultural land and at least 470 livestock reportedly killed.</w:t>
            </w:r>
          </w:p>
          <w:p w14:paraId="5A8391A0" w14:textId="343A705F" w:rsidR="00195975" w:rsidRDefault="00436BA1" w:rsidP="00D52E7E">
            <w:pPr>
              <w:pStyle w:val="Default"/>
              <w:numPr>
                <w:ilvl w:val="0"/>
                <w:numId w:val="7"/>
              </w:numPr>
              <w:rPr>
                <w:sz w:val="22"/>
                <w:szCs w:val="22"/>
                <w:lang w:val="en-US"/>
              </w:rPr>
            </w:pPr>
            <w:r>
              <w:rPr>
                <w:sz w:val="22"/>
                <w:szCs w:val="22"/>
                <w:lang w:val="en-US"/>
              </w:rPr>
              <w:t>The</w:t>
            </w:r>
            <w:r w:rsidRPr="00436BA1">
              <w:rPr>
                <w:sz w:val="22"/>
                <w:szCs w:val="22"/>
                <w:lang w:val="en-US"/>
              </w:rPr>
              <w:t xml:space="preserve"> villages and local communities are mainly dependent on livestock income and on agriculture income and many communities </w:t>
            </w:r>
            <w:r w:rsidR="008753D5" w:rsidRPr="00436BA1">
              <w:rPr>
                <w:sz w:val="22"/>
                <w:szCs w:val="22"/>
                <w:lang w:val="en-US"/>
              </w:rPr>
              <w:t>farmlands</w:t>
            </w:r>
            <w:r w:rsidRPr="00436BA1">
              <w:rPr>
                <w:sz w:val="22"/>
                <w:szCs w:val="22"/>
                <w:lang w:val="en-US"/>
              </w:rPr>
              <w:t xml:space="preserve"> were affected by floods.</w:t>
            </w:r>
          </w:p>
          <w:p w14:paraId="2E62CC68" w14:textId="30592246" w:rsidR="008753D5" w:rsidRPr="005B2DCE" w:rsidRDefault="004974D1" w:rsidP="00D52E7E">
            <w:pPr>
              <w:pStyle w:val="Default"/>
              <w:numPr>
                <w:ilvl w:val="0"/>
                <w:numId w:val="7"/>
              </w:numPr>
              <w:rPr>
                <w:sz w:val="22"/>
                <w:szCs w:val="22"/>
                <w:lang w:val="en-US"/>
              </w:rPr>
            </w:pPr>
            <w:r w:rsidRPr="004974D1">
              <w:rPr>
                <w:sz w:val="22"/>
                <w:szCs w:val="22"/>
                <w:lang w:val="en-US"/>
              </w:rPr>
              <w:t xml:space="preserve">Many people in the affected areas in Herat and Badghis districts uprooted by floods have no alternative except to live in tents or improvised homes within incomplete buildings, making them particularly exposed during the winter and spring time. </w:t>
            </w:r>
          </w:p>
          <w:p w14:paraId="5C01E66B" w14:textId="77777777" w:rsidR="00B06F49" w:rsidRPr="005B2DCE" w:rsidRDefault="00B06F49" w:rsidP="00B06F49">
            <w:pPr>
              <w:pStyle w:val="Default"/>
              <w:rPr>
                <w:sz w:val="22"/>
                <w:szCs w:val="22"/>
                <w:lang w:val="en-US"/>
              </w:rPr>
            </w:pPr>
          </w:p>
          <w:p w14:paraId="4FF18012" w14:textId="77777777" w:rsidR="00B06F49" w:rsidRPr="005B2DCE" w:rsidRDefault="00B06F49" w:rsidP="00B06F49">
            <w:pPr>
              <w:pStyle w:val="Default"/>
              <w:rPr>
                <w:sz w:val="22"/>
                <w:szCs w:val="22"/>
                <w:lang w:val="en-US"/>
              </w:rPr>
            </w:pPr>
            <w:r w:rsidRPr="005B2DCE">
              <w:rPr>
                <w:sz w:val="22"/>
                <w:szCs w:val="22"/>
                <w:lang w:val="en-US"/>
              </w:rPr>
              <w:t xml:space="preserve">b.3 What information do you have about the situation? What is the source of that information? </w:t>
            </w:r>
          </w:p>
          <w:p w14:paraId="09B98F35" w14:textId="77777777" w:rsidR="00AE0A15" w:rsidRPr="005B2DCE" w:rsidRDefault="00AE0A15" w:rsidP="00B06F49">
            <w:pPr>
              <w:pStyle w:val="Default"/>
              <w:rPr>
                <w:sz w:val="22"/>
                <w:szCs w:val="22"/>
                <w:lang w:val="en-US"/>
              </w:rPr>
            </w:pPr>
          </w:p>
          <w:p w14:paraId="53927A9F" w14:textId="72098BEA" w:rsidR="00AE0A15" w:rsidRPr="005B2DCE" w:rsidRDefault="00AE0A15" w:rsidP="00D52E7E">
            <w:pPr>
              <w:pStyle w:val="Default"/>
              <w:numPr>
                <w:ilvl w:val="0"/>
                <w:numId w:val="8"/>
              </w:numPr>
              <w:rPr>
                <w:sz w:val="22"/>
                <w:szCs w:val="22"/>
                <w:lang w:val="en-US"/>
              </w:rPr>
            </w:pPr>
            <w:r w:rsidRPr="005B2DCE">
              <w:rPr>
                <w:sz w:val="22"/>
                <w:szCs w:val="22"/>
                <w:lang w:val="en-US"/>
              </w:rPr>
              <w:t>At least 270 families/households have been affected.</w:t>
            </w:r>
          </w:p>
          <w:p w14:paraId="4A648C42" w14:textId="7227A945" w:rsidR="00AE0A15" w:rsidRPr="005B2DCE" w:rsidRDefault="00AE0A15" w:rsidP="00D52E7E">
            <w:pPr>
              <w:pStyle w:val="Default"/>
              <w:numPr>
                <w:ilvl w:val="0"/>
                <w:numId w:val="8"/>
              </w:numPr>
              <w:rPr>
                <w:sz w:val="22"/>
                <w:szCs w:val="22"/>
                <w:lang w:val="en-US"/>
              </w:rPr>
            </w:pPr>
            <w:r w:rsidRPr="005B2DCE">
              <w:rPr>
                <w:sz w:val="22"/>
                <w:szCs w:val="22"/>
                <w:lang w:val="en-US"/>
              </w:rPr>
              <w:t>The damage is mainly in rural villages – the population having limited recourses for surviving let alone rebuilding.</w:t>
            </w:r>
          </w:p>
          <w:p w14:paraId="25C1ACCC" w14:textId="77777777" w:rsidR="00E349C0" w:rsidRPr="00E349C0" w:rsidRDefault="00AE0A15" w:rsidP="00D52E7E">
            <w:pPr>
              <w:pStyle w:val="Default"/>
              <w:numPr>
                <w:ilvl w:val="0"/>
                <w:numId w:val="8"/>
              </w:numPr>
              <w:rPr>
                <w:i/>
                <w:sz w:val="22"/>
                <w:szCs w:val="22"/>
                <w:lang w:val="en-US"/>
              </w:rPr>
            </w:pPr>
            <w:r w:rsidRPr="005B2DCE">
              <w:rPr>
                <w:sz w:val="22"/>
                <w:szCs w:val="22"/>
                <w:lang w:val="en-US"/>
              </w:rPr>
              <w:t>OCHA is coordinating the emergency response on behalf of humanitarian partners.</w:t>
            </w:r>
          </w:p>
          <w:p w14:paraId="56CB5D19" w14:textId="3BF0CB63" w:rsidR="00EB003C" w:rsidRPr="005B2DCE" w:rsidRDefault="00E349C0" w:rsidP="00D52E7E">
            <w:pPr>
              <w:pStyle w:val="Default"/>
              <w:numPr>
                <w:ilvl w:val="0"/>
                <w:numId w:val="8"/>
              </w:numPr>
              <w:rPr>
                <w:i/>
                <w:sz w:val="22"/>
                <w:szCs w:val="22"/>
                <w:lang w:val="en-US"/>
              </w:rPr>
            </w:pPr>
            <w:r w:rsidRPr="00E349C0">
              <w:rPr>
                <w:sz w:val="22"/>
                <w:szCs w:val="22"/>
                <w:lang w:val="en-US"/>
              </w:rPr>
              <w:t>According to the Afghan National Disaster Management Agency (ANDMA)- Herat, two local NGOs have been active so far. International NGOs and the UN have also begun efforts to help the affected people by providing food and non-food items, building shelters, protective walls, and water supplies.</w:t>
            </w:r>
          </w:p>
          <w:p w14:paraId="3BA20231" w14:textId="77777777" w:rsidR="00AE0A15" w:rsidRPr="005B2DCE" w:rsidRDefault="00AE0A15" w:rsidP="00AE0A15">
            <w:pPr>
              <w:pStyle w:val="Default"/>
              <w:rPr>
                <w:i/>
                <w:sz w:val="22"/>
                <w:szCs w:val="22"/>
                <w:lang w:val="en-US"/>
              </w:rPr>
            </w:pPr>
          </w:p>
          <w:p w14:paraId="5A01E02F" w14:textId="581A57D8" w:rsidR="00AE0A15" w:rsidRPr="005B2DCE" w:rsidRDefault="00AE0A15" w:rsidP="00AE0A15">
            <w:pPr>
              <w:pStyle w:val="Default"/>
              <w:rPr>
                <w:sz w:val="22"/>
                <w:szCs w:val="22"/>
                <w:lang w:val="en-US"/>
              </w:rPr>
            </w:pPr>
            <w:r w:rsidRPr="005B2DCE">
              <w:rPr>
                <w:sz w:val="22"/>
                <w:szCs w:val="22"/>
                <w:lang w:val="en-US"/>
              </w:rPr>
              <w:t>Links to documentation:</w:t>
            </w:r>
          </w:p>
          <w:p w14:paraId="65BB6A83" w14:textId="77777777" w:rsidR="00AE0A15" w:rsidRPr="005B2DCE" w:rsidRDefault="00AE0A15" w:rsidP="00AE0A15">
            <w:pPr>
              <w:pStyle w:val="Default"/>
              <w:rPr>
                <w:i/>
                <w:sz w:val="22"/>
                <w:szCs w:val="22"/>
                <w:lang w:val="en-US"/>
              </w:rPr>
            </w:pPr>
          </w:p>
          <w:p w14:paraId="7D031E5F" w14:textId="77777777" w:rsidR="00AE0A15" w:rsidRPr="005B2DCE" w:rsidRDefault="00AE0A15" w:rsidP="00AE0A15">
            <w:pPr>
              <w:rPr>
                <w:rFonts w:ascii="Arial" w:hAnsi="Arial" w:cs="Arial"/>
                <w:sz w:val="22"/>
                <w:szCs w:val="22"/>
              </w:rPr>
            </w:pPr>
            <w:r w:rsidRPr="005B2DCE">
              <w:rPr>
                <w:rFonts w:ascii="Arial" w:hAnsi="Arial" w:cs="Arial"/>
                <w:sz w:val="22"/>
                <w:szCs w:val="22"/>
              </w:rPr>
              <w:t xml:space="preserve">Radio Free Europe: </w:t>
            </w:r>
            <w:hyperlink r:id="rId9" w:history="1">
              <w:r w:rsidRPr="005B2DCE">
                <w:rPr>
                  <w:rStyle w:val="Hyperlink"/>
                  <w:rFonts w:ascii="Arial" w:hAnsi="Arial" w:cs="Arial"/>
                  <w:sz w:val="22"/>
                  <w:szCs w:val="22"/>
                </w:rPr>
                <w:t>https://www.rferl.org/a/deadly-floods-ravage-herat-afghanistan-/32861406.html</w:t>
              </w:r>
            </w:hyperlink>
            <w:r w:rsidRPr="005B2DCE">
              <w:rPr>
                <w:rFonts w:ascii="Arial" w:hAnsi="Arial" w:cs="Arial"/>
                <w:sz w:val="22"/>
                <w:szCs w:val="22"/>
              </w:rPr>
              <w:t xml:space="preserve"> </w:t>
            </w:r>
          </w:p>
          <w:p w14:paraId="7BB12D33" w14:textId="77777777" w:rsidR="00AE0A15" w:rsidRPr="005B2DCE" w:rsidRDefault="00AE0A15" w:rsidP="00AE0A15">
            <w:pPr>
              <w:rPr>
                <w:rFonts w:ascii="Arial" w:hAnsi="Arial" w:cs="Arial"/>
                <w:sz w:val="22"/>
                <w:szCs w:val="22"/>
              </w:rPr>
            </w:pPr>
          </w:p>
          <w:p w14:paraId="5720061F" w14:textId="77777777" w:rsidR="00AE0A15" w:rsidRPr="005B2DCE" w:rsidRDefault="00AE0A15" w:rsidP="00AE0A15">
            <w:pPr>
              <w:rPr>
                <w:rFonts w:ascii="Arial" w:hAnsi="Arial" w:cs="Arial"/>
                <w:sz w:val="22"/>
                <w:szCs w:val="22"/>
              </w:rPr>
            </w:pPr>
            <w:r w:rsidRPr="005B2DCE">
              <w:rPr>
                <w:rFonts w:ascii="Arial" w:hAnsi="Arial" w:cs="Arial"/>
                <w:sz w:val="22"/>
                <w:szCs w:val="22"/>
              </w:rPr>
              <w:t xml:space="preserve">Press TV: </w:t>
            </w:r>
            <w:hyperlink r:id="rId10" w:history="1">
              <w:r w:rsidRPr="005B2DCE">
                <w:rPr>
                  <w:rStyle w:val="Hyperlink"/>
                  <w:rFonts w:ascii="Arial" w:hAnsi="Arial" w:cs="Arial"/>
                  <w:sz w:val="22"/>
                  <w:szCs w:val="22"/>
                </w:rPr>
                <w:t>https://www.presstv.ir/Detail/2024/03/14/721866/Deadly-flash-floods-hit-the-Afghan-province-of-Herat</w:t>
              </w:r>
            </w:hyperlink>
          </w:p>
          <w:p w14:paraId="17C46A1D" w14:textId="77777777" w:rsidR="00AE0A15" w:rsidRPr="005B2DCE" w:rsidRDefault="00AE0A15" w:rsidP="00AE0A15">
            <w:pPr>
              <w:rPr>
                <w:rFonts w:ascii="Arial" w:hAnsi="Arial" w:cs="Arial"/>
                <w:sz w:val="22"/>
                <w:szCs w:val="22"/>
              </w:rPr>
            </w:pPr>
          </w:p>
          <w:p w14:paraId="2B39C451" w14:textId="6DB01938" w:rsidR="00AE0A15" w:rsidRPr="005B2DCE" w:rsidRDefault="00AE0A15" w:rsidP="00AE0A15">
            <w:pPr>
              <w:rPr>
                <w:rFonts w:ascii="Arial" w:hAnsi="Arial" w:cs="Arial"/>
                <w:sz w:val="22"/>
                <w:szCs w:val="22"/>
              </w:rPr>
            </w:pPr>
            <w:r w:rsidRPr="005B2DCE">
              <w:rPr>
                <w:rFonts w:ascii="Arial" w:hAnsi="Arial" w:cs="Arial"/>
                <w:sz w:val="22"/>
                <w:szCs w:val="22"/>
              </w:rPr>
              <w:t xml:space="preserve">You Tube - Mizzina TV: </w:t>
            </w:r>
            <w:hyperlink r:id="rId11" w:history="1">
              <w:r w:rsidRPr="005B2DCE">
                <w:rPr>
                  <w:rStyle w:val="Hyperlink"/>
                  <w:rFonts w:ascii="Arial" w:hAnsi="Arial" w:cs="Arial"/>
                  <w:sz w:val="22"/>
                  <w:szCs w:val="22"/>
                </w:rPr>
                <w:t>https://www.youtube.com/watch?v=zZydEgBpgzM</w:t>
              </w:r>
            </w:hyperlink>
            <w:r w:rsidRPr="005B2DCE">
              <w:rPr>
                <w:rFonts w:ascii="Arial" w:hAnsi="Arial" w:cs="Arial"/>
                <w:sz w:val="22"/>
                <w:szCs w:val="22"/>
              </w:rPr>
              <w:t xml:space="preserve"> </w:t>
            </w:r>
          </w:p>
          <w:p w14:paraId="52BF6A16" w14:textId="39CD8337" w:rsidR="00B06F49" w:rsidRPr="005B2DCE" w:rsidRDefault="00B06F49" w:rsidP="00B06F49">
            <w:pPr>
              <w:pStyle w:val="Default"/>
              <w:rPr>
                <w:i/>
                <w:sz w:val="22"/>
                <w:szCs w:val="22"/>
                <w:lang w:val="en-US"/>
              </w:rPr>
            </w:pPr>
          </w:p>
          <w:p w14:paraId="6BB18733" w14:textId="7628F784" w:rsidR="00AE0A15" w:rsidRPr="0040056C" w:rsidRDefault="00AE0A15" w:rsidP="00B06F49">
            <w:pPr>
              <w:pStyle w:val="Default"/>
              <w:rPr>
                <w:sz w:val="22"/>
                <w:szCs w:val="22"/>
                <w:lang w:val="sv-SE"/>
              </w:rPr>
            </w:pPr>
            <w:r w:rsidRPr="0040056C">
              <w:rPr>
                <w:sz w:val="22"/>
                <w:szCs w:val="22"/>
                <w:lang w:val="sv-SE"/>
              </w:rPr>
              <w:lastRenderedPageBreak/>
              <w:t xml:space="preserve">UN OCHA: </w:t>
            </w:r>
            <w:hyperlink r:id="rId12" w:history="1">
              <w:r w:rsidRPr="0040056C">
                <w:rPr>
                  <w:rStyle w:val="Hyperlink"/>
                  <w:rFonts w:cs="Arial"/>
                  <w:sz w:val="22"/>
                  <w:szCs w:val="22"/>
                  <w:lang w:val="sv-SE"/>
                </w:rPr>
                <w:t>https://www.unocha.org/publications/report/afghanistan/afghanistan-floods-update-floods-hit-central-central-highlands-northern-northeastern-southern-and-western-regions-afghanistan-17-april-2024</w:t>
              </w:r>
            </w:hyperlink>
            <w:r w:rsidRPr="0040056C">
              <w:rPr>
                <w:sz w:val="22"/>
                <w:szCs w:val="22"/>
                <w:lang w:val="sv-SE"/>
              </w:rPr>
              <w:t xml:space="preserve"> </w:t>
            </w:r>
          </w:p>
          <w:p w14:paraId="1455BE50" w14:textId="77777777" w:rsidR="00B06F49" w:rsidRPr="0040056C" w:rsidRDefault="00B06F49" w:rsidP="00B06F49">
            <w:pPr>
              <w:pStyle w:val="Default"/>
              <w:rPr>
                <w:sz w:val="22"/>
                <w:szCs w:val="22"/>
                <w:lang w:val="sv-SE"/>
              </w:rPr>
            </w:pPr>
          </w:p>
          <w:p w14:paraId="3872C141" w14:textId="77777777" w:rsidR="00451C0C" w:rsidRPr="005B2DCE" w:rsidRDefault="00451C0C" w:rsidP="00B06F49">
            <w:pPr>
              <w:pStyle w:val="Default"/>
              <w:rPr>
                <w:sz w:val="22"/>
                <w:szCs w:val="22"/>
                <w:lang w:val="en-US"/>
              </w:rPr>
            </w:pPr>
            <w:r w:rsidRPr="005B2DCE">
              <w:rPr>
                <w:sz w:val="22"/>
                <w:szCs w:val="22"/>
                <w:lang w:val="en-US"/>
              </w:rPr>
              <w:t xml:space="preserve">b.3.1. Describe as specific as possible when the crisis has started. </w:t>
            </w:r>
          </w:p>
          <w:p w14:paraId="256CAB50" w14:textId="385E465D" w:rsidR="00451C0C" w:rsidRPr="005B2DCE" w:rsidRDefault="00AE0A15" w:rsidP="00B06F49">
            <w:pPr>
              <w:pStyle w:val="Default"/>
              <w:rPr>
                <w:sz w:val="22"/>
                <w:szCs w:val="22"/>
                <w:lang w:val="en-US"/>
              </w:rPr>
            </w:pPr>
            <w:r w:rsidRPr="005B2DCE">
              <w:rPr>
                <w:sz w:val="22"/>
                <w:szCs w:val="22"/>
                <w:lang w:val="en-US"/>
              </w:rPr>
              <w:t xml:space="preserve">The flooding started </w:t>
            </w:r>
            <w:r w:rsidR="005E4983" w:rsidRPr="005B2DCE">
              <w:rPr>
                <w:sz w:val="22"/>
                <w:szCs w:val="22"/>
                <w:lang w:val="en-US"/>
              </w:rPr>
              <w:t>April 10 2024 and lasted a week.</w:t>
            </w:r>
            <w:r w:rsidR="00451C0C" w:rsidRPr="005B2DCE">
              <w:rPr>
                <w:sz w:val="22"/>
                <w:szCs w:val="22"/>
                <w:lang w:val="en-US"/>
              </w:rPr>
              <w:t xml:space="preserve"> </w:t>
            </w:r>
          </w:p>
          <w:p w14:paraId="54F4E797" w14:textId="77777777" w:rsidR="00451C0C" w:rsidRPr="005B2DCE" w:rsidRDefault="00451C0C" w:rsidP="00B06F49">
            <w:pPr>
              <w:pStyle w:val="Default"/>
              <w:rPr>
                <w:sz w:val="22"/>
                <w:szCs w:val="22"/>
                <w:lang w:val="en-US"/>
              </w:rPr>
            </w:pPr>
          </w:p>
          <w:p w14:paraId="5265694A" w14:textId="77777777" w:rsidR="00B06F49" w:rsidRPr="005B2DCE" w:rsidRDefault="00B06F49" w:rsidP="00B06F49">
            <w:pPr>
              <w:pStyle w:val="Default"/>
              <w:rPr>
                <w:sz w:val="22"/>
                <w:szCs w:val="22"/>
                <w:lang w:val="en-US"/>
              </w:rPr>
            </w:pPr>
            <w:r w:rsidRPr="005B2DCE">
              <w:rPr>
                <w:sz w:val="22"/>
                <w:szCs w:val="22"/>
                <w:lang w:val="en-US"/>
              </w:rPr>
              <w:t>b.3.</w:t>
            </w:r>
            <w:r w:rsidR="00451C0C" w:rsidRPr="005B2DCE">
              <w:rPr>
                <w:sz w:val="22"/>
                <w:szCs w:val="22"/>
                <w:lang w:val="en-US"/>
              </w:rPr>
              <w:t>2</w:t>
            </w:r>
            <w:r w:rsidRPr="005B2DCE">
              <w:rPr>
                <w:sz w:val="22"/>
                <w:szCs w:val="22"/>
                <w:lang w:val="en-US"/>
              </w:rPr>
              <w:t>. How could  DERF grant</w:t>
            </w:r>
            <w:r w:rsidR="009355CB" w:rsidRPr="005B2DCE">
              <w:rPr>
                <w:sz w:val="22"/>
                <w:szCs w:val="22"/>
                <w:lang w:val="en-US"/>
              </w:rPr>
              <w:t>s</w:t>
            </w:r>
            <w:r w:rsidRPr="005B2DCE">
              <w:rPr>
                <w:sz w:val="22"/>
                <w:szCs w:val="22"/>
                <w:lang w:val="en-US"/>
              </w:rPr>
              <w:t xml:space="preserve"> make a difference for the crisis affected population?</w:t>
            </w:r>
          </w:p>
          <w:p w14:paraId="04D8B63F" w14:textId="5EF7FC56" w:rsidR="005E4983" w:rsidRPr="005B2DCE" w:rsidRDefault="005E4983" w:rsidP="005E4983">
            <w:pPr>
              <w:pStyle w:val="Default"/>
              <w:rPr>
                <w:sz w:val="22"/>
                <w:szCs w:val="22"/>
                <w:lang w:val="en-US"/>
              </w:rPr>
            </w:pPr>
            <w:r w:rsidRPr="005B2DCE">
              <w:rPr>
                <w:sz w:val="22"/>
                <w:szCs w:val="22"/>
                <w:lang w:val="en-US"/>
              </w:rPr>
              <w:t>DERF Grants can finance live saving activities such as:</w:t>
            </w:r>
          </w:p>
          <w:p w14:paraId="03C30FAE" w14:textId="21469563" w:rsidR="005E4983" w:rsidRPr="005B2DCE" w:rsidRDefault="005E4983" w:rsidP="00D52E7E">
            <w:pPr>
              <w:pStyle w:val="Default"/>
              <w:numPr>
                <w:ilvl w:val="0"/>
                <w:numId w:val="9"/>
              </w:numPr>
              <w:rPr>
                <w:sz w:val="22"/>
                <w:szCs w:val="22"/>
                <w:lang w:val="en-US"/>
              </w:rPr>
            </w:pPr>
            <w:r w:rsidRPr="005B2DCE">
              <w:rPr>
                <w:sz w:val="22"/>
                <w:szCs w:val="22"/>
                <w:lang w:val="en-US"/>
              </w:rPr>
              <w:t>Financial and/or practical support in rebuilding homes and schools.</w:t>
            </w:r>
          </w:p>
          <w:p w14:paraId="72987A71" w14:textId="377E0F24" w:rsidR="005E4983" w:rsidRPr="005B2DCE" w:rsidRDefault="005E4983" w:rsidP="00D52E7E">
            <w:pPr>
              <w:pStyle w:val="Default"/>
              <w:numPr>
                <w:ilvl w:val="0"/>
                <w:numId w:val="9"/>
              </w:numPr>
              <w:rPr>
                <w:sz w:val="22"/>
                <w:szCs w:val="22"/>
                <w:lang w:val="en-US"/>
              </w:rPr>
            </w:pPr>
            <w:r w:rsidRPr="005B2DCE">
              <w:rPr>
                <w:sz w:val="22"/>
                <w:szCs w:val="22"/>
                <w:lang w:val="en-US"/>
              </w:rPr>
              <w:t xml:space="preserve">Replacement of lost live stocks </w:t>
            </w:r>
          </w:p>
          <w:p w14:paraId="7796129F" w14:textId="0493ADF2" w:rsidR="005E4983" w:rsidRPr="005B2DCE" w:rsidRDefault="005E4983" w:rsidP="00D52E7E">
            <w:pPr>
              <w:pStyle w:val="Default"/>
              <w:numPr>
                <w:ilvl w:val="0"/>
                <w:numId w:val="9"/>
              </w:numPr>
              <w:rPr>
                <w:sz w:val="22"/>
                <w:szCs w:val="22"/>
                <w:lang w:val="en-US"/>
              </w:rPr>
            </w:pPr>
            <w:r w:rsidRPr="005B2DCE">
              <w:rPr>
                <w:sz w:val="22"/>
                <w:szCs w:val="22"/>
                <w:lang w:val="en-US"/>
              </w:rPr>
              <w:t>Replacement of household goods</w:t>
            </w:r>
          </w:p>
          <w:p w14:paraId="59A5D942" w14:textId="07F8C146" w:rsidR="005E4983" w:rsidRDefault="005E4983" w:rsidP="00D52E7E">
            <w:pPr>
              <w:pStyle w:val="Default"/>
              <w:numPr>
                <w:ilvl w:val="0"/>
                <w:numId w:val="9"/>
              </w:numPr>
              <w:rPr>
                <w:sz w:val="22"/>
                <w:szCs w:val="22"/>
                <w:lang w:val="en-US"/>
              </w:rPr>
            </w:pPr>
            <w:r w:rsidRPr="005B2DCE">
              <w:rPr>
                <w:sz w:val="22"/>
                <w:szCs w:val="22"/>
                <w:lang w:val="en-US"/>
              </w:rPr>
              <w:t>Financial support</w:t>
            </w:r>
          </w:p>
          <w:p w14:paraId="2635F2B1" w14:textId="77777777" w:rsidR="0040056C" w:rsidRPr="0040056C" w:rsidRDefault="0040056C" w:rsidP="0040056C">
            <w:pPr>
              <w:pStyle w:val="Default"/>
              <w:numPr>
                <w:ilvl w:val="0"/>
                <w:numId w:val="9"/>
              </w:numPr>
              <w:rPr>
                <w:sz w:val="22"/>
                <w:szCs w:val="22"/>
                <w:lang w:val="en-US"/>
              </w:rPr>
            </w:pPr>
            <w:r w:rsidRPr="0040056C">
              <w:rPr>
                <w:sz w:val="22"/>
                <w:szCs w:val="22"/>
                <w:lang w:val="en-US"/>
              </w:rPr>
              <w:t>Provision of tents for the local families.</w:t>
            </w:r>
          </w:p>
          <w:p w14:paraId="7EAC487D" w14:textId="77777777" w:rsidR="0040056C" w:rsidRPr="0040056C" w:rsidRDefault="0040056C" w:rsidP="0040056C">
            <w:pPr>
              <w:pStyle w:val="Default"/>
              <w:numPr>
                <w:ilvl w:val="0"/>
                <w:numId w:val="9"/>
              </w:numPr>
              <w:rPr>
                <w:sz w:val="22"/>
                <w:szCs w:val="22"/>
                <w:lang w:val="en-US"/>
              </w:rPr>
            </w:pPr>
            <w:r w:rsidRPr="0040056C">
              <w:rPr>
                <w:sz w:val="22"/>
                <w:szCs w:val="22"/>
                <w:lang w:val="en-US"/>
              </w:rPr>
              <w:t xml:space="preserve">Rehabilitation of the mudy houses of the affected families through engagement of the local community. </w:t>
            </w:r>
          </w:p>
          <w:p w14:paraId="00125E62" w14:textId="504A062C" w:rsidR="007E34BC" w:rsidRPr="005B2DCE" w:rsidRDefault="0040056C" w:rsidP="007E34BC">
            <w:pPr>
              <w:pStyle w:val="Default"/>
              <w:numPr>
                <w:ilvl w:val="0"/>
                <w:numId w:val="9"/>
              </w:numPr>
              <w:rPr>
                <w:b/>
                <w:bCs/>
                <w:sz w:val="22"/>
                <w:szCs w:val="22"/>
                <w:lang w:val="en-US"/>
              </w:rPr>
            </w:pPr>
            <w:r w:rsidRPr="007D5396">
              <w:rPr>
                <w:sz w:val="22"/>
                <w:szCs w:val="22"/>
                <w:lang w:val="en-US"/>
              </w:rPr>
              <w:t>Building of protection walls in areas of flooding flow through engagement of the local community</w:t>
            </w:r>
          </w:p>
        </w:tc>
      </w:tr>
    </w:tbl>
    <w:p w14:paraId="42DA4935" w14:textId="77777777" w:rsidR="00B06F49" w:rsidRPr="005B2DCE" w:rsidRDefault="00B06F49" w:rsidP="00295B88">
      <w:pPr>
        <w:pStyle w:val="Default"/>
        <w:rPr>
          <w:b/>
          <w:bCs/>
          <w:sz w:val="22"/>
          <w:szCs w:val="22"/>
          <w:lang w:val="en-US"/>
        </w:rPr>
      </w:pPr>
    </w:p>
    <w:p w14:paraId="39240781" w14:textId="77777777" w:rsidR="00310B67" w:rsidRPr="005B2DCE" w:rsidRDefault="00310B67" w:rsidP="00295B88">
      <w:pPr>
        <w:pStyle w:val="Default"/>
        <w:rPr>
          <w:b/>
          <w:bCs/>
          <w:sz w:val="22"/>
          <w:szCs w:val="22"/>
          <w:lang w:val="en-US"/>
        </w:rPr>
      </w:pPr>
    </w:p>
    <w:p w14:paraId="237077AE" w14:textId="77777777" w:rsidR="003E661D" w:rsidRPr="005B2DCE" w:rsidRDefault="003E661D" w:rsidP="00295B88">
      <w:pPr>
        <w:pStyle w:val="Default"/>
        <w:rPr>
          <w:b/>
          <w:bCs/>
          <w:sz w:val="22"/>
          <w:szCs w:val="22"/>
          <w:lang w:val="en-US"/>
        </w:rPr>
      </w:pPr>
    </w:p>
    <w:p w14:paraId="3E69FEEA" w14:textId="2DCA4A49" w:rsidR="0073380A" w:rsidRPr="005B2DCE" w:rsidRDefault="0073380A" w:rsidP="00295B88">
      <w:pPr>
        <w:rPr>
          <w:rFonts w:ascii="Arial" w:hAnsi="Arial" w:cs="Arial"/>
          <w:sz w:val="22"/>
          <w:szCs w:val="22"/>
          <w:highlight w:val="yellow"/>
        </w:rPr>
      </w:pPr>
    </w:p>
    <w:sectPr w:rsidR="0073380A" w:rsidRPr="005B2DCE" w:rsidSect="007F7CF6">
      <w:headerReference w:type="default" r:id="rId13"/>
      <w:footerReference w:type="default" r:id="rId14"/>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1D00" w14:textId="77777777" w:rsidR="002F607F" w:rsidRPr="005E4983" w:rsidRDefault="002F607F" w:rsidP="003110C8">
      <w:r w:rsidRPr="005E4983">
        <w:separator/>
      </w:r>
    </w:p>
  </w:endnote>
  <w:endnote w:type="continuationSeparator" w:id="0">
    <w:p w14:paraId="0C9631BF" w14:textId="77777777" w:rsidR="002F607F" w:rsidRPr="005E4983" w:rsidRDefault="002F607F" w:rsidP="003110C8">
      <w:r w:rsidRPr="005E49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9A6A" w14:textId="77777777" w:rsidR="009355CB" w:rsidRPr="005E4983" w:rsidRDefault="009355CB">
    <w:pPr>
      <w:pStyle w:val="Sidefod"/>
      <w:jc w:val="center"/>
    </w:pPr>
  </w:p>
  <w:p w14:paraId="7B768A14" w14:textId="6D383283" w:rsidR="009355CB" w:rsidRPr="005E4983" w:rsidRDefault="009355CB" w:rsidP="001A4917">
    <w:pPr>
      <w:pStyle w:val="Sidefod"/>
      <w:tabs>
        <w:tab w:val="clear" w:pos="9638"/>
        <w:tab w:val="right" w:pos="9278"/>
      </w:tabs>
      <w:ind w:right="360"/>
      <w:rPr>
        <w:rFonts w:ascii="Arial Narrow" w:hAnsi="Arial Narrow"/>
        <w:sz w:val="20"/>
      </w:rPr>
    </w:pPr>
    <w:r w:rsidRPr="005E4983">
      <w:rPr>
        <w:rFonts w:ascii="Arial Narrow" w:hAnsi="Arial Narrow"/>
        <w:sz w:val="20"/>
      </w:rPr>
      <w:t xml:space="preserve">THE DANISH EMERGENCY RELIEF FUND, Alert Note, </w:t>
    </w:r>
    <w:r w:rsidR="00CF4D40" w:rsidRPr="005E4983">
      <w:rPr>
        <w:rFonts w:ascii="Arial Narrow" w:hAnsi="Arial Narrow"/>
        <w:sz w:val="20"/>
      </w:rPr>
      <w:t>2021</w:t>
    </w:r>
    <w:r w:rsidRPr="005E4983">
      <w:tab/>
    </w:r>
    <w:r w:rsidR="002F5F5A" w:rsidRPr="005E4983">
      <w:rPr>
        <w:rStyle w:val="Sidetal"/>
      </w:rPr>
      <w:fldChar w:fldCharType="begin"/>
    </w:r>
    <w:r w:rsidRPr="005E4983">
      <w:rPr>
        <w:rStyle w:val="Sidetal"/>
      </w:rPr>
      <w:instrText xml:space="preserve"> PAGE  \* Arabic </w:instrText>
    </w:r>
    <w:r w:rsidR="002F5F5A" w:rsidRPr="005E4983">
      <w:rPr>
        <w:rStyle w:val="Sidetal"/>
      </w:rPr>
      <w:fldChar w:fldCharType="separate"/>
    </w:r>
    <w:r w:rsidR="000D6A66">
      <w:rPr>
        <w:rStyle w:val="Sidetal"/>
        <w:noProof/>
      </w:rPr>
      <w:t>4</w:t>
    </w:r>
    <w:r w:rsidR="002F5F5A" w:rsidRPr="005E4983">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DD973" w14:textId="77777777" w:rsidR="002F607F" w:rsidRPr="005E4983" w:rsidRDefault="002F607F" w:rsidP="003110C8">
      <w:r w:rsidRPr="005E4983">
        <w:separator/>
      </w:r>
    </w:p>
  </w:footnote>
  <w:footnote w:type="continuationSeparator" w:id="0">
    <w:p w14:paraId="2E0A97D5" w14:textId="77777777" w:rsidR="002F607F" w:rsidRPr="005E4983" w:rsidRDefault="002F607F" w:rsidP="003110C8">
      <w:r w:rsidRPr="005E49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3D1" w14:textId="77777777" w:rsidR="009355CB" w:rsidRPr="005E4983" w:rsidRDefault="009355CB" w:rsidP="00A31939">
    <w:pPr>
      <w:pStyle w:val="Sidehoved"/>
      <w:jc w:val="right"/>
    </w:pPr>
    <w:r w:rsidRPr="005E4983">
      <w:rPr>
        <w:noProof/>
        <w:lang w:val="en-GB" w:eastAsia="en-GB"/>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81B230C"/>
    <w:multiLevelType w:val="hybridMultilevel"/>
    <w:tmpl w:val="71402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833576"/>
    <w:multiLevelType w:val="hybridMultilevel"/>
    <w:tmpl w:val="93607172"/>
    <w:lvl w:ilvl="0" w:tplc="54140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B4DBC"/>
    <w:multiLevelType w:val="hybridMultilevel"/>
    <w:tmpl w:val="CE10B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6E72D20"/>
    <w:multiLevelType w:val="hybridMultilevel"/>
    <w:tmpl w:val="9F9A5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1895EC8"/>
    <w:multiLevelType w:val="hybridMultilevel"/>
    <w:tmpl w:val="C31CAB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DD6B60"/>
    <w:multiLevelType w:val="hybridMultilevel"/>
    <w:tmpl w:val="3E081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458517">
    <w:abstractNumId w:val="0"/>
  </w:num>
  <w:num w:numId="2" w16cid:durableId="751509456">
    <w:abstractNumId w:val="10"/>
  </w:num>
  <w:num w:numId="3" w16cid:durableId="1374115082">
    <w:abstractNumId w:val="7"/>
  </w:num>
  <w:num w:numId="4" w16cid:durableId="790902916">
    <w:abstractNumId w:val="2"/>
  </w:num>
  <w:num w:numId="5" w16cid:durableId="608660062">
    <w:abstractNumId w:val="5"/>
  </w:num>
  <w:num w:numId="6" w16cid:durableId="1394818552">
    <w:abstractNumId w:val="6"/>
  </w:num>
  <w:num w:numId="7" w16cid:durableId="1745294538">
    <w:abstractNumId w:val="9"/>
  </w:num>
  <w:num w:numId="8" w16cid:durableId="491336156">
    <w:abstractNumId w:val="4"/>
  </w:num>
  <w:num w:numId="9" w16cid:durableId="450829850">
    <w:abstractNumId w:val="1"/>
  </w:num>
  <w:num w:numId="10" w16cid:durableId="2069837815">
    <w:abstractNumId w:val="3"/>
  </w:num>
  <w:num w:numId="11" w16cid:durableId="9527071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1304"/>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EA"/>
    <w:rsid w:val="000003C6"/>
    <w:rsid w:val="0000094E"/>
    <w:rsid w:val="00010FD3"/>
    <w:rsid w:val="000118B3"/>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27FE"/>
    <w:rsid w:val="000963B0"/>
    <w:rsid w:val="000A01AD"/>
    <w:rsid w:val="000A6112"/>
    <w:rsid w:val="000B36A9"/>
    <w:rsid w:val="000B496F"/>
    <w:rsid w:val="000B6D9D"/>
    <w:rsid w:val="000C376C"/>
    <w:rsid w:val="000C73A1"/>
    <w:rsid w:val="000C7E1A"/>
    <w:rsid w:val="000D1E1B"/>
    <w:rsid w:val="000D6360"/>
    <w:rsid w:val="000D6A66"/>
    <w:rsid w:val="000D7D7D"/>
    <w:rsid w:val="000E11A5"/>
    <w:rsid w:val="000E1F35"/>
    <w:rsid w:val="000E2A7F"/>
    <w:rsid w:val="000E2C7E"/>
    <w:rsid w:val="000E35A4"/>
    <w:rsid w:val="000E37F1"/>
    <w:rsid w:val="000E47F2"/>
    <w:rsid w:val="000E68F1"/>
    <w:rsid w:val="000F2884"/>
    <w:rsid w:val="000F655C"/>
    <w:rsid w:val="000F7368"/>
    <w:rsid w:val="00102EA4"/>
    <w:rsid w:val="00103D9A"/>
    <w:rsid w:val="00104ABE"/>
    <w:rsid w:val="00112A9F"/>
    <w:rsid w:val="00112C72"/>
    <w:rsid w:val="00117286"/>
    <w:rsid w:val="001248BE"/>
    <w:rsid w:val="00125ECC"/>
    <w:rsid w:val="0013493A"/>
    <w:rsid w:val="00136026"/>
    <w:rsid w:val="00141528"/>
    <w:rsid w:val="001436AE"/>
    <w:rsid w:val="001449D7"/>
    <w:rsid w:val="0015753C"/>
    <w:rsid w:val="00160E47"/>
    <w:rsid w:val="00164634"/>
    <w:rsid w:val="00174CF7"/>
    <w:rsid w:val="00177C25"/>
    <w:rsid w:val="0018282A"/>
    <w:rsid w:val="00187996"/>
    <w:rsid w:val="001926E8"/>
    <w:rsid w:val="00195975"/>
    <w:rsid w:val="001A09B5"/>
    <w:rsid w:val="001A0B90"/>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08CC"/>
    <w:rsid w:val="001F3963"/>
    <w:rsid w:val="001F5FB3"/>
    <w:rsid w:val="001F7692"/>
    <w:rsid w:val="0020066A"/>
    <w:rsid w:val="002006FB"/>
    <w:rsid w:val="00201BD0"/>
    <w:rsid w:val="002030EF"/>
    <w:rsid w:val="002038F4"/>
    <w:rsid w:val="002048C0"/>
    <w:rsid w:val="002107F5"/>
    <w:rsid w:val="00210990"/>
    <w:rsid w:val="002162CD"/>
    <w:rsid w:val="002223DF"/>
    <w:rsid w:val="00222867"/>
    <w:rsid w:val="002246A3"/>
    <w:rsid w:val="00225A0C"/>
    <w:rsid w:val="002310C0"/>
    <w:rsid w:val="0023265C"/>
    <w:rsid w:val="002326AE"/>
    <w:rsid w:val="00232968"/>
    <w:rsid w:val="00235E12"/>
    <w:rsid w:val="00236249"/>
    <w:rsid w:val="0024305E"/>
    <w:rsid w:val="0024419D"/>
    <w:rsid w:val="00246488"/>
    <w:rsid w:val="0024739F"/>
    <w:rsid w:val="002526FB"/>
    <w:rsid w:val="002535EB"/>
    <w:rsid w:val="0026007A"/>
    <w:rsid w:val="00260698"/>
    <w:rsid w:val="00274395"/>
    <w:rsid w:val="002850CD"/>
    <w:rsid w:val="00290EFC"/>
    <w:rsid w:val="002937D2"/>
    <w:rsid w:val="00293B28"/>
    <w:rsid w:val="00293DEC"/>
    <w:rsid w:val="00295B88"/>
    <w:rsid w:val="0029734E"/>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4051"/>
    <w:rsid w:val="002E6CE3"/>
    <w:rsid w:val="002F045A"/>
    <w:rsid w:val="002F107B"/>
    <w:rsid w:val="002F212E"/>
    <w:rsid w:val="002F226E"/>
    <w:rsid w:val="002F22BA"/>
    <w:rsid w:val="002F5F5A"/>
    <w:rsid w:val="002F607F"/>
    <w:rsid w:val="00301595"/>
    <w:rsid w:val="00304DA0"/>
    <w:rsid w:val="0030620C"/>
    <w:rsid w:val="0030678F"/>
    <w:rsid w:val="00306968"/>
    <w:rsid w:val="00310940"/>
    <w:rsid w:val="00310B67"/>
    <w:rsid w:val="00311089"/>
    <w:rsid w:val="003110C8"/>
    <w:rsid w:val="00312949"/>
    <w:rsid w:val="003146D4"/>
    <w:rsid w:val="00314752"/>
    <w:rsid w:val="0031694C"/>
    <w:rsid w:val="00326DCA"/>
    <w:rsid w:val="0033490F"/>
    <w:rsid w:val="00336422"/>
    <w:rsid w:val="003410AC"/>
    <w:rsid w:val="00341882"/>
    <w:rsid w:val="00343927"/>
    <w:rsid w:val="00345EAF"/>
    <w:rsid w:val="0035021E"/>
    <w:rsid w:val="003573D2"/>
    <w:rsid w:val="00363DA1"/>
    <w:rsid w:val="00366273"/>
    <w:rsid w:val="00370F71"/>
    <w:rsid w:val="00374351"/>
    <w:rsid w:val="00383C7D"/>
    <w:rsid w:val="00391183"/>
    <w:rsid w:val="00392E32"/>
    <w:rsid w:val="003942ED"/>
    <w:rsid w:val="003A124D"/>
    <w:rsid w:val="003A18CB"/>
    <w:rsid w:val="003A760E"/>
    <w:rsid w:val="003B2ADD"/>
    <w:rsid w:val="003B336E"/>
    <w:rsid w:val="003B4171"/>
    <w:rsid w:val="003C1719"/>
    <w:rsid w:val="003C51DF"/>
    <w:rsid w:val="003C7195"/>
    <w:rsid w:val="003C77EB"/>
    <w:rsid w:val="003D2D56"/>
    <w:rsid w:val="003D60EF"/>
    <w:rsid w:val="003D6842"/>
    <w:rsid w:val="003E0A0B"/>
    <w:rsid w:val="003E5933"/>
    <w:rsid w:val="003E661D"/>
    <w:rsid w:val="003F1856"/>
    <w:rsid w:val="003F226E"/>
    <w:rsid w:val="003F5978"/>
    <w:rsid w:val="003F76C4"/>
    <w:rsid w:val="0040056C"/>
    <w:rsid w:val="00403086"/>
    <w:rsid w:val="00403886"/>
    <w:rsid w:val="00404A57"/>
    <w:rsid w:val="00412A5B"/>
    <w:rsid w:val="00414D67"/>
    <w:rsid w:val="00416878"/>
    <w:rsid w:val="00420521"/>
    <w:rsid w:val="004208A2"/>
    <w:rsid w:val="00427743"/>
    <w:rsid w:val="00430937"/>
    <w:rsid w:val="0043154B"/>
    <w:rsid w:val="00433D13"/>
    <w:rsid w:val="00436BA1"/>
    <w:rsid w:val="00440AD7"/>
    <w:rsid w:val="0044129B"/>
    <w:rsid w:val="00441ED5"/>
    <w:rsid w:val="00442E4B"/>
    <w:rsid w:val="00443933"/>
    <w:rsid w:val="00444531"/>
    <w:rsid w:val="0044697A"/>
    <w:rsid w:val="00450383"/>
    <w:rsid w:val="00451C0C"/>
    <w:rsid w:val="004560EA"/>
    <w:rsid w:val="004562EF"/>
    <w:rsid w:val="00462B52"/>
    <w:rsid w:val="00464AEF"/>
    <w:rsid w:val="0046686E"/>
    <w:rsid w:val="004822F1"/>
    <w:rsid w:val="00483C0A"/>
    <w:rsid w:val="004907B9"/>
    <w:rsid w:val="00490B6A"/>
    <w:rsid w:val="00491F6A"/>
    <w:rsid w:val="004925B8"/>
    <w:rsid w:val="00495325"/>
    <w:rsid w:val="0049546E"/>
    <w:rsid w:val="00495D3C"/>
    <w:rsid w:val="0049644D"/>
    <w:rsid w:val="004974D1"/>
    <w:rsid w:val="004A2320"/>
    <w:rsid w:val="004A5995"/>
    <w:rsid w:val="004A7D52"/>
    <w:rsid w:val="004B10DC"/>
    <w:rsid w:val="004B37A2"/>
    <w:rsid w:val="004C197B"/>
    <w:rsid w:val="004C38DF"/>
    <w:rsid w:val="004C3AE1"/>
    <w:rsid w:val="004C60F1"/>
    <w:rsid w:val="004D27D2"/>
    <w:rsid w:val="004D2D84"/>
    <w:rsid w:val="004D41CF"/>
    <w:rsid w:val="004D68A7"/>
    <w:rsid w:val="004D7289"/>
    <w:rsid w:val="004D7A5E"/>
    <w:rsid w:val="004E02E9"/>
    <w:rsid w:val="004E0F36"/>
    <w:rsid w:val="004E3BF5"/>
    <w:rsid w:val="004E45D6"/>
    <w:rsid w:val="004E5F16"/>
    <w:rsid w:val="004F303B"/>
    <w:rsid w:val="004F614C"/>
    <w:rsid w:val="004F6687"/>
    <w:rsid w:val="004F6C19"/>
    <w:rsid w:val="004F7964"/>
    <w:rsid w:val="005004A8"/>
    <w:rsid w:val="005050AE"/>
    <w:rsid w:val="00505A16"/>
    <w:rsid w:val="00517122"/>
    <w:rsid w:val="005207C4"/>
    <w:rsid w:val="00521612"/>
    <w:rsid w:val="0052474F"/>
    <w:rsid w:val="00526C0E"/>
    <w:rsid w:val="00526C89"/>
    <w:rsid w:val="00527BA7"/>
    <w:rsid w:val="00530177"/>
    <w:rsid w:val="00530609"/>
    <w:rsid w:val="0054464C"/>
    <w:rsid w:val="00544EB6"/>
    <w:rsid w:val="00550466"/>
    <w:rsid w:val="00551AD5"/>
    <w:rsid w:val="00555D0A"/>
    <w:rsid w:val="00560713"/>
    <w:rsid w:val="00563726"/>
    <w:rsid w:val="00565E13"/>
    <w:rsid w:val="00566B44"/>
    <w:rsid w:val="00570B8B"/>
    <w:rsid w:val="00574717"/>
    <w:rsid w:val="00574EB6"/>
    <w:rsid w:val="00575B0D"/>
    <w:rsid w:val="00584180"/>
    <w:rsid w:val="005860C5"/>
    <w:rsid w:val="00592F30"/>
    <w:rsid w:val="0059469C"/>
    <w:rsid w:val="00594ACF"/>
    <w:rsid w:val="00597694"/>
    <w:rsid w:val="00597FE6"/>
    <w:rsid w:val="005B2DCE"/>
    <w:rsid w:val="005B3281"/>
    <w:rsid w:val="005B4CCA"/>
    <w:rsid w:val="005C10C0"/>
    <w:rsid w:val="005C68E9"/>
    <w:rsid w:val="005D44A9"/>
    <w:rsid w:val="005D5446"/>
    <w:rsid w:val="005D693D"/>
    <w:rsid w:val="005D6965"/>
    <w:rsid w:val="005D7676"/>
    <w:rsid w:val="005E1EB5"/>
    <w:rsid w:val="005E3239"/>
    <w:rsid w:val="005E4983"/>
    <w:rsid w:val="005F025B"/>
    <w:rsid w:val="005F0BC9"/>
    <w:rsid w:val="005F204D"/>
    <w:rsid w:val="005F21B6"/>
    <w:rsid w:val="005F28E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50BFC"/>
    <w:rsid w:val="00660762"/>
    <w:rsid w:val="006646D7"/>
    <w:rsid w:val="006653A1"/>
    <w:rsid w:val="006703F3"/>
    <w:rsid w:val="00671F40"/>
    <w:rsid w:val="00673955"/>
    <w:rsid w:val="00676972"/>
    <w:rsid w:val="00681086"/>
    <w:rsid w:val="00684FE6"/>
    <w:rsid w:val="00690B23"/>
    <w:rsid w:val="006A446F"/>
    <w:rsid w:val="006B1F49"/>
    <w:rsid w:val="006B3552"/>
    <w:rsid w:val="006B58DD"/>
    <w:rsid w:val="006B5B7A"/>
    <w:rsid w:val="006B5DE0"/>
    <w:rsid w:val="006C09D1"/>
    <w:rsid w:val="006C178D"/>
    <w:rsid w:val="006C2DDE"/>
    <w:rsid w:val="006C7E8A"/>
    <w:rsid w:val="006D4923"/>
    <w:rsid w:val="006F194B"/>
    <w:rsid w:val="006F1D87"/>
    <w:rsid w:val="006F248E"/>
    <w:rsid w:val="006F2600"/>
    <w:rsid w:val="006F506E"/>
    <w:rsid w:val="006F5DDF"/>
    <w:rsid w:val="006F6748"/>
    <w:rsid w:val="00700AD3"/>
    <w:rsid w:val="00700E08"/>
    <w:rsid w:val="00702C0D"/>
    <w:rsid w:val="007049A2"/>
    <w:rsid w:val="007106A5"/>
    <w:rsid w:val="00712364"/>
    <w:rsid w:val="00713F56"/>
    <w:rsid w:val="00722585"/>
    <w:rsid w:val="007258B1"/>
    <w:rsid w:val="00725E62"/>
    <w:rsid w:val="00726A11"/>
    <w:rsid w:val="00731D3D"/>
    <w:rsid w:val="00732EB9"/>
    <w:rsid w:val="007333F5"/>
    <w:rsid w:val="0073380A"/>
    <w:rsid w:val="0073593A"/>
    <w:rsid w:val="00735CFB"/>
    <w:rsid w:val="00741656"/>
    <w:rsid w:val="007459F9"/>
    <w:rsid w:val="00747E27"/>
    <w:rsid w:val="00751E11"/>
    <w:rsid w:val="00752DA7"/>
    <w:rsid w:val="00755EF9"/>
    <w:rsid w:val="00756362"/>
    <w:rsid w:val="00756BB2"/>
    <w:rsid w:val="007700E4"/>
    <w:rsid w:val="00777477"/>
    <w:rsid w:val="00777BE7"/>
    <w:rsid w:val="00777DAB"/>
    <w:rsid w:val="00780623"/>
    <w:rsid w:val="00781024"/>
    <w:rsid w:val="007824C4"/>
    <w:rsid w:val="00785A6C"/>
    <w:rsid w:val="00787306"/>
    <w:rsid w:val="007908C3"/>
    <w:rsid w:val="007920E7"/>
    <w:rsid w:val="00792185"/>
    <w:rsid w:val="007A0CC8"/>
    <w:rsid w:val="007A1222"/>
    <w:rsid w:val="007A1350"/>
    <w:rsid w:val="007A198E"/>
    <w:rsid w:val="007A5416"/>
    <w:rsid w:val="007B0064"/>
    <w:rsid w:val="007B29B2"/>
    <w:rsid w:val="007B5179"/>
    <w:rsid w:val="007B7B17"/>
    <w:rsid w:val="007C2CB0"/>
    <w:rsid w:val="007C2FDE"/>
    <w:rsid w:val="007C5B10"/>
    <w:rsid w:val="007C633E"/>
    <w:rsid w:val="007C7F47"/>
    <w:rsid w:val="007D1E9B"/>
    <w:rsid w:val="007D5396"/>
    <w:rsid w:val="007D6D6B"/>
    <w:rsid w:val="007E04F7"/>
    <w:rsid w:val="007E34BC"/>
    <w:rsid w:val="007E53EA"/>
    <w:rsid w:val="007E5412"/>
    <w:rsid w:val="007E60CC"/>
    <w:rsid w:val="007E64B9"/>
    <w:rsid w:val="007F18C9"/>
    <w:rsid w:val="007F48FE"/>
    <w:rsid w:val="007F7CF6"/>
    <w:rsid w:val="00811F58"/>
    <w:rsid w:val="008139D0"/>
    <w:rsid w:val="008162EE"/>
    <w:rsid w:val="00821E7B"/>
    <w:rsid w:val="00825104"/>
    <w:rsid w:val="0083085C"/>
    <w:rsid w:val="00835860"/>
    <w:rsid w:val="00837558"/>
    <w:rsid w:val="00837B80"/>
    <w:rsid w:val="00844EFE"/>
    <w:rsid w:val="008502C1"/>
    <w:rsid w:val="00850430"/>
    <w:rsid w:val="00850D30"/>
    <w:rsid w:val="008521B4"/>
    <w:rsid w:val="00853726"/>
    <w:rsid w:val="008563CD"/>
    <w:rsid w:val="008578FB"/>
    <w:rsid w:val="00857ADD"/>
    <w:rsid w:val="00857FED"/>
    <w:rsid w:val="008610CF"/>
    <w:rsid w:val="008637E5"/>
    <w:rsid w:val="00864DB9"/>
    <w:rsid w:val="00866C7A"/>
    <w:rsid w:val="008753D5"/>
    <w:rsid w:val="0088243B"/>
    <w:rsid w:val="00882741"/>
    <w:rsid w:val="008845EE"/>
    <w:rsid w:val="008856D9"/>
    <w:rsid w:val="008906AE"/>
    <w:rsid w:val="00892E4B"/>
    <w:rsid w:val="00893FC3"/>
    <w:rsid w:val="008974FB"/>
    <w:rsid w:val="008A02B7"/>
    <w:rsid w:val="008A4152"/>
    <w:rsid w:val="008B089A"/>
    <w:rsid w:val="008B1045"/>
    <w:rsid w:val="008B1947"/>
    <w:rsid w:val="008B3F92"/>
    <w:rsid w:val="008B6AFF"/>
    <w:rsid w:val="008C11F5"/>
    <w:rsid w:val="008C1773"/>
    <w:rsid w:val="008C1FB3"/>
    <w:rsid w:val="008C36FD"/>
    <w:rsid w:val="008C6386"/>
    <w:rsid w:val="008C72E1"/>
    <w:rsid w:val="008C73B1"/>
    <w:rsid w:val="008C7D39"/>
    <w:rsid w:val="008C7D99"/>
    <w:rsid w:val="008D17ED"/>
    <w:rsid w:val="008D345C"/>
    <w:rsid w:val="008D4036"/>
    <w:rsid w:val="008D7AFC"/>
    <w:rsid w:val="008E19D3"/>
    <w:rsid w:val="008E4668"/>
    <w:rsid w:val="008E5DC3"/>
    <w:rsid w:val="008E6F9B"/>
    <w:rsid w:val="008E786B"/>
    <w:rsid w:val="008F609A"/>
    <w:rsid w:val="008F73C5"/>
    <w:rsid w:val="00903251"/>
    <w:rsid w:val="00904501"/>
    <w:rsid w:val="009046A2"/>
    <w:rsid w:val="00904876"/>
    <w:rsid w:val="00905011"/>
    <w:rsid w:val="00915218"/>
    <w:rsid w:val="00921838"/>
    <w:rsid w:val="009247C5"/>
    <w:rsid w:val="00924C0D"/>
    <w:rsid w:val="009258A1"/>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04C8"/>
    <w:rsid w:val="009649EB"/>
    <w:rsid w:val="0097092A"/>
    <w:rsid w:val="009763B5"/>
    <w:rsid w:val="0097704B"/>
    <w:rsid w:val="00980C72"/>
    <w:rsid w:val="009812FF"/>
    <w:rsid w:val="009837D9"/>
    <w:rsid w:val="00986403"/>
    <w:rsid w:val="0098641C"/>
    <w:rsid w:val="009876C3"/>
    <w:rsid w:val="0099225E"/>
    <w:rsid w:val="0099363F"/>
    <w:rsid w:val="009A1431"/>
    <w:rsid w:val="009A1518"/>
    <w:rsid w:val="009A57AD"/>
    <w:rsid w:val="009A6955"/>
    <w:rsid w:val="009A7988"/>
    <w:rsid w:val="009A7BDF"/>
    <w:rsid w:val="009B587C"/>
    <w:rsid w:val="009B67CC"/>
    <w:rsid w:val="009B6AE3"/>
    <w:rsid w:val="009B6D97"/>
    <w:rsid w:val="009C0FDE"/>
    <w:rsid w:val="009C12D9"/>
    <w:rsid w:val="009C2CF1"/>
    <w:rsid w:val="009C4DC3"/>
    <w:rsid w:val="009C5082"/>
    <w:rsid w:val="009E071F"/>
    <w:rsid w:val="009E0D65"/>
    <w:rsid w:val="009E2171"/>
    <w:rsid w:val="009F0B63"/>
    <w:rsid w:val="009F270C"/>
    <w:rsid w:val="009F6993"/>
    <w:rsid w:val="00A0134F"/>
    <w:rsid w:val="00A02817"/>
    <w:rsid w:val="00A03F4F"/>
    <w:rsid w:val="00A04E33"/>
    <w:rsid w:val="00A05605"/>
    <w:rsid w:val="00A05CA0"/>
    <w:rsid w:val="00A12DCA"/>
    <w:rsid w:val="00A163F1"/>
    <w:rsid w:val="00A300EB"/>
    <w:rsid w:val="00A30D2D"/>
    <w:rsid w:val="00A31939"/>
    <w:rsid w:val="00A32121"/>
    <w:rsid w:val="00A35D0C"/>
    <w:rsid w:val="00A41DA4"/>
    <w:rsid w:val="00A41FB6"/>
    <w:rsid w:val="00A451D3"/>
    <w:rsid w:val="00A456A1"/>
    <w:rsid w:val="00A458AC"/>
    <w:rsid w:val="00A47E41"/>
    <w:rsid w:val="00A50155"/>
    <w:rsid w:val="00A50646"/>
    <w:rsid w:val="00A507C3"/>
    <w:rsid w:val="00A53244"/>
    <w:rsid w:val="00A53658"/>
    <w:rsid w:val="00A537DB"/>
    <w:rsid w:val="00A542CF"/>
    <w:rsid w:val="00A54DE2"/>
    <w:rsid w:val="00A55F41"/>
    <w:rsid w:val="00A56399"/>
    <w:rsid w:val="00A6216F"/>
    <w:rsid w:val="00A63AA7"/>
    <w:rsid w:val="00A65064"/>
    <w:rsid w:val="00A668B2"/>
    <w:rsid w:val="00A7026D"/>
    <w:rsid w:val="00A703D8"/>
    <w:rsid w:val="00A757EC"/>
    <w:rsid w:val="00A77F19"/>
    <w:rsid w:val="00A81918"/>
    <w:rsid w:val="00A8426A"/>
    <w:rsid w:val="00A86337"/>
    <w:rsid w:val="00A87A52"/>
    <w:rsid w:val="00A95A5D"/>
    <w:rsid w:val="00A966F8"/>
    <w:rsid w:val="00AA20C9"/>
    <w:rsid w:val="00AA47F9"/>
    <w:rsid w:val="00AB1CBA"/>
    <w:rsid w:val="00AB5FFD"/>
    <w:rsid w:val="00AB6D2D"/>
    <w:rsid w:val="00AC18A3"/>
    <w:rsid w:val="00AC1D7D"/>
    <w:rsid w:val="00AC4715"/>
    <w:rsid w:val="00AC516A"/>
    <w:rsid w:val="00AC688B"/>
    <w:rsid w:val="00AD43CC"/>
    <w:rsid w:val="00AD4B8B"/>
    <w:rsid w:val="00AD7A5C"/>
    <w:rsid w:val="00AE0A15"/>
    <w:rsid w:val="00AE5B66"/>
    <w:rsid w:val="00AE5D6F"/>
    <w:rsid w:val="00AF17AD"/>
    <w:rsid w:val="00AF2566"/>
    <w:rsid w:val="00AF35C3"/>
    <w:rsid w:val="00AF3C01"/>
    <w:rsid w:val="00B00058"/>
    <w:rsid w:val="00B00743"/>
    <w:rsid w:val="00B00EB9"/>
    <w:rsid w:val="00B06F49"/>
    <w:rsid w:val="00B120DA"/>
    <w:rsid w:val="00B126AF"/>
    <w:rsid w:val="00B12CEE"/>
    <w:rsid w:val="00B16BAE"/>
    <w:rsid w:val="00B1777A"/>
    <w:rsid w:val="00B24282"/>
    <w:rsid w:val="00B24B21"/>
    <w:rsid w:val="00B26223"/>
    <w:rsid w:val="00B35B70"/>
    <w:rsid w:val="00B4043D"/>
    <w:rsid w:val="00B51CE8"/>
    <w:rsid w:val="00B52F76"/>
    <w:rsid w:val="00B53E7F"/>
    <w:rsid w:val="00B54179"/>
    <w:rsid w:val="00B5510C"/>
    <w:rsid w:val="00B55E5C"/>
    <w:rsid w:val="00B644B9"/>
    <w:rsid w:val="00B6579B"/>
    <w:rsid w:val="00B73A4F"/>
    <w:rsid w:val="00B76F6E"/>
    <w:rsid w:val="00B80C80"/>
    <w:rsid w:val="00B827C8"/>
    <w:rsid w:val="00B83927"/>
    <w:rsid w:val="00B856C9"/>
    <w:rsid w:val="00B86D41"/>
    <w:rsid w:val="00B92FBA"/>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B03"/>
    <w:rsid w:val="00C31BFA"/>
    <w:rsid w:val="00C31C68"/>
    <w:rsid w:val="00C3241F"/>
    <w:rsid w:val="00C34597"/>
    <w:rsid w:val="00C36209"/>
    <w:rsid w:val="00C37115"/>
    <w:rsid w:val="00C40C75"/>
    <w:rsid w:val="00C427FD"/>
    <w:rsid w:val="00C4401F"/>
    <w:rsid w:val="00C45DFD"/>
    <w:rsid w:val="00C478BA"/>
    <w:rsid w:val="00C47F09"/>
    <w:rsid w:val="00C525A1"/>
    <w:rsid w:val="00C53AC4"/>
    <w:rsid w:val="00C64741"/>
    <w:rsid w:val="00C64B0A"/>
    <w:rsid w:val="00C654B0"/>
    <w:rsid w:val="00C660F6"/>
    <w:rsid w:val="00C733F2"/>
    <w:rsid w:val="00C824A7"/>
    <w:rsid w:val="00C82613"/>
    <w:rsid w:val="00C86632"/>
    <w:rsid w:val="00C8665D"/>
    <w:rsid w:val="00C90142"/>
    <w:rsid w:val="00C910B3"/>
    <w:rsid w:val="00C93D63"/>
    <w:rsid w:val="00C95854"/>
    <w:rsid w:val="00CA0B9F"/>
    <w:rsid w:val="00CA1983"/>
    <w:rsid w:val="00CA336A"/>
    <w:rsid w:val="00CA5993"/>
    <w:rsid w:val="00CA7EBD"/>
    <w:rsid w:val="00CB2FC9"/>
    <w:rsid w:val="00CB3B38"/>
    <w:rsid w:val="00CB4481"/>
    <w:rsid w:val="00CC0E8D"/>
    <w:rsid w:val="00CD1361"/>
    <w:rsid w:val="00CD1A26"/>
    <w:rsid w:val="00CD4B04"/>
    <w:rsid w:val="00CE1060"/>
    <w:rsid w:val="00CE3B60"/>
    <w:rsid w:val="00CE62DC"/>
    <w:rsid w:val="00CE76E3"/>
    <w:rsid w:val="00CF0045"/>
    <w:rsid w:val="00CF4D40"/>
    <w:rsid w:val="00CF6387"/>
    <w:rsid w:val="00D0204F"/>
    <w:rsid w:val="00D04EBE"/>
    <w:rsid w:val="00D052FB"/>
    <w:rsid w:val="00D07FAB"/>
    <w:rsid w:val="00D10221"/>
    <w:rsid w:val="00D10980"/>
    <w:rsid w:val="00D10FD0"/>
    <w:rsid w:val="00D11E67"/>
    <w:rsid w:val="00D140D7"/>
    <w:rsid w:val="00D1557C"/>
    <w:rsid w:val="00D15593"/>
    <w:rsid w:val="00D216AF"/>
    <w:rsid w:val="00D22278"/>
    <w:rsid w:val="00D2780A"/>
    <w:rsid w:val="00D32A82"/>
    <w:rsid w:val="00D337DD"/>
    <w:rsid w:val="00D34EA3"/>
    <w:rsid w:val="00D35123"/>
    <w:rsid w:val="00D35991"/>
    <w:rsid w:val="00D365B7"/>
    <w:rsid w:val="00D42FA0"/>
    <w:rsid w:val="00D45501"/>
    <w:rsid w:val="00D51FA5"/>
    <w:rsid w:val="00D52E7E"/>
    <w:rsid w:val="00D539A8"/>
    <w:rsid w:val="00D60973"/>
    <w:rsid w:val="00D63AD6"/>
    <w:rsid w:val="00D64E7B"/>
    <w:rsid w:val="00D66592"/>
    <w:rsid w:val="00D7023A"/>
    <w:rsid w:val="00D70351"/>
    <w:rsid w:val="00D84162"/>
    <w:rsid w:val="00D879E9"/>
    <w:rsid w:val="00D93108"/>
    <w:rsid w:val="00DA1FFF"/>
    <w:rsid w:val="00DA2B7D"/>
    <w:rsid w:val="00DA36C9"/>
    <w:rsid w:val="00DB2B5D"/>
    <w:rsid w:val="00DB442E"/>
    <w:rsid w:val="00DC0720"/>
    <w:rsid w:val="00DC0764"/>
    <w:rsid w:val="00DC408C"/>
    <w:rsid w:val="00DC4A9F"/>
    <w:rsid w:val="00DC5151"/>
    <w:rsid w:val="00DC61D2"/>
    <w:rsid w:val="00DC757A"/>
    <w:rsid w:val="00DD2A8D"/>
    <w:rsid w:val="00DD7B1C"/>
    <w:rsid w:val="00DE04B1"/>
    <w:rsid w:val="00DE127A"/>
    <w:rsid w:val="00DE23CF"/>
    <w:rsid w:val="00DE4B6D"/>
    <w:rsid w:val="00DE6B89"/>
    <w:rsid w:val="00DF720B"/>
    <w:rsid w:val="00E040E9"/>
    <w:rsid w:val="00E12E5D"/>
    <w:rsid w:val="00E20DAF"/>
    <w:rsid w:val="00E2604E"/>
    <w:rsid w:val="00E32969"/>
    <w:rsid w:val="00E349C0"/>
    <w:rsid w:val="00E34CAC"/>
    <w:rsid w:val="00E41827"/>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F0A"/>
    <w:rsid w:val="00E80D08"/>
    <w:rsid w:val="00E822A3"/>
    <w:rsid w:val="00E83313"/>
    <w:rsid w:val="00E84A36"/>
    <w:rsid w:val="00E92FA4"/>
    <w:rsid w:val="00EA2652"/>
    <w:rsid w:val="00EA4F87"/>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5D2E"/>
    <w:rsid w:val="00F23C19"/>
    <w:rsid w:val="00F23D29"/>
    <w:rsid w:val="00F37986"/>
    <w:rsid w:val="00F405E0"/>
    <w:rsid w:val="00F418BE"/>
    <w:rsid w:val="00F471DB"/>
    <w:rsid w:val="00F50BAA"/>
    <w:rsid w:val="00F52494"/>
    <w:rsid w:val="00F538E1"/>
    <w:rsid w:val="00F54C19"/>
    <w:rsid w:val="00F54E14"/>
    <w:rsid w:val="00F56831"/>
    <w:rsid w:val="00F62165"/>
    <w:rsid w:val="00F63011"/>
    <w:rsid w:val="00F66960"/>
    <w:rsid w:val="00F70452"/>
    <w:rsid w:val="00F717C5"/>
    <w:rsid w:val="00F72FEF"/>
    <w:rsid w:val="00F75FEF"/>
    <w:rsid w:val="00F77AEA"/>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31CC"/>
    <w:rsid w:val="00FD5AAD"/>
    <w:rsid w:val="00FD7390"/>
    <w:rsid w:val="00FD785B"/>
    <w:rsid w:val="00FE012D"/>
    <w:rsid w:val="00FE085D"/>
    <w:rsid w:val="00FE10FF"/>
    <w:rsid w:val="00FE1499"/>
    <w:rsid w:val="00FE2B2B"/>
    <w:rsid w:val="00FE54A9"/>
    <w:rsid w:val="00FE6292"/>
    <w:rsid w:val="00FF1116"/>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val="en-US" w:eastAsia="da-DK"/>
    </w:rPr>
  </w:style>
  <w:style w:type="paragraph" w:styleId="Overskrift1">
    <w:name w:val="heading 1"/>
    <w:basedOn w:val="Normal"/>
    <w:next w:val="Normal"/>
    <w:link w:val="Overskrift1Tegn"/>
    <w:qFormat/>
    <w:rsid w:val="00D42FA0"/>
    <w:pPr>
      <w:keepNext/>
      <w:numPr>
        <w:numId w:val="1"/>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1"/>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1"/>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1"/>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1"/>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1"/>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1"/>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1"/>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1"/>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link w:val="ListeafsnitTegn"/>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val="en-US"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val="en-US"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val="en-US" w:eastAsia="da-DK"/>
    </w:rPr>
  </w:style>
  <w:style w:type="character" w:customStyle="1" w:styleId="Overskrift4Tegn">
    <w:name w:val="Overskrift 4 Tegn"/>
    <w:basedOn w:val="Standardskrifttypeiafsnit"/>
    <w:link w:val="Overskrift4"/>
    <w:rsid w:val="00D42FA0"/>
    <w:rPr>
      <w:rFonts w:ascii="Garamond" w:eastAsia="Times New Roman" w:hAnsi="Garamond"/>
      <w:b/>
      <w:lang w:val="en-US"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val="en-US"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val="en-US"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val="en-US"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val="en-US" w:eastAsia="da-DK"/>
    </w:rPr>
  </w:style>
  <w:style w:type="character" w:customStyle="1" w:styleId="Overskrift9Tegn">
    <w:name w:val="Overskrift 9 Tegn"/>
    <w:basedOn w:val="Standardskrifttypeiafsnit"/>
    <w:link w:val="Overskrift9"/>
    <w:rsid w:val="00D42FA0"/>
    <w:rPr>
      <w:rFonts w:ascii="Arial" w:eastAsia="Times New Roman" w:hAnsi="Arial"/>
      <w:sz w:val="22"/>
      <w:lang w:val="en-US"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BesgtLink">
    <w:name w:val="FollowedHyperlink"/>
    <w:basedOn w:val="Standardskrifttypeiafsnit"/>
    <w:uiPriority w:val="99"/>
    <w:semiHidden/>
    <w:unhideWhenUsed/>
    <w:rsid w:val="00B12CEE"/>
    <w:rPr>
      <w:color w:val="800080" w:themeColor="followedHyperlink"/>
      <w:u w:val="single"/>
    </w:rPr>
  </w:style>
  <w:style w:type="character" w:customStyle="1" w:styleId="Ulstomtale1">
    <w:name w:val="Uløst omtale1"/>
    <w:basedOn w:val="Standardskrifttypeiafsnit"/>
    <w:uiPriority w:val="99"/>
    <w:semiHidden/>
    <w:unhideWhenUsed/>
    <w:rsid w:val="00AE0A15"/>
    <w:rPr>
      <w:color w:val="605E5C"/>
      <w:shd w:val="clear" w:color="auto" w:fill="E1DFDD"/>
    </w:rPr>
  </w:style>
  <w:style w:type="character" w:customStyle="1" w:styleId="ListeafsnitTegn">
    <w:name w:val="Listeafsnit Tegn"/>
    <w:basedOn w:val="Standardskrifttypeiafsnit"/>
    <w:link w:val="Listeafsnit"/>
    <w:uiPriority w:val="34"/>
    <w:rsid w:val="001F5FB3"/>
    <w:rPr>
      <w:rFonts w:ascii="Verdana" w:eastAsia="Times New Roman" w:hAnsi="Verdana"/>
      <w:sz w:val="18"/>
      <w:szCs w:val="24"/>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isu.dk/der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cha.org/publications/report/afghanistan/afghanistan-floods-update-floods-hit-central-central-highlands-northern-northeastern-southern-and-western-regions-afghanistan-17-april-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ZydEgBpgz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sstv.ir/Detail/2024/03/14/721866/Deadly-flash-floods-hit-the-Afghan-province-of-Herat" TargetMode="External"/><Relationship Id="rId4" Type="http://schemas.openxmlformats.org/officeDocument/2006/relationships/settings" Target="settings.xml"/><Relationship Id="rId9" Type="http://schemas.openxmlformats.org/officeDocument/2006/relationships/hyperlink" Target="https://www.rferl.org/a/deadly-floods-ravage-herat-afghanistan-/32861406.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8714A-9F32-4E87-A15A-492A1125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825</Words>
  <Characters>5038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Jan Petersen</cp:lastModifiedBy>
  <cp:revision>14</cp:revision>
  <cp:lastPrinted>2017-01-17T09:20:00Z</cp:lastPrinted>
  <dcterms:created xsi:type="dcterms:W3CDTF">2024-04-26T11:34:00Z</dcterms:created>
  <dcterms:modified xsi:type="dcterms:W3CDTF">2024-04-26T11:47:00Z</dcterms:modified>
</cp:coreProperties>
</file>