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1D02B3" w14:textId="77777777" w:rsidR="005D7174" w:rsidRPr="00E313C5" w:rsidRDefault="005D7174" w:rsidP="009E4C8A">
      <w:pPr>
        <w:pStyle w:val="StandardWeb"/>
        <w:spacing w:beforeAutospacing="0" w:afterAutospacing="0"/>
        <w:rPr>
          <w:rFonts w:asciiTheme="minorHAnsi" w:hAnsiTheme="minorHAnsi" w:cstheme="minorHAnsi"/>
          <w:sz w:val="32"/>
        </w:rPr>
      </w:pPr>
      <w:r w:rsidRPr="00E313C5">
        <w:rPr>
          <w:rStyle w:val="Fett"/>
          <w:rFonts w:asciiTheme="minorHAnsi" w:hAnsiTheme="minorHAnsi" w:cstheme="minorHAnsi"/>
          <w:sz w:val="28"/>
          <w:szCs w:val="22"/>
        </w:rPr>
        <w:t>TH Wildau richtet die brandenburgische Leitveranstaltung für digitale Verwaltung am 10. September 2026 aus: Brandenburger Digitaltag x Wildauer Verwaltungstag</w:t>
      </w:r>
    </w:p>
    <w:p w14:paraId="0819BCE4" w14:textId="4888F49D" w:rsidR="009E4C8A" w:rsidRPr="00E313C5" w:rsidRDefault="009E4C8A" w:rsidP="009E4C8A">
      <w:pPr>
        <w:pStyle w:val="StandardWeb"/>
        <w:spacing w:beforeAutospacing="0" w:afterAutospacing="0"/>
        <w:rPr>
          <w:rFonts w:asciiTheme="minorHAnsi" w:hAnsiTheme="minorHAnsi" w:cstheme="minorHAnsi"/>
          <w:sz w:val="32"/>
        </w:rPr>
      </w:pPr>
      <w:r w:rsidRPr="00E313C5">
        <w:rPr>
          <w:rFonts w:asciiTheme="minorHAnsi" w:eastAsiaTheme="minorHAnsi" w:hAnsiTheme="minorHAnsi" w:cstheme="minorHAnsi"/>
          <w:sz w:val="20"/>
          <w:szCs w:val="20"/>
          <w:lang w:eastAsia="en-US"/>
        </w:rPr>
        <w:br/>
      </w:r>
      <w:r w:rsidR="005D7174" w:rsidRPr="00E313C5">
        <w:rPr>
          <w:rFonts w:asciiTheme="minorHAnsi" w:hAnsiTheme="minorHAnsi" w:cstheme="minorHAnsi"/>
          <w:noProof/>
        </w:rPr>
        <w:drawing>
          <wp:inline distT="0" distB="0" distL="0" distR="0" wp14:anchorId="1365DC71" wp14:editId="42282435">
            <wp:extent cx="5760720" cy="3006743"/>
            <wp:effectExtent l="0" t="0" r="0" b="3175"/>
            <wp:docPr id="1" name="Grafik 1" descr="C:\Users\Juliette Engelmann\AppData\Local\Microsoft\Windows\INetCache\Content.Word\Logo_Format_16zu9_negati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liette Engelmann\AppData\Local\Microsoft\Windows\INetCache\Content.Word\Logo_Format_16zu9_negativ.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006743"/>
                    </a:xfrm>
                    <a:prstGeom prst="rect">
                      <a:avLst/>
                    </a:prstGeom>
                    <a:noFill/>
                    <a:ln>
                      <a:noFill/>
                    </a:ln>
                  </pic:spPr>
                </pic:pic>
              </a:graphicData>
            </a:graphic>
          </wp:inline>
        </w:drawing>
      </w:r>
    </w:p>
    <w:p w14:paraId="7CB6B3B9" w14:textId="14880326" w:rsidR="009E4C8A" w:rsidRDefault="005D7174" w:rsidP="005D7174">
      <w:pPr>
        <w:pStyle w:val="StandardWeb"/>
        <w:rPr>
          <w:rFonts w:asciiTheme="minorHAnsi" w:hAnsiTheme="minorHAnsi" w:cstheme="minorHAnsi"/>
          <w:b/>
          <w:sz w:val="20"/>
          <w:szCs w:val="20"/>
        </w:rPr>
      </w:pPr>
      <w:r w:rsidRPr="00E313C5">
        <w:rPr>
          <w:rFonts w:asciiTheme="minorHAnsi" w:hAnsiTheme="minorHAnsi" w:cstheme="minorHAnsi"/>
          <w:b/>
          <w:sz w:val="20"/>
          <w:szCs w:val="20"/>
        </w:rPr>
        <w:t xml:space="preserve">Bildunterschrift: </w:t>
      </w:r>
      <w:r w:rsidRPr="00E313C5">
        <w:rPr>
          <w:rFonts w:asciiTheme="minorHAnsi" w:hAnsiTheme="minorHAnsi" w:cstheme="minorHAnsi"/>
          <w:sz w:val="20"/>
          <w:szCs w:val="20"/>
        </w:rPr>
        <w:t>In diesem Jahr findet der Brandenburger Digitaltag meets Wildauer Verwaltungstag 2026 auf dem Campus der Technischen Hochschule Wildau statt.</w:t>
      </w:r>
      <w:r w:rsidRPr="00E313C5">
        <w:rPr>
          <w:rFonts w:asciiTheme="minorHAnsi" w:hAnsiTheme="minorHAnsi" w:cstheme="minorHAnsi"/>
          <w:b/>
          <w:sz w:val="20"/>
          <w:szCs w:val="20"/>
        </w:rPr>
        <w:t xml:space="preserve"> </w:t>
      </w:r>
    </w:p>
    <w:p w14:paraId="40ED8CFD" w14:textId="4E5D37E0" w:rsidR="006C76BB" w:rsidRPr="006C76BB" w:rsidRDefault="006C76BB" w:rsidP="005D7174">
      <w:pPr>
        <w:pStyle w:val="StandardWeb"/>
        <w:rPr>
          <w:rFonts w:asciiTheme="minorHAnsi" w:hAnsiTheme="minorHAnsi" w:cstheme="minorHAnsi"/>
          <w:sz w:val="20"/>
          <w:szCs w:val="20"/>
        </w:rPr>
      </w:pPr>
      <w:proofErr w:type="spellStart"/>
      <w:r>
        <w:rPr>
          <w:rFonts w:asciiTheme="minorHAnsi" w:hAnsiTheme="minorHAnsi" w:cstheme="minorHAnsi"/>
          <w:b/>
          <w:sz w:val="20"/>
          <w:szCs w:val="20"/>
        </w:rPr>
        <w:t>Alt.Text</w:t>
      </w:r>
      <w:proofErr w:type="spellEnd"/>
      <w:r>
        <w:rPr>
          <w:rFonts w:asciiTheme="minorHAnsi" w:hAnsiTheme="minorHAnsi" w:cstheme="minorHAnsi"/>
          <w:b/>
          <w:sz w:val="20"/>
          <w:szCs w:val="20"/>
        </w:rPr>
        <w:t xml:space="preserve">: </w:t>
      </w:r>
      <w:r w:rsidRPr="006C76BB">
        <w:rPr>
          <w:rFonts w:asciiTheme="minorHAnsi" w:hAnsiTheme="minorHAnsi" w:cstheme="minorHAnsi"/>
          <w:sz w:val="20"/>
          <w:szCs w:val="20"/>
        </w:rPr>
        <w:t xml:space="preserve">Grafik in </w:t>
      </w:r>
      <w:proofErr w:type="spellStart"/>
      <w:r w:rsidRPr="006C76BB">
        <w:rPr>
          <w:rFonts w:asciiTheme="minorHAnsi" w:hAnsiTheme="minorHAnsi" w:cstheme="minorHAnsi"/>
          <w:sz w:val="20"/>
          <w:szCs w:val="20"/>
        </w:rPr>
        <w:t>rot</w:t>
      </w:r>
      <w:proofErr w:type="spellEnd"/>
      <w:r w:rsidRPr="006C76BB">
        <w:rPr>
          <w:rFonts w:asciiTheme="minorHAnsi" w:hAnsiTheme="minorHAnsi" w:cstheme="minorHAnsi"/>
          <w:sz w:val="20"/>
          <w:szCs w:val="20"/>
        </w:rPr>
        <w:t xml:space="preserve"> mit weißer Schrift Brandenburger Digitaltag </w:t>
      </w:r>
      <w:proofErr w:type="spellStart"/>
      <w:r w:rsidRPr="006C76BB">
        <w:rPr>
          <w:rFonts w:asciiTheme="minorHAnsi" w:hAnsiTheme="minorHAnsi" w:cstheme="minorHAnsi"/>
          <w:sz w:val="20"/>
          <w:szCs w:val="20"/>
        </w:rPr>
        <w:t>meets</w:t>
      </w:r>
      <w:proofErr w:type="spellEnd"/>
      <w:r w:rsidRPr="006C76BB">
        <w:rPr>
          <w:rFonts w:asciiTheme="minorHAnsi" w:hAnsiTheme="minorHAnsi" w:cstheme="minorHAnsi"/>
          <w:sz w:val="20"/>
          <w:szCs w:val="20"/>
        </w:rPr>
        <w:t xml:space="preserve"> Wildauer Verwaltungstag 2026</w:t>
      </w:r>
    </w:p>
    <w:p w14:paraId="27FC25D6" w14:textId="02344DEC" w:rsidR="005D7174" w:rsidRPr="00E313C5" w:rsidRDefault="005D7174" w:rsidP="005D7174">
      <w:pPr>
        <w:pStyle w:val="StandardWeb"/>
        <w:rPr>
          <w:rFonts w:asciiTheme="minorHAnsi" w:hAnsiTheme="minorHAnsi" w:cstheme="minorHAnsi"/>
          <w:b/>
          <w:sz w:val="20"/>
          <w:szCs w:val="20"/>
        </w:rPr>
      </w:pPr>
      <w:r w:rsidRPr="00E313C5">
        <w:rPr>
          <w:rFonts w:asciiTheme="minorHAnsi" w:hAnsiTheme="minorHAnsi" w:cstheme="minorHAnsi"/>
          <w:b/>
          <w:sz w:val="20"/>
          <w:szCs w:val="20"/>
        </w:rPr>
        <w:t xml:space="preserve">Bild: </w:t>
      </w:r>
      <w:r w:rsidRPr="00E313C5">
        <w:rPr>
          <w:rFonts w:asciiTheme="minorHAnsi" w:hAnsiTheme="minorHAnsi" w:cstheme="minorHAnsi"/>
          <w:sz w:val="20"/>
          <w:szCs w:val="20"/>
        </w:rPr>
        <w:t>Aktionsbündnis</w:t>
      </w:r>
      <w:r w:rsidRPr="00E313C5">
        <w:rPr>
          <w:rFonts w:asciiTheme="minorHAnsi" w:hAnsiTheme="minorHAnsi" w:cstheme="minorHAnsi"/>
          <w:b/>
          <w:sz w:val="20"/>
          <w:szCs w:val="20"/>
        </w:rPr>
        <w:t xml:space="preserve"> </w:t>
      </w:r>
    </w:p>
    <w:p w14:paraId="67FC096B" w14:textId="76541C24" w:rsidR="005D7174" w:rsidRPr="00E313C5" w:rsidRDefault="005D7174" w:rsidP="005D7174">
      <w:pPr>
        <w:rPr>
          <w:rFonts w:cstheme="minorHAnsi"/>
          <w:sz w:val="20"/>
          <w:szCs w:val="20"/>
        </w:rPr>
      </w:pPr>
      <w:r w:rsidRPr="00E313C5">
        <w:rPr>
          <w:rFonts w:cstheme="minorHAnsi"/>
          <w:b/>
          <w:sz w:val="20"/>
          <w:szCs w:val="20"/>
        </w:rPr>
        <w:t xml:space="preserve">Subheadline: </w:t>
      </w:r>
      <w:r w:rsidRPr="00E313C5">
        <w:rPr>
          <w:rFonts w:cstheme="minorHAnsi"/>
          <w:sz w:val="20"/>
          <w:szCs w:val="20"/>
        </w:rPr>
        <w:t xml:space="preserve">Verwaltung </w:t>
      </w:r>
      <w:r w:rsidR="005A79A8">
        <w:rPr>
          <w:rFonts w:cstheme="minorHAnsi"/>
          <w:sz w:val="20"/>
          <w:szCs w:val="20"/>
        </w:rPr>
        <w:t>und</w:t>
      </w:r>
      <w:r w:rsidRPr="00E313C5">
        <w:rPr>
          <w:rFonts w:cstheme="minorHAnsi"/>
          <w:sz w:val="20"/>
          <w:szCs w:val="20"/>
        </w:rPr>
        <w:t xml:space="preserve"> Digitalisierung</w:t>
      </w:r>
    </w:p>
    <w:p w14:paraId="2A29202A" w14:textId="4C312003" w:rsidR="005D7174" w:rsidRPr="00E313C5" w:rsidRDefault="005D7174" w:rsidP="005D7174">
      <w:pPr>
        <w:rPr>
          <w:rFonts w:cstheme="minorHAnsi"/>
          <w:b/>
          <w:sz w:val="20"/>
          <w:szCs w:val="20"/>
        </w:rPr>
      </w:pPr>
      <w:r w:rsidRPr="00E313C5">
        <w:rPr>
          <w:rFonts w:cstheme="minorHAnsi"/>
          <w:b/>
          <w:sz w:val="20"/>
          <w:szCs w:val="20"/>
        </w:rPr>
        <w:t>Teaser:</w:t>
      </w:r>
    </w:p>
    <w:p w14:paraId="7A1FF6C9" w14:textId="77777777" w:rsidR="005D7174" w:rsidRPr="00E313C5" w:rsidRDefault="005D7174" w:rsidP="005D7174">
      <w:pPr>
        <w:pStyle w:val="font-claude-response-body"/>
        <w:contextualSpacing/>
        <w:rPr>
          <w:rFonts w:asciiTheme="minorHAnsi" w:hAnsiTheme="minorHAnsi" w:cstheme="minorHAnsi"/>
          <w:b/>
          <w:sz w:val="22"/>
          <w:szCs w:val="22"/>
        </w:rPr>
      </w:pPr>
      <w:r w:rsidRPr="00E313C5">
        <w:rPr>
          <w:rFonts w:asciiTheme="minorHAnsi" w:hAnsiTheme="minorHAnsi" w:cstheme="minorHAnsi"/>
          <w:b/>
          <w:sz w:val="22"/>
          <w:szCs w:val="22"/>
        </w:rPr>
        <w:t>Am 10. September 2026 findet an der Technischen Hochschule W</w:t>
      </w:r>
      <w:bookmarkStart w:id="0" w:name="_GoBack"/>
      <w:bookmarkEnd w:id="0"/>
      <w:r w:rsidRPr="00E313C5">
        <w:rPr>
          <w:rFonts w:asciiTheme="minorHAnsi" w:hAnsiTheme="minorHAnsi" w:cstheme="minorHAnsi"/>
          <w:b/>
          <w:sz w:val="22"/>
          <w:szCs w:val="22"/>
        </w:rPr>
        <w:t>ildau (TH Wildau) erstmals der Brandenburger Digitaltag meets Wildauer Verwaltungstag statt. Unter dem Motto „Gemeinsam Digital Denken“ bündeln der Brandenburger Digitaltag und der Wildauer Verwaltungstag ihre Kräfte zu einer gemeinsamen Leitveranstaltung für Kommunal- und Landesbehörden aus Brandenburg.</w:t>
      </w:r>
    </w:p>
    <w:p w14:paraId="13A5E716" w14:textId="5604D3C0" w:rsidR="005D7174" w:rsidRPr="00E313C5" w:rsidRDefault="005D7174" w:rsidP="005D7174">
      <w:pPr>
        <w:rPr>
          <w:rFonts w:cstheme="minorHAnsi"/>
          <w:b/>
          <w:sz w:val="20"/>
          <w:szCs w:val="20"/>
        </w:rPr>
      </w:pPr>
      <w:r w:rsidRPr="00E313C5">
        <w:rPr>
          <w:rFonts w:cstheme="minorHAnsi"/>
          <w:b/>
          <w:sz w:val="20"/>
          <w:szCs w:val="20"/>
        </w:rPr>
        <w:t>Hauptteil:</w:t>
      </w:r>
    </w:p>
    <w:p w14:paraId="3FC943F4" w14:textId="77777777" w:rsidR="005D7174" w:rsidRPr="00E313C5" w:rsidRDefault="005D7174" w:rsidP="005D7174">
      <w:pPr>
        <w:pStyle w:val="font-claude-response-body"/>
        <w:contextualSpacing/>
        <w:rPr>
          <w:rStyle w:val="Hervorhebung"/>
          <w:rFonts w:asciiTheme="minorHAnsi" w:hAnsiTheme="minorHAnsi" w:cstheme="minorHAnsi"/>
          <w:sz w:val="22"/>
          <w:szCs w:val="22"/>
        </w:rPr>
      </w:pPr>
      <w:r w:rsidRPr="00E313C5">
        <w:rPr>
          <w:rStyle w:val="Hervorhebung"/>
          <w:rFonts w:asciiTheme="minorHAnsi" w:hAnsiTheme="minorHAnsi" w:cstheme="minorHAnsi"/>
          <w:sz w:val="22"/>
          <w:szCs w:val="22"/>
        </w:rPr>
        <w:t>„Direkter Austausch, fachliche Impulse und jede Menge Mitstreiter. Dafür steht der Brandenburger Digitaltag, in diesem Jahr in Kombination mit dem Wildauer Verwaltungstag“</w:t>
      </w:r>
      <w:r w:rsidRPr="00E313C5">
        <w:rPr>
          <w:rFonts w:asciiTheme="minorHAnsi" w:hAnsiTheme="minorHAnsi" w:cstheme="minorHAnsi"/>
          <w:sz w:val="22"/>
          <w:szCs w:val="22"/>
        </w:rPr>
        <w:t xml:space="preserve">, sagt Dr. Benjamin Grimm, Minister der Justiz und für Digitalisierung des Landes Brandenburg. </w:t>
      </w:r>
      <w:r w:rsidRPr="00E313C5">
        <w:rPr>
          <w:rStyle w:val="Hervorhebung"/>
          <w:rFonts w:asciiTheme="minorHAnsi" w:hAnsiTheme="minorHAnsi" w:cstheme="minorHAnsi"/>
          <w:sz w:val="22"/>
          <w:szCs w:val="22"/>
        </w:rPr>
        <w:t>„Ich freue mich, gemeinsam mit Ihnen die drängendsten Fragen für einen modernen und leistungsfähigen Staat zu diskutieren. Kommen Sie am 10. September vorbei und gestalten Sie das digitale Brandenburg mit!“</w:t>
      </w:r>
    </w:p>
    <w:p w14:paraId="2740C959" w14:textId="77777777" w:rsidR="005D7174" w:rsidRPr="00E313C5" w:rsidRDefault="005D7174" w:rsidP="005D7174">
      <w:pPr>
        <w:pStyle w:val="font-claude-response-body"/>
        <w:contextualSpacing/>
        <w:rPr>
          <w:rStyle w:val="Hervorhebung"/>
          <w:rFonts w:asciiTheme="minorHAnsi" w:hAnsiTheme="minorHAnsi" w:cstheme="minorHAnsi"/>
          <w:sz w:val="20"/>
          <w:szCs w:val="22"/>
        </w:rPr>
      </w:pPr>
    </w:p>
    <w:p w14:paraId="7B792FC6" w14:textId="77777777" w:rsidR="005D7174" w:rsidRPr="00E313C5" w:rsidRDefault="005D7174" w:rsidP="005D7174">
      <w:pPr>
        <w:pStyle w:val="font-claude-response-body"/>
        <w:contextualSpacing/>
        <w:rPr>
          <w:rFonts w:asciiTheme="minorHAnsi" w:hAnsiTheme="minorHAnsi" w:cstheme="minorHAnsi"/>
          <w:i/>
          <w:iCs/>
          <w:sz w:val="20"/>
          <w:szCs w:val="22"/>
        </w:rPr>
      </w:pPr>
      <w:r w:rsidRPr="00E313C5">
        <w:rPr>
          <w:rFonts w:asciiTheme="minorHAnsi" w:hAnsiTheme="minorHAnsi" w:cstheme="minorHAnsi"/>
          <w:sz w:val="22"/>
        </w:rPr>
        <w:t>Auch die Hochschulpräsidentin betont die Bedeutung der Veranstaltung für die TH Wildau.</w:t>
      </w:r>
      <w:r w:rsidRPr="00E313C5">
        <w:rPr>
          <w:rStyle w:val="Hervorhebung"/>
          <w:rFonts w:asciiTheme="minorHAnsi" w:hAnsiTheme="minorHAnsi" w:cstheme="minorHAnsi"/>
          <w:szCs w:val="22"/>
        </w:rPr>
        <w:t xml:space="preserve"> </w:t>
      </w:r>
      <w:r w:rsidRPr="00E313C5">
        <w:rPr>
          <w:rFonts w:asciiTheme="minorHAnsi" w:hAnsiTheme="minorHAnsi" w:cstheme="minorHAnsi"/>
          <w:i/>
          <w:color w:val="000000"/>
          <w:sz w:val="22"/>
          <w:szCs w:val="22"/>
        </w:rPr>
        <w:t xml:space="preserve">„Als Hochschule für angewandte Wissenschaften ist es unser Anspruch, wissenschaftliche Erkenntnisse </w:t>
      </w:r>
      <w:r w:rsidRPr="00E313C5">
        <w:rPr>
          <w:rFonts w:asciiTheme="minorHAnsi" w:hAnsiTheme="minorHAnsi" w:cstheme="minorHAnsi"/>
          <w:i/>
          <w:color w:val="000000"/>
          <w:sz w:val="22"/>
          <w:szCs w:val="22"/>
        </w:rPr>
        <w:lastRenderedPageBreak/>
        <w:t xml:space="preserve">bestmöglich in den Dienst einer modernen Verwaltung zu stellen. Wir freuen uns sehr, als Gastgeberin den Brandenburger Digitaltag und den Wildauer Verwaltungstag bei uns zu vereinen und Zukunftsimpulse für die gesamte Region zu setzen“, </w:t>
      </w:r>
      <w:r w:rsidRPr="00E313C5">
        <w:rPr>
          <w:rFonts w:asciiTheme="minorHAnsi" w:hAnsiTheme="minorHAnsi" w:cstheme="minorHAnsi"/>
          <w:color w:val="000000"/>
          <w:sz w:val="22"/>
          <w:szCs w:val="22"/>
        </w:rPr>
        <w:t>sagt Prof. Dr. Ulrike Tippe, Präsidentin der TH Wildau.</w:t>
      </w:r>
    </w:p>
    <w:p w14:paraId="732AB3F7" w14:textId="77777777" w:rsidR="005D7174" w:rsidRPr="00E313C5" w:rsidRDefault="005D7174" w:rsidP="005D7174">
      <w:pPr>
        <w:pStyle w:val="font-claude-response-body"/>
        <w:contextualSpacing/>
        <w:rPr>
          <w:rFonts w:asciiTheme="minorHAnsi" w:hAnsiTheme="minorHAnsi" w:cstheme="minorHAnsi"/>
          <w:color w:val="000000"/>
        </w:rPr>
      </w:pPr>
    </w:p>
    <w:p w14:paraId="48470071" w14:textId="0BFF5EBE" w:rsidR="005D7174" w:rsidRPr="00E313C5" w:rsidRDefault="005A79A8" w:rsidP="005D7174">
      <w:pPr>
        <w:pStyle w:val="font-claude-response-body"/>
        <w:contextualSpacing/>
        <w:rPr>
          <w:rFonts w:asciiTheme="minorHAnsi" w:hAnsiTheme="minorHAnsi" w:cstheme="minorHAnsi"/>
          <w:sz w:val="22"/>
          <w:szCs w:val="22"/>
        </w:rPr>
      </w:pPr>
      <w:r>
        <w:rPr>
          <w:rFonts w:asciiTheme="minorHAnsi" w:hAnsiTheme="minorHAnsi" w:cstheme="minorHAnsi"/>
          <w:sz w:val="22"/>
          <w:szCs w:val="22"/>
        </w:rPr>
        <w:t xml:space="preserve">Interessierte von </w:t>
      </w:r>
      <w:r w:rsidR="005D7174" w:rsidRPr="00E313C5">
        <w:rPr>
          <w:rFonts w:asciiTheme="minorHAnsi" w:hAnsiTheme="minorHAnsi" w:cstheme="minorHAnsi"/>
          <w:sz w:val="22"/>
          <w:szCs w:val="22"/>
        </w:rPr>
        <w:t xml:space="preserve">Kommunal- und Landesbehörden </w:t>
      </w:r>
      <w:r w:rsidR="00CE7DCC">
        <w:rPr>
          <w:rFonts w:asciiTheme="minorHAnsi" w:hAnsiTheme="minorHAnsi" w:cstheme="minorHAnsi"/>
          <w:sz w:val="22"/>
          <w:szCs w:val="22"/>
        </w:rPr>
        <w:t>erwartet ein umfangreiches und spannendes</w:t>
      </w:r>
      <w:r w:rsidR="005D7174" w:rsidRPr="00E313C5">
        <w:rPr>
          <w:rFonts w:asciiTheme="minorHAnsi" w:hAnsiTheme="minorHAnsi" w:cstheme="minorHAnsi"/>
          <w:sz w:val="22"/>
          <w:szCs w:val="22"/>
        </w:rPr>
        <w:t xml:space="preserve"> Programm, das Lösungen von Wissenschaftler</w:t>
      </w:r>
      <w:r w:rsidR="00CE7DCC">
        <w:rPr>
          <w:rFonts w:asciiTheme="minorHAnsi" w:hAnsiTheme="minorHAnsi" w:cstheme="minorHAnsi"/>
          <w:sz w:val="22"/>
          <w:szCs w:val="22"/>
        </w:rPr>
        <w:t>*innen</w:t>
      </w:r>
      <w:r w:rsidR="005D7174" w:rsidRPr="00E313C5">
        <w:rPr>
          <w:rFonts w:asciiTheme="minorHAnsi" w:hAnsiTheme="minorHAnsi" w:cstheme="minorHAnsi"/>
          <w:sz w:val="22"/>
          <w:szCs w:val="22"/>
        </w:rPr>
        <w:t xml:space="preserve"> und Praktike</w:t>
      </w:r>
      <w:r w:rsidR="00CE7DCC">
        <w:rPr>
          <w:rFonts w:asciiTheme="minorHAnsi" w:hAnsiTheme="minorHAnsi" w:cstheme="minorHAnsi"/>
          <w:sz w:val="22"/>
          <w:szCs w:val="22"/>
        </w:rPr>
        <w:t>r*innen</w:t>
      </w:r>
      <w:r w:rsidR="005D7174" w:rsidRPr="00E313C5">
        <w:rPr>
          <w:rFonts w:asciiTheme="minorHAnsi" w:hAnsiTheme="minorHAnsi" w:cstheme="minorHAnsi"/>
          <w:sz w:val="22"/>
          <w:szCs w:val="22"/>
        </w:rPr>
        <w:t xml:space="preserve"> zusammenbringt. Die Formate reichen – von Keynotes über Praxisberichte bis zu interaktiven Workshops, in denen konkrete Lösungen gemeinsam weiterentwickelt werden.</w:t>
      </w:r>
    </w:p>
    <w:p w14:paraId="66E8D6AD" w14:textId="77777777" w:rsidR="005D7174" w:rsidRPr="00E313C5" w:rsidRDefault="005D7174" w:rsidP="005D7174">
      <w:pPr>
        <w:pStyle w:val="font-claude-response-body"/>
        <w:contextualSpacing/>
        <w:rPr>
          <w:rFonts w:asciiTheme="minorHAnsi" w:hAnsiTheme="minorHAnsi" w:cstheme="minorHAnsi"/>
        </w:rPr>
      </w:pPr>
    </w:p>
    <w:p w14:paraId="0D808CB5" w14:textId="77777777" w:rsidR="005D7174" w:rsidRPr="00E313C5" w:rsidRDefault="005D7174" w:rsidP="005D7174">
      <w:pPr>
        <w:pStyle w:val="font-claude-response-body"/>
        <w:spacing w:before="0" w:beforeAutospacing="0"/>
        <w:contextualSpacing/>
        <w:rPr>
          <w:rStyle w:val="Fett"/>
          <w:rFonts w:asciiTheme="minorHAnsi" w:hAnsiTheme="minorHAnsi" w:cstheme="minorHAnsi"/>
          <w:sz w:val="22"/>
          <w:szCs w:val="22"/>
        </w:rPr>
      </w:pPr>
      <w:r w:rsidRPr="00E313C5">
        <w:rPr>
          <w:rStyle w:val="Fett"/>
          <w:rFonts w:asciiTheme="minorHAnsi" w:hAnsiTheme="minorHAnsi" w:cstheme="minorHAnsi"/>
          <w:sz w:val="22"/>
          <w:szCs w:val="22"/>
        </w:rPr>
        <w:t>Programmschwerpunkte</w:t>
      </w:r>
    </w:p>
    <w:p w14:paraId="17A2B7C6" w14:textId="77777777" w:rsidR="005D7174" w:rsidRPr="00E313C5" w:rsidRDefault="005D7174" w:rsidP="005D7174">
      <w:pPr>
        <w:pStyle w:val="font-claude-response-body"/>
        <w:spacing w:before="0" w:beforeAutospacing="0"/>
        <w:contextualSpacing/>
        <w:rPr>
          <w:rFonts w:asciiTheme="minorHAnsi" w:hAnsiTheme="minorHAnsi" w:cstheme="minorHAnsi"/>
          <w:sz w:val="22"/>
          <w:szCs w:val="22"/>
        </w:rPr>
      </w:pPr>
      <w:r w:rsidRPr="00E313C5">
        <w:rPr>
          <w:rFonts w:asciiTheme="minorHAnsi" w:hAnsiTheme="minorHAnsi" w:cstheme="minorHAnsi"/>
          <w:sz w:val="22"/>
          <w:szCs w:val="22"/>
        </w:rPr>
        <w:t>Das Programm greift zentrale Zukunftsthemen der Verwaltungsdigitalisierung auf, darunter:</w:t>
      </w:r>
    </w:p>
    <w:p w14:paraId="5870ED5C" w14:textId="77777777" w:rsidR="005D7174" w:rsidRPr="00E313C5" w:rsidRDefault="005D7174" w:rsidP="005D7174">
      <w:pPr>
        <w:pStyle w:val="font-claude-response-body"/>
        <w:spacing w:before="0" w:beforeAutospacing="0"/>
        <w:contextualSpacing/>
        <w:rPr>
          <w:rFonts w:asciiTheme="minorHAnsi" w:hAnsiTheme="minorHAnsi" w:cstheme="minorHAnsi"/>
          <w:sz w:val="22"/>
          <w:szCs w:val="22"/>
        </w:rPr>
      </w:pPr>
    </w:p>
    <w:p w14:paraId="7F4ED8BB" w14:textId="77777777" w:rsidR="005D7174" w:rsidRPr="00E313C5" w:rsidRDefault="005D7174" w:rsidP="005D7174">
      <w:pPr>
        <w:pStyle w:val="font-claude-response-body"/>
        <w:numPr>
          <w:ilvl w:val="0"/>
          <w:numId w:val="6"/>
        </w:numPr>
        <w:contextualSpacing/>
        <w:rPr>
          <w:rFonts w:asciiTheme="minorHAnsi" w:hAnsiTheme="minorHAnsi" w:cstheme="minorHAnsi"/>
          <w:sz w:val="22"/>
          <w:szCs w:val="22"/>
        </w:rPr>
      </w:pPr>
      <w:r w:rsidRPr="00E313C5">
        <w:rPr>
          <w:rFonts w:asciiTheme="minorHAnsi" w:hAnsiTheme="minorHAnsi" w:cstheme="minorHAnsi"/>
          <w:sz w:val="22"/>
          <w:szCs w:val="22"/>
        </w:rPr>
        <w:t>Cybersicherheit und Informationssicherheit in Kommunen</w:t>
      </w:r>
    </w:p>
    <w:p w14:paraId="0EDD76DF" w14:textId="77777777" w:rsidR="005D7174" w:rsidRPr="00E313C5" w:rsidRDefault="005D7174" w:rsidP="005D7174">
      <w:pPr>
        <w:pStyle w:val="font-claude-response-body"/>
        <w:numPr>
          <w:ilvl w:val="0"/>
          <w:numId w:val="6"/>
        </w:numPr>
        <w:contextualSpacing/>
        <w:rPr>
          <w:rFonts w:asciiTheme="minorHAnsi" w:hAnsiTheme="minorHAnsi" w:cstheme="minorHAnsi"/>
          <w:sz w:val="22"/>
          <w:szCs w:val="22"/>
        </w:rPr>
      </w:pPr>
      <w:r w:rsidRPr="00E313C5">
        <w:rPr>
          <w:rFonts w:asciiTheme="minorHAnsi" w:hAnsiTheme="minorHAnsi" w:cstheme="minorHAnsi"/>
          <w:sz w:val="22"/>
          <w:szCs w:val="22"/>
        </w:rPr>
        <w:t>Digitale Souveränität und zukunftsfähige IT-Strukturen</w:t>
      </w:r>
    </w:p>
    <w:p w14:paraId="61260314" w14:textId="77777777" w:rsidR="005D7174" w:rsidRPr="00E313C5" w:rsidRDefault="005D7174" w:rsidP="005D7174">
      <w:pPr>
        <w:numPr>
          <w:ilvl w:val="0"/>
          <w:numId w:val="6"/>
        </w:numPr>
        <w:spacing w:before="100" w:beforeAutospacing="1" w:after="100" w:afterAutospacing="1" w:line="240" w:lineRule="auto"/>
        <w:rPr>
          <w:rFonts w:cstheme="minorHAnsi"/>
        </w:rPr>
      </w:pPr>
      <w:r w:rsidRPr="00E313C5">
        <w:rPr>
          <w:rFonts w:cstheme="minorHAnsi"/>
        </w:rPr>
        <w:t>Moderne Verwaltungsprozesse und digitale Bürgerservices</w:t>
      </w:r>
    </w:p>
    <w:p w14:paraId="0A510DB4" w14:textId="77777777" w:rsidR="005D7174" w:rsidRPr="00E313C5" w:rsidRDefault="005D7174" w:rsidP="005D7174">
      <w:pPr>
        <w:numPr>
          <w:ilvl w:val="0"/>
          <w:numId w:val="6"/>
        </w:numPr>
        <w:spacing w:before="100" w:beforeAutospacing="1" w:after="100" w:afterAutospacing="1" w:line="240" w:lineRule="auto"/>
        <w:rPr>
          <w:rFonts w:cstheme="minorHAnsi"/>
        </w:rPr>
      </w:pPr>
      <w:r w:rsidRPr="00E313C5">
        <w:rPr>
          <w:rFonts w:cstheme="minorHAnsi"/>
        </w:rPr>
        <w:t>Künstliche Intelligenz in der Verwaltung</w:t>
      </w:r>
    </w:p>
    <w:p w14:paraId="62877A65" w14:textId="77777777" w:rsidR="005D7174" w:rsidRPr="00E313C5" w:rsidRDefault="005D7174" w:rsidP="005D7174">
      <w:pPr>
        <w:numPr>
          <w:ilvl w:val="0"/>
          <w:numId w:val="6"/>
        </w:numPr>
        <w:spacing w:before="100" w:beforeAutospacing="1" w:after="100" w:afterAutospacing="1" w:line="240" w:lineRule="auto"/>
        <w:rPr>
          <w:rFonts w:cstheme="minorHAnsi"/>
        </w:rPr>
      </w:pPr>
      <w:r w:rsidRPr="00E313C5">
        <w:rPr>
          <w:rFonts w:cstheme="minorHAnsi"/>
        </w:rPr>
        <w:t>Staatsmodernisierung und Zusammenarbeit über Verwaltungsebenen hinweg</w:t>
      </w:r>
    </w:p>
    <w:p w14:paraId="026F63E4" w14:textId="77777777" w:rsidR="005D7174" w:rsidRPr="00E313C5" w:rsidRDefault="005D7174" w:rsidP="005D7174">
      <w:pPr>
        <w:numPr>
          <w:ilvl w:val="0"/>
          <w:numId w:val="6"/>
        </w:numPr>
        <w:spacing w:before="100" w:beforeAutospacing="1" w:after="100" w:afterAutospacing="1" w:line="240" w:lineRule="auto"/>
        <w:rPr>
          <w:rFonts w:cstheme="minorHAnsi"/>
        </w:rPr>
      </w:pPr>
      <w:r w:rsidRPr="00E313C5">
        <w:rPr>
          <w:rFonts w:cstheme="minorHAnsi"/>
        </w:rPr>
        <w:t>Smarte Regionen und kommunale Innovationsprojekte</w:t>
      </w:r>
    </w:p>
    <w:p w14:paraId="0657C439" w14:textId="77777777" w:rsidR="005D7174" w:rsidRPr="00E313C5" w:rsidRDefault="005D7174" w:rsidP="005D7174">
      <w:pPr>
        <w:numPr>
          <w:ilvl w:val="0"/>
          <w:numId w:val="6"/>
        </w:numPr>
        <w:spacing w:before="100" w:beforeAutospacing="1" w:after="100" w:afterAutospacing="1" w:line="240" w:lineRule="auto"/>
        <w:contextualSpacing/>
        <w:rPr>
          <w:rFonts w:cstheme="minorHAnsi"/>
        </w:rPr>
      </w:pPr>
      <w:r w:rsidRPr="00E313C5">
        <w:rPr>
          <w:rFonts w:cstheme="minorHAnsi"/>
        </w:rPr>
        <w:t>Nachnutzung bewährter digitaler Lösungen</w:t>
      </w:r>
    </w:p>
    <w:p w14:paraId="700F807E" w14:textId="77777777" w:rsidR="005D7174" w:rsidRPr="00E313C5" w:rsidRDefault="005D7174" w:rsidP="005D7174">
      <w:pPr>
        <w:spacing w:before="100" w:beforeAutospacing="1" w:after="100" w:afterAutospacing="1" w:line="240" w:lineRule="auto"/>
        <w:contextualSpacing/>
        <w:rPr>
          <w:rFonts w:cstheme="minorHAnsi"/>
        </w:rPr>
      </w:pPr>
    </w:p>
    <w:p w14:paraId="1DC1650A" w14:textId="77777777" w:rsidR="005D7174" w:rsidRPr="00E313C5" w:rsidRDefault="005D7174" w:rsidP="005D7174">
      <w:pPr>
        <w:spacing w:before="100" w:beforeAutospacing="1" w:after="100" w:afterAutospacing="1" w:line="240" w:lineRule="auto"/>
        <w:contextualSpacing/>
        <w:rPr>
          <w:rFonts w:cstheme="minorHAnsi"/>
        </w:rPr>
      </w:pPr>
      <w:r w:rsidRPr="00E313C5">
        <w:rPr>
          <w:rFonts w:cstheme="minorHAnsi"/>
        </w:rPr>
        <w:t xml:space="preserve">Ergänzt wird das Programm durch einen Markt der Möglichkeiten, auf dem Brandenburger Kommunalverwaltungen Praxisbeispiele und Erfahrungsberichte vorstellen. Kommunen sind eingeladen, eigene Digitalisierungsprojekte vorzustellen: Vorschläge können bis zum 4. August 2026 per Mail an </w:t>
      </w:r>
      <w:hyperlink r:id="rId9" w:history="1">
        <w:r w:rsidRPr="00E313C5">
          <w:rPr>
            <w:rStyle w:val="Hyperlink"/>
            <w:rFonts w:cstheme="minorHAnsi"/>
          </w:rPr>
          <w:t>kontakt@brandenburger-digitaltag.de</w:t>
        </w:r>
      </w:hyperlink>
      <w:r w:rsidRPr="00E313C5">
        <w:rPr>
          <w:rFonts w:cstheme="minorHAnsi"/>
        </w:rPr>
        <w:t xml:space="preserve"> eingereicht werden.</w:t>
      </w:r>
    </w:p>
    <w:p w14:paraId="1F4E0454" w14:textId="77777777" w:rsidR="005D7174" w:rsidRPr="00E313C5" w:rsidRDefault="005D7174" w:rsidP="005D7174">
      <w:pPr>
        <w:spacing w:before="100" w:beforeAutospacing="1" w:after="100" w:afterAutospacing="1" w:line="240" w:lineRule="auto"/>
        <w:contextualSpacing/>
        <w:rPr>
          <w:rFonts w:cstheme="minorHAnsi"/>
        </w:rPr>
      </w:pPr>
    </w:p>
    <w:p w14:paraId="0F08E03D" w14:textId="77777777" w:rsidR="005D7174" w:rsidRPr="00E313C5" w:rsidRDefault="005D7174" w:rsidP="005D7174">
      <w:pPr>
        <w:spacing w:before="100" w:beforeAutospacing="1" w:after="100" w:afterAutospacing="1" w:line="240" w:lineRule="auto"/>
        <w:contextualSpacing/>
        <w:rPr>
          <w:rStyle w:val="Fett"/>
          <w:rFonts w:cstheme="minorHAnsi"/>
        </w:rPr>
      </w:pPr>
      <w:r w:rsidRPr="00E313C5">
        <w:rPr>
          <w:rStyle w:val="Fett"/>
          <w:rFonts w:cstheme="minorHAnsi"/>
        </w:rPr>
        <w:t>Der Wildauer Verwaltungstag: Wissenschaftliche Expertise für die Verwaltungspraxis</w:t>
      </w:r>
    </w:p>
    <w:p w14:paraId="628F2FD7" w14:textId="77777777" w:rsidR="005D7174" w:rsidRPr="000753DA" w:rsidRDefault="005D7174" w:rsidP="005D7174">
      <w:pPr>
        <w:spacing w:before="100" w:beforeAutospacing="1" w:after="100" w:afterAutospacing="1" w:line="240" w:lineRule="auto"/>
        <w:contextualSpacing/>
        <w:rPr>
          <w:rStyle w:val="Hervorhebung"/>
          <w:rFonts w:cstheme="minorHAnsi"/>
          <w:i w:val="0"/>
        </w:rPr>
      </w:pPr>
      <w:r w:rsidRPr="000753DA">
        <w:rPr>
          <w:rStyle w:val="Hervorhebung"/>
          <w:rFonts w:cstheme="minorHAnsi"/>
          <w:i w:val="0"/>
        </w:rPr>
        <w:t>Der Wildauer Verwaltungstag bündelt die wissenschaftliche Expertise aus Disziplinen wie öffentlicher BWL, Verwaltungs- und Rechtswissenschaft sowie Verwaltungs- und Wirtschaftsinformatik. Einmal im Jahr kommen Wissenschaftler mit Brandenburger Kommunal- und Landesverwaltungen in Wildau für einen Wissenstransfer und zur Vernetzung zusammen.</w:t>
      </w:r>
    </w:p>
    <w:p w14:paraId="2A2B4757" w14:textId="77777777" w:rsidR="005D7174" w:rsidRPr="00E313C5" w:rsidRDefault="005D7174" w:rsidP="005D7174">
      <w:pPr>
        <w:spacing w:before="100" w:beforeAutospacing="1" w:after="100" w:afterAutospacing="1" w:line="240" w:lineRule="auto"/>
        <w:contextualSpacing/>
        <w:rPr>
          <w:rStyle w:val="Hervorhebung"/>
          <w:rFonts w:cstheme="minorHAnsi"/>
          <w:i w:val="0"/>
        </w:rPr>
      </w:pPr>
    </w:p>
    <w:p w14:paraId="595C8E39" w14:textId="77777777" w:rsidR="005D7174" w:rsidRPr="00E313C5" w:rsidRDefault="005D7174" w:rsidP="005D7174">
      <w:pPr>
        <w:spacing w:before="100" w:beforeAutospacing="1" w:after="100" w:afterAutospacing="1" w:line="240" w:lineRule="auto"/>
        <w:contextualSpacing/>
        <w:rPr>
          <w:rFonts w:cstheme="minorHAnsi"/>
        </w:rPr>
      </w:pPr>
      <w:r w:rsidRPr="00E313C5">
        <w:rPr>
          <w:rFonts w:cstheme="minorHAnsi"/>
        </w:rPr>
        <w:t xml:space="preserve">Sichtbar wird diese Expertise auch im Format „Digitalisierung zum Anfassen“: Mit KI Mobil, Science Box, Makerspace und Lagerlabor bringt die TH Wildau eigene Experimentier- und Demonstrationsformate direkt auf den Campus und macht digitale Technologien für Verwaltungsmitarbeitende praktisch erlebbar. </w:t>
      </w:r>
    </w:p>
    <w:p w14:paraId="4EC914B2" w14:textId="77777777" w:rsidR="005D7174" w:rsidRPr="00E313C5" w:rsidRDefault="005D7174" w:rsidP="005D7174">
      <w:pPr>
        <w:spacing w:before="100" w:beforeAutospacing="1" w:after="100" w:afterAutospacing="1" w:line="240" w:lineRule="auto"/>
        <w:contextualSpacing/>
        <w:rPr>
          <w:rFonts w:cstheme="minorHAnsi"/>
        </w:rPr>
      </w:pPr>
    </w:p>
    <w:p w14:paraId="132BD166" w14:textId="77777777" w:rsidR="005D7174" w:rsidRPr="00E313C5" w:rsidRDefault="005D7174" w:rsidP="005D7174">
      <w:pPr>
        <w:spacing w:before="100" w:beforeAutospacing="1" w:after="100" w:afterAutospacing="1" w:line="240" w:lineRule="auto"/>
        <w:contextualSpacing/>
        <w:rPr>
          <w:rStyle w:val="Hervorhebung"/>
          <w:rFonts w:cstheme="minorHAnsi"/>
          <w:i w:val="0"/>
        </w:rPr>
      </w:pPr>
      <w:r w:rsidRPr="00E313C5">
        <w:rPr>
          <w:rStyle w:val="Hervorhebung"/>
          <w:rFonts w:cstheme="minorHAnsi"/>
        </w:rPr>
        <w:t xml:space="preserve">„Wir können auf diese Weise unser theoretisches Wissen in reale Wirkungszusammenhänge lokaler Kontexte bringen, auf praktische Realisierbarkeit testen und weiterentwickeln. Als Technische Hochschule sehen wir uns als Partner von Brandenburger Behörden in der Digitalisierung an.“, </w:t>
      </w:r>
      <w:r w:rsidRPr="000753DA">
        <w:rPr>
          <w:rStyle w:val="Hervorhebung"/>
          <w:rFonts w:cstheme="minorHAnsi"/>
          <w:i w:val="0"/>
        </w:rPr>
        <w:t xml:space="preserve">sagt Prof. Dr. Isabell Peters, die gemeinsam mit der DigitalAgentur Brandenburg und dem Aktionsbündnis die Veranstaltung initiiert und konzipiert hat. </w:t>
      </w:r>
    </w:p>
    <w:p w14:paraId="130CFCA4" w14:textId="77777777" w:rsidR="005D7174" w:rsidRPr="00E313C5" w:rsidRDefault="005D7174" w:rsidP="005D7174">
      <w:pPr>
        <w:spacing w:before="100" w:beforeAutospacing="1" w:after="100" w:afterAutospacing="1" w:line="240" w:lineRule="auto"/>
        <w:contextualSpacing/>
        <w:rPr>
          <w:rStyle w:val="Hervorhebung"/>
          <w:rFonts w:cstheme="minorHAnsi"/>
          <w:i w:val="0"/>
        </w:rPr>
      </w:pPr>
    </w:p>
    <w:p w14:paraId="0B6A1D20" w14:textId="20109FD7" w:rsidR="005D7174" w:rsidRPr="00E313C5" w:rsidRDefault="005D7174" w:rsidP="005D7174">
      <w:pPr>
        <w:spacing w:before="100" w:beforeAutospacing="1" w:after="100" w:afterAutospacing="1" w:line="240" w:lineRule="auto"/>
        <w:contextualSpacing/>
        <w:rPr>
          <w:rFonts w:cstheme="minorHAnsi"/>
        </w:rPr>
      </w:pPr>
      <w:r w:rsidRPr="00E313C5">
        <w:rPr>
          <w:rFonts w:cstheme="minorHAnsi"/>
        </w:rPr>
        <w:t>Dass die diesjährige gemeinsame Veranstaltung an der TH Wildau ausgerichtet wird, unterstreicht die Rolle der Hochschule als Impulsgeberin für die Digitalisierung der öffentlichen Verwaltung in der Region.</w:t>
      </w:r>
    </w:p>
    <w:p w14:paraId="0FFCCAC7" w14:textId="77777777" w:rsidR="005D7174" w:rsidRPr="00E313C5" w:rsidRDefault="005D7174" w:rsidP="005D7174">
      <w:pPr>
        <w:spacing w:before="100" w:beforeAutospacing="1" w:after="100" w:afterAutospacing="1" w:line="240" w:lineRule="auto"/>
        <w:contextualSpacing/>
        <w:rPr>
          <w:rFonts w:cstheme="minorHAnsi"/>
        </w:rPr>
      </w:pPr>
    </w:p>
    <w:p w14:paraId="6FFBEEF6" w14:textId="77777777" w:rsidR="005D7174" w:rsidRPr="00E313C5" w:rsidRDefault="005D7174" w:rsidP="005D7174">
      <w:pPr>
        <w:spacing w:before="100" w:beforeAutospacing="1" w:after="100" w:afterAutospacing="1" w:line="240" w:lineRule="auto"/>
        <w:contextualSpacing/>
        <w:rPr>
          <w:rStyle w:val="Fett"/>
          <w:rFonts w:cstheme="minorHAnsi"/>
        </w:rPr>
      </w:pPr>
      <w:r w:rsidRPr="00E313C5">
        <w:rPr>
          <w:rStyle w:val="Fett"/>
          <w:rFonts w:cstheme="minorHAnsi"/>
        </w:rPr>
        <w:t>Der Brandenburger Digitaltag: Landesweite Plattform für digitale Innovation</w:t>
      </w:r>
    </w:p>
    <w:p w14:paraId="2F0B35D3" w14:textId="050133E8" w:rsidR="005D7174" w:rsidRPr="00E313C5" w:rsidRDefault="005D7174" w:rsidP="005D7174">
      <w:pPr>
        <w:spacing w:before="100" w:beforeAutospacing="1" w:after="100" w:afterAutospacing="1" w:line="240" w:lineRule="auto"/>
        <w:contextualSpacing/>
        <w:rPr>
          <w:rFonts w:cstheme="minorHAnsi"/>
        </w:rPr>
      </w:pPr>
      <w:r w:rsidRPr="00E313C5">
        <w:rPr>
          <w:rFonts w:cstheme="minorHAnsi"/>
        </w:rPr>
        <w:t xml:space="preserve">Der Brandenburger Digitaltag ist die zentrale Plattform des Landes Brandenburg für digitale Innovation und moderne Verwaltung. Getragen von einem breiten Bündnis öffentlicher und privater </w:t>
      </w:r>
      <w:r w:rsidRPr="00E313C5">
        <w:rPr>
          <w:rFonts w:cstheme="minorHAnsi"/>
        </w:rPr>
        <w:lastRenderedPageBreak/>
        <w:t>Akteure und in Zusammenarbeit mit dem Ministerium der Justiz und für Digitalisierung, bringt er Vertreter</w:t>
      </w:r>
      <w:r w:rsidR="00CE7DCC">
        <w:rPr>
          <w:rFonts w:cstheme="minorHAnsi"/>
        </w:rPr>
        <w:t>*</w:t>
      </w:r>
      <w:r w:rsidRPr="00E313C5">
        <w:rPr>
          <w:rFonts w:cstheme="minorHAnsi"/>
        </w:rPr>
        <w:t>innen aus Verwaltung, Wirtschaft, Wissenschaft, Bildung und Zivilgesellschaft zusammen, um gemeinsam an einer zukunftsfähigen digitalen Infrastruktur und Verwaltungskultur zu arbeiten.</w:t>
      </w:r>
    </w:p>
    <w:p w14:paraId="5C1CAD34" w14:textId="77777777" w:rsidR="005D7174" w:rsidRPr="00E313C5" w:rsidRDefault="005D7174" w:rsidP="005D7174">
      <w:pPr>
        <w:spacing w:before="100" w:beforeAutospacing="1" w:after="100" w:afterAutospacing="1" w:line="240" w:lineRule="auto"/>
        <w:contextualSpacing/>
        <w:rPr>
          <w:rFonts w:cstheme="minorHAnsi"/>
        </w:rPr>
      </w:pPr>
    </w:p>
    <w:p w14:paraId="42527FFB" w14:textId="77777777" w:rsidR="005D7174" w:rsidRPr="000753DA" w:rsidRDefault="005D7174" w:rsidP="005D7174">
      <w:pPr>
        <w:spacing w:line="240" w:lineRule="auto"/>
        <w:rPr>
          <w:rFonts w:cstheme="minorHAnsi"/>
          <w:b/>
          <w:szCs w:val="20"/>
        </w:rPr>
      </w:pPr>
      <w:r w:rsidRPr="000753DA">
        <w:rPr>
          <w:rFonts w:cstheme="minorHAnsi"/>
          <w:b/>
          <w:szCs w:val="20"/>
        </w:rPr>
        <w:t>Weiterführende Informationen und Anmeldung</w:t>
      </w:r>
    </w:p>
    <w:p w14:paraId="72048604" w14:textId="4823D3A4" w:rsidR="005D7174" w:rsidRPr="000753DA" w:rsidRDefault="00E313C5" w:rsidP="005D7174">
      <w:pPr>
        <w:pStyle w:val="Listenabsatz"/>
        <w:numPr>
          <w:ilvl w:val="0"/>
          <w:numId w:val="7"/>
        </w:numPr>
        <w:spacing w:line="240" w:lineRule="auto"/>
        <w:rPr>
          <w:rFonts w:cstheme="minorHAnsi"/>
          <w:szCs w:val="20"/>
        </w:rPr>
      </w:pPr>
      <w:r w:rsidRPr="000753DA">
        <w:rPr>
          <w:rFonts w:cstheme="minorHAnsi"/>
          <w:szCs w:val="20"/>
        </w:rPr>
        <w:t>Datum: 10. September 2026, 08:45 – 17:00 Uhr</w:t>
      </w:r>
    </w:p>
    <w:p w14:paraId="32962C62" w14:textId="22CB9CB5" w:rsidR="005D7174" w:rsidRPr="000753DA" w:rsidRDefault="005D7174" w:rsidP="005D7174">
      <w:pPr>
        <w:pStyle w:val="Listenabsatz"/>
        <w:numPr>
          <w:ilvl w:val="0"/>
          <w:numId w:val="7"/>
        </w:numPr>
        <w:spacing w:line="240" w:lineRule="auto"/>
        <w:rPr>
          <w:rFonts w:cstheme="minorHAnsi"/>
          <w:szCs w:val="20"/>
        </w:rPr>
      </w:pPr>
      <w:r w:rsidRPr="000753DA">
        <w:rPr>
          <w:rFonts w:cstheme="minorHAnsi"/>
          <w:szCs w:val="20"/>
        </w:rPr>
        <w:t xml:space="preserve">Ort: </w:t>
      </w:r>
      <w:r w:rsidR="00E313C5" w:rsidRPr="000753DA">
        <w:rPr>
          <w:rFonts w:cstheme="minorHAnsi"/>
          <w:szCs w:val="20"/>
        </w:rPr>
        <w:t>TH Wildau, Hochschulring 1, Halle 1</w:t>
      </w:r>
      <w:r w:rsidR="007F463D">
        <w:rPr>
          <w:rFonts w:cstheme="minorHAnsi"/>
          <w:szCs w:val="20"/>
        </w:rPr>
        <w:t>7</w:t>
      </w:r>
      <w:r w:rsidRPr="000753DA">
        <w:rPr>
          <w:rFonts w:cstheme="minorHAnsi"/>
          <w:szCs w:val="20"/>
        </w:rPr>
        <w:t xml:space="preserve"> </w:t>
      </w:r>
    </w:p>
    <w:p w14:paraId="463178DA" w14:textId="0D987E37" w:rsidR="005D7174" w:rsidRPr="000753DA" w:rsidRDefault="005D7174" w:rsidP="00E313C5">
      <w:pPr>
        <w:pStyle w:val="Listenabsatz"/>
        <w:numPr>
          <w:ilvl w:val="0"/>
          <w:numId w:val="7"/>
        </w:numPr>
        <w:spacing w:line="240" w:lineRule="auto"/>
        <w:rPr>
          <w:rFonts w:cstheme="minorHAnsi"/>
          <w:szCs w:val="20"/>
        </w:rPr>
      </w:pPr>
      <w:r w:rsidRPr="000753DA">
        <w:rPr>
          <w:rFonts w:cstheme="minorHAnsi"/>
          <w:szCs w:val="20"/>
        </w:rPr>
        <w:t xml:space="preserve">Übersicht Gesamtprogramm: </w:t>
      </w:r>
      <w:hyperlink r:id="rId10" w:history="1">
        <w:r w:rsidR="00E313C5" w:rsidRPr="000753DA">
          <w:rPr>
            <w:rStyle w:val="Hyperlink"/>
            <w:rFonts w:cstheme="minorHAnsi"/>
            <w:szCs w:val="20"/>
          </w:rPr>
          <w:t>brandenburger-digitaltag.de/programm-2026/</w:t>
        </w:r>
      </w:hyperlink>
    </w:p>
    <w:p w14:paraId="72F62772" w14:textId="25655A98" w:rsidR="005D7174" w:rsidRPr="000753DA" w:rsidRDefault="005D7174" w:rsidP="00E313C5">
      <w:pPr>
        <w:pStyle w:val="Listenabsatz"/>
        <w:numPr>
          <w:ilvl w:val="0"/>
          <w:numId w:val="7"/>
        </w:numPr>
        <w:spacing w:line="240" w:lineRule="auto"/>
        <w:rPr>
          <w:rStyle w:val="Hyperlink"/>
          <w:rFonts w:cstheme="minorHAnsi"/>
          <w:szCs w:val="20"/>
        </w:rPr>
      </w:pPr>
      <w:r w:rsidRPr="000753DA">
        <w:rPr>
          <w:rFonts w:cstheme="minorHAnsi"/>
          <w:szCs w:val="20"/>
        </w:rPr>
        <w:t>Kostenfreie Anmeldung</w:t>
      </w:r>
      <w:r w:rsidR="00E313C5" w:rsidRPr="000753DA">
        <w:rPr>
          <w:rFonts w:cstheme="minorHAnsi"/>
          <w:szCs w:val="20"/>
        </w:rPr>
        <w:t xml:space="preserve"> ist ab sofort möglich: </w:t>
      </w:r>
      <w:r w:rsidRPr="000753DA">
        <w:rPr>
          <w:rFonts w:cstheme="minorHAnsi"/>
          <w:szCs w:val="20"/>
        </w:rPr>
        <w:t xml:space="preserve"> </w:t>
      </w:r>
      <w:r w:rsidRPr="000753DA">
        <w:rPr>
          <w:rFonts w:cstheme="minorHAnsi"/>
          <w:szCs w:val="20"/>
        </w:rPr>
        <w:br/>
      </w:r>
      <w:r w:rsidRPr="000753DA">
        <w:rPr>
          <w:rFonts w:cstheme="minorHAnsi"/>
          <w:szCs w:val="20"/>
        </w:rPr>
        <w:fldChar w:fldCharType="begin"/>
      </w:r>
      <w:r w:rsidRPr="000753DA">
        <w:rPr>
          <w:rFonts w:cstheme="minorHAnsi"/>
          <w:szCs w:val="20"/>
        </w:rPr>
        <w:instrText xml:space="preserve"> HYPERLINK "https://events.ihk-ostbrandenburg.de/Energieholztag2026" \t "_blank" </w:instrText>
      </w:r>
      <w:r w:rsidRPr="000753DA">
        <w:rPr>
          <w:rFonts w:cstheme="minorHAnsi"/>
          <w:szCs w:val="20"/>
        </w:rPr>
        <w:fldChar w:fldCharType="separate"/>
      </w:r>
      <w:r w:rsidR="00E313C5" w:rsidRPr="000753DA">
        <w:rPr>
          <w:rStyle w:val="Hyperlink"/>
          <w:rFonts w:cstheme="minorHAnsi"/>
          <w:szCs w:val="20"/>
        </w:rPr>
        <w:t>brandenburger-digitaltag.de/veranstaltung/brandenburger-digitaltag-2026/</w:t>
      </w:r>
    </w:p>
    <w:p w14:paraId="4A5784C0" w14:textId="77777777" w:rsidR="00E313C5" w:rsidRPr="00E313C5" w:rsidRDefault="005D7174" w:rsidP="00E313C5">
      <w:pPr>
        <w:spacing w:before="100" w:beforeAutospacing="1" w:after="100" w:afterAutospacing="1" w:line="240" w:lineRule="auto"/>
        <w:contextualSpacing/>
        <w:rPr>
          <w:rFonts w:cstheme="minorHAnsi"/>
          <w:b/>
          <w:sz w:val="20"/>
          <w:szCs w:val="20"/>
        </w:rPr>
      </w:pPr>
      <w:r w:rsidRPr="000753DA">
        <w:rPr>
          <w:rFonts w:cstheme="minorHAnsi"/>
          <w:szCs w:val="20"/>
        </w:rPr>
        <w:fldChar w:fldCharType="end"/>
      </w:r>
      <w:r w:rsidRPr="00E313C5">
        <w:rPr>
          <w:rFonts w:cstheme="minorHAnsi"/>
          <w:b/>
          <w:sz w:val="20"/>
          <w:szCs w:val="20"/>
        </w:rPr>
        <w:t>Ü</w:t>
      </w:r>
      <w:r w:rsidR="0014214E" w:rsidRPr="00E313C5">
        <w:rPr>
          <w:rFonts w:cstheme="minorHAnsi"/>
          <w:b/>
          <w:sz w:val="20"/>
          <w:szCs w:val="20"/>
        </w:rPr>
        <w:t>ber die Technische Hochschule Wildau</w:t>
      </w:r>
    </w:p>
    <w:p w14:paraId="16F41FEA" w14:textId="04FF1F11" w:rsidR="005D7174" w:rsidRPr="00E313C5" w:rsidRDefault="005D7174" w:rsidP="00E313C5">
      <w:pPr>
        <w:spacing w:before="100" w:beforeAutospacing="1" w:after="100" w:afterAutospacing="1" w:line="240" w:lineRule="auto"/>
        <w:contextualSpacing/>
        <w:rPr>
          <w:rFonts w:cstheme="minorHAnsi"/>
          <w:b/>
          <w:sz w:val="20"/>
          <w:szCs w:val="20"/>
        </w:rPr>
      </w:pPr>
      <w:r w:rsidRPr="007F463D">
        <w:rPr>
          <w:rFonts w:cstheme="minorHAnsi"/>
        </w:rPr>
        <w:t>Die Technische Hochschule Wildau ist eine moderne Hochschule für Angewandte Wissenschaften und versteht sich als Spielraum für Innovation. Sie verbindet Technologie und Management und schafft ein Umfeld, in dem Studierende, Lehrende, Forschende sowie Partner aus Wirtschaft, Verwaltung und Gesellschaft gemeinsam neue Ideen entwickeln, erproben und in die Praxis überführen. Mit anwendungsorientierter Forschung, innovativen Studienangeboten und einem starken Transfer in die Region und darüber hinaus leistet die Hochschule Beiträge zu den Themen nachhaltige Wert(e)schöpfung, zukunftsfähige Mobilität und effektive Verwaltung. Innovative Lernräume und -konzepte in Form von Labs und Lernfabriken bieten Studierenden, Lehrenden, Forschenden und Praxispartnern die Möglichkeit, interdisziplinär an aktuellen Zukunftsfragen zu arbeiten. Ziel ist es, gemeinsam Lösungen für eine lebenswerte und nachhaltige Zukunft zu gestalten.</w:t>
      </w:r>
      <w:r w:rsidRPr="007F463D">
        <w:rPr>
          <w:rFonts w:cstheme="minorHAnsi"/>
        </w:rPr>
        <w:br/>
      </w:r>
      <w:hyperlink r:id="rId11" w:history="1">
        <w:r w:rsidRPr="007F463D">
          <w:rPr>
            <w:rStyle w:val="Hyperlink"/>
            <w:rFonts w:cstheme="minorHAnsi"/>
            <w:b/>
            <w:bCs/>
          </w:rPr>
          <w:t>www.th-wildau.de</w:t>
        </w:r>
      </w:hyperlink>
    </w:p>
    <w:p w14:paraId="322BFE27" w14:textId="5FFF5A21" w:rsidR="000753DA" w:rsidRPr="007F463D" w:rsidRDefault="00992172" w:rsidP="000753DA">
      <w:pPr>
        <w:pStyle w:val="StandardWeb"/>
        <w:contextualSpacing/>
        <w:rPr>
          <w:rFonts w:asciiTheme="minorHAnsi" w:eastAsiaTheme="minorHAnsi" w:hAnsiTheme="minorHAnsi" w:cstheme="minorHAnsi"/>
          <w:sz w:val="22"/>
          <w:szCs w:val="22"/>
          <w:lang w:eastAsia="en-US"/>
        </w:rPr>
      </w:pPr>
      <w:r w:rsidRPr="007F463D">
        <w:rPr>
          <w:rFonts w:asciiTheme="minorHAnsi" w:eastAsiaTheme="minorHAnsi" w:hAnsiTheme="minorHAnsi" w:cstheme="minorHAnsi"/>
          <w:b/>
          <w:sz w:val="22"/>
          <w:szCs w:val="22"/>
          <w:lang w:eastAsia="en-US"/>
        </w:rPr>
        <w:t xml:space="preserve">Fachlicher </w:t>
      </w:r>
      <w:r w:rsidR="00567D3A" w:rsidRPr="007F463D">
        <w:rPr>
          <w:rFonts w:asciiTheme="minorHAnsi" w:eastAsiaTheme="minorHAnsi" w:hAnsiTheme="minorHAnsi" w:cstheme="minorHAnsi"/>
          <w:b/>
          <w:sz w:val="22"/>
          <w:szCs w:val="22"/>
          <w:lang w:eastAsia="en-US"/>
        </w:rPr>
        <w:t>Pressekontakt</w:t>
      </w:r>
      <w:r w:rsidR="007611C2" w:rsidRPr="007F463D">
        <w:rPr>
          <w:rFonts w:asciiTheme="minorHAnsi" w:eastAsiaTheme="minorHAnsi" w:hAnsiTheme="minorHAnsi" w:cstheme="minorHAnsi"/>
          <w:b/>
          <w:sz w:val="22"/>
          <w:szCs w:val="22"/>
          <w:lang w:eastAsia="en-US"/>
        </w:rPr>
        <w:t xml:space="preserve">: </w:t>
      </w:r>
      <w:r w:rsidR="00953563" w:rsidRPr="007F463D">
        <w:rPr>
          <w:rFonts w:asciiTheme="minorHAnsi" w:eastAsiaTheme="minorHAnsi" w:hAnsiTheme="minorHAnsi" w:cstheme="minorHAnsi"/>
          <w:b/>
          <w:sz w:val="22"/>
          <w:szCs w:val="22"/>
          <w:lang w:eastAsia="en-US"/>
        </w:rPr>
        <w:br/>
      </w:r>
      <w:r w:rsidR="00953563" w:rsidRPr="007F463D">
        <w:rPr>
          <w:rFonts w:asciiTheme="minorHAnsi" w:eastAsiaTheme="minorHAnsi" w:hAnsiTheme="minorHAnsi" w:cstheme="minorHAnsi"/>
          <w:b/>
          <w:sz w:val="22"/>
          <w:szCs w:val="22"/>
          <w:lang w:eastAsia="en-US"/>
        </w:rPr>
        <w:br/>
      </w:r>
      <w:r w:rsidR="005D7174" w:rsidRPr="007F463D">
        <w:rPr>
          <w:rFonts w:asciiTheme="minorHAnsi" w:eastAsiaTheme="minorHAnsi" w:hAnsiTheme="minorHAnsi" w:cstheme="minorHAnsi"/>
          <w:sz w:val="22"/>
          <w:szCs w:val="22"/>
          <w:lang w:eastAsia="en-US"/>
        </w:rPr>
        <w:t>Juliette Engelmann</w:t>
      </w:r>
    </w:p>
    <w:p w14:paraId="6231895D" w14:textId="4D483164" w:rsidR="000753DA" w:rsidRPr="007F463D" w:rsidRDefault="000753DA" w:rsidP="000753DA">
      <w:pPr>
        <w:pStyle w:val="StandardWeb"/>
        <w:contextualSpacing/>
        <w:rPr>
          <w:rFonts w:asciiTheme="minorHAnsi" w:eastAsiaTheme="minorHAnsi" w:hAnsiTheme="minorHAnsi" w:cstheme="minorHAnsi"/>
          <w:sz w:val="22"/>
          <w:szCs w:val="22"/>
          <w:lang w:eastAsia="en-US"/>
        </w:rPr>
      </w:pPr>
      <w:r w:rsidRPr="007F463D">
        <w:rPr>
          <w:rFonts w:asciiTheme="minorHAnsi" w:eastAsiaTheme="minorHAnsi" w:hAnsiTheme="minorHAnsi" w:cstheme="minorHAnsi"/>
          <w:sz w:val="22"/>
          <w:szCs w:val="22"/>
          <w:lang w:eastAsia="en-US"/>
        </w:rPr>
        <w:t>Expertin für Kommunikation und Dissemination</w:t>
      </w:r>
    </w:p>
    <w:p w14:paraId="1F3FB527" w14:textId="0F4D6DEF" w:rsidR="000753DA" w:rsidRPr="007F463D" w:rsidRDefault="000753DA" w:rsidP="000753DA">
      <w:pPr>
        <w:pStyle w:val="StandardWeb"/>
        <w:contextualSpacing/>
        <w:rPr>
          <w:rFonts w:asciiTheme="minorHAnsi" w:eastAsiaTheme="minorHAnsi" w:hAnsiTheme="minorHAnsi" w:cstheme="minorHAnsi"/>
          <w:sz w:val="22"/>
          <w:szCs w:val="22"/>
          <w:lang w:eastAsia="en-US"/>
        </w:rPr>
      </w:pPr>
      <w:r w:rsidRPr="007F463D">
        <w:rPr>
          <w:rFonts w:asciiTheme="minorHAnsi" w:eastAsiaTheme="minorHAnsi" w:hAnsiTheme="minorHAnsi" w:cstheme="minorHAnsi"/>
          <w:sz w:val="22"/>
          <w:szCs w:val="22"/>
          <w:lang w:eastAsia="en-US"/>
        </w:rPr>
        <w:t>TH Wildau/ EDIH pro_digital</w:t>
      </w:r>
    </w:p>
    <w:p w14:paraId="0565DF06" w14:textId="59543445" w:rsidR="00953563" w:rsidRPr="007F463D" w:rsidRDefault="000753DA" w:rsidP="000753DA">
      <w:pPr>
        <w:pStyle w:val="StandardWeb"/>
        <w:contextualSpacing/>
        <w:rPr>
          <w:rFonts w:asciiTheme="minorHAnsi" w:eastAsiaTheme="minorHAnsi" w:hAnsiTheme="minorHAnsi" w:cstheme="minorHAnsi"/>
          <w:sz w:val="22"/>
          <w:szCs w:val="22"/>
          <w:lang w:eastAsia="en-US"/>
        </w:rPr>
      </w:pPr>
      <w:r w:rsidRPr="007F463D">
        <w:rPr>
          <w:rFonts w:asciiTheme="minorHAnsi" w:hAnsiTheme="minorHAnsi" w:cstheme="minorHAnsi"/>
          <w:sz w:val="22"/>
          <w:szCs w:val="22"/>
        </w:rPr>
        <w:t>Hochschulring 1, 15745 Wildau</w:t>
      </w:r>
      <w:r w:rsidR="00953563" w:rsidRPr="007F463D">
        <w:rPr>
          <w:rFonts w:asciiTheme="minorHAnsi" w:eastAsiaTheme="minorHAnsi" w:hAnsiTheme="minorHAnsi" w:cstheme="minorHAnsi"/>
          <w:sz w:val="22"/>
          <w:szCs w:val="22"/>
          <w:lang w:eastAsia="en-US"/>
        </w:rPr>
        <w:br/>
        <w:t xml:space="preserve">E-Mail: </w:t>
      </w:r>
      <w:r w:rsidR="005D7174" w:rsidRPr="007F463D">
        <w:rPr>
          <w:rFonts w:asciiTheme="minorHAnsi" w:eastAsiaTheme="minorHAnsi" w:hAnsiTheme="minorHAnsi" w:cstheme="minorHAnsi"/>
          <w:sz w:val="22"/>
          <w:szCs w:val="22"/>
          <w:lang w:eastAsia="en-US"/>
        </w:rPr>
        <w:t>juliette.engelmann</w:t>
      </w:r>
      <w:r w:rsidR="00953563" w:rsidRPr="007F463D">
        <w:rPr>
          <w:rFonts w:asciiTheme="minorHAnsi" w:eastAsiaTheme="minorHAnsi" w:hAnsiTheme="minorHAnsi" w:cstheme="minorHAnsi"/>
          <w:sz w:val="22"/>
          <w:szCs w:val="22"/>
          <w:lang w:eastAsia="en-US"/>
        </w:rPr>
        <w:t>@th-wildau.de</w:t>
      </w:r>
    </w:p>
    <w:p w14:paraId="70412640" w14:textId="32655BF1" w:rsidR="00CA72A7" w:rsidRPr="007F463D" w:rsidRDefault="00953563" w:rsidP="00395E48">
      <w:pPr>
        <w:rPr>
          <w:rFonts w:cstheme="minorHAnsi"/>
        </w:rPr>
      </w:pPr>
      <w:r w:rsidRPr="007F463D">
        <w:rPr>
          <w:rFonts w:cstheme="minorHAnsi"/>
          <w:b/>
        </w:rPr>
        <w:t>Ansprechpersonen Externe Kommunikation TH Wildau:</w:t>
      </w:r>
      <w:r w:rsidRPr="007F463D">
        <w:rPr>
          <w:rFonts w:cstheme="minorHAnsi"/>
          <w:b/>
        </w:rPr>
        <w:br/>
      </w:r>
      <w:r w:rsidRPr="007F463D">
        <w:rPr>
          <w:rFonts w:cstheme="minorHAnsi"/>
        </w:rPr>
        <w:br/>
        <w:t>Mike Lange / Mareike Rammelt</w:t>
      </w:r>
      <w:r w:rsidRPr="007F463D">
        <w:rPr>
          <w:rFonts w:cstheme="minorHAnsi"/>
        </w:rPr>
        <w:br/>
        <w:t>TH Wildau</w:t>
      </w:r>
      <w:r w:rsidRPr="007F463D">
        <w:rPr>
          <w:rFonts w:cstheme="minorHAnsi"/>
        </w:rPr>
        <w:br/>
        <w:t>Hochschulring 1, 15745 Wildau</w:t>
      </w:r>
      <w:r w:rsidRPr="007F463D">
        <w:rPr>
          <w:rFonts w:cstheme="minorHAnsi"/>
        </w:rPr>
        <w:br/>
        <w:t>Tel. +49 (0)3375 508 211 / -669</w:t>
      </w:r>
      <w:r w:rsidRPr="007F463D">
        <w:rPr>
          <w:rFonts w:cstheme="minorHAnsi"/>
        </w:rPr>
        <w:br/>
        <w:t>E-Mail: presse@th-wildau.de</w:t>
      </w:r>
    </w:p>
    <w:sectPr w:rsidR="00CA72A7" w:rsidRPr="007F463D">
      <w:headerReference w:type="default" r:id="rId12"/>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9B798F" w14:textId="77777777" w:rsidR="0057320D" w:rsidRDefault="0057320D" w:rsidP="00141289">
      <w:pPr>
        <w:spacing w:after="0" w:line="240" w:lineRule="auto"/>
      </w:pPr>
      <w:r>
        <w:separator/>
      </w:r>
    </w:p>
  </w:endnote>
  <w:endnote w:type="continuationSeparator" w:id="0">
    <w:p w14:paraId="33D2C520" w14:textId="77777777" w:rsidR="0057320D" w:rsidRDefault="0057320D"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5816414"/>
      <w:docPartObj>
        <w:docPartGallery w:val="Page Numbers (Bottom of Page)"/>
        <w:docPartUnique/>
      </w:docPartObj>
    </w:sdtPr>
    <w:sdtEndPr/>
    <w:sdtContent>
      <w:p w14:paraId="5FF279A0" w14:textId="5FEC1A34" w:rsidR="00141289" w:rsidRPr="002A2D75" w:rsidRDefault="00D05158" w:rsidP="002A2D75">
        <w:pPr>
          <w:pStyle w:val="Fuzeile"/>
        </w:pPr>
        <w:r>
          <w:fldChar w:fldCharType="begin"/>
        </w:r>
        <w:r>
          <w:instrText>PAGE   \* MERGEFORMAT</w:instrText>
        </w:r>
        <w:r>
          <w:fldChar w:fldCharType="separate"/>
        </w:r>
        <w:r w:rsidR="006C76BB">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77DAA3" w14:textId="77777777" w:rsidR="0057320D" w:rsidRDefault="0057320D" w:rsidP="00141289">
      <w:pPr>
        <w:spacing w:after="0" w:line="240" w:lineRule="auto"/>
      </w:pPr>
      <w:r>
        <w:separator/>
      </w:r>
    </w:p>
  </w:footnote>
  <w:footnote w:type="continuationSeparator" w:id="0">
    <w:p w14:paraId="08C4D682" w14:textId="77777777" w:rsidR="0057320D" w:rsidRDefault="0057320D"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44D2A" w14:textId="0BCFA034" w:rsidR="00B85C47" w:rsidRPr="001360D2" w:rsidRDefault="00567D3A" w:rsidP="000338E3">
    <w:pPr>
      <w:rPr>
        <w:rFonts w:eastAsiaTheme="minorEastAsia"/>
        <w:noProof/>
        <w:sz w:val="20"/>
        <w:szCs w:val="20"/>
        <w:lang w:eastAsia="de-DE"/>
      </w:rPr>
    </w:pPr>
    <w:r w:rsidRPr="001360D2">
      <w:rPr>
        <w:b/>
        <w:noProof/>
        <w:sz w:val="20"/>
        <w:szCs w:val="20"/>
        <w:lang w:eastAsia="de-DE"/>
      </w:rPr>
      <w:drawing>
        <wp:anchor distT="0" distB="0" distL="114300" distR="114300" simplePos="0" relativeHeight="251659264" behindDoc="0" locked="0" layoutInCell="1" allowOverlap="1" wp14:anchorId="7CA74DA9" wp14:editId="27FBA374">
          <wp:simplePos x="0" y="0"/>
          <wp:positionH relativeFrom="margin">
            <wp:posOffset>4508500</wp:posOffset>
          </wp:positionH>
          <wp:positionV relativeFrom="margin">
            <wp:posOffset>-882650</wp:posOffset>
          </wp:positionV>
          <wp:extent cx="1467485" cy="584835"/>
          <wp:effectExtent l="0" t="0" r="0" b="5715"/>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Wildau-Log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7485" cy="584835"/>
                  </a:xfrm>
                  <a:prstGeom prst="rect">
                    <a:avLst/>
                  </a:prstGeom>
                </pic:spPr>
              </pic:pic>
            </a:graphicData>
          </a:graphic>
          <wp14:sizeRelH relativeFrom="margin">
            <wp14:pctWidth>0</wp14:pctWidth>
          </wp14:sizeRelH>
          <wp14:sizeRelV relativeFrom="margin">
            <wp14:pctHeight>0</wp14:pctHeight>
          </wp14:sizeRelV>
        </wp:anchor>
      </w:drawing>
    </w:r>
    <w:r w:rsidR="00B85C47" w:rsidRPr="001360D2">
      <w:rPr>
        <w:sz w:val="20"/>
        <w:szCs w:val="20"/>
      </w:rPr>
      <w:t>Pressemitteilung</w:t>
    </w:r>
    <w:r w:rsidR="00DA1E87" w:rsidRPr="001360D2">
      <w:rPr>
        <w:sz w:val="20"/>
        <w:szCs w:val="20"/>
      </w:rPr>
      <w:t xml:space="preserve"> der </w:t>
    </w:r>
    <w:r w:rsidR="00DA1E87" w:rsidRPr="001360D2">
      <w:rPr>
        <w:rFonts w:eastAsiaTheme="minorEastAsia"/>
        <w:noProof/>
        <w:sz w:val="20"/>
        <w:szCs w:val="20"/>
        <w:lang w:eastAsia="de-DE"/>
      </w:rPr>
      <w:t>Technischen Hochschule Wildau</w:t>
    </w:r>
    <w:r w:rsidR="000338E3" w:rsidRPr="001360D2">
      <w:rPr>
        <w:rFonts w:eastAsiaTheme="minorEastAsia"/>
        <w:noProof/>
        <w:sz w:val="20"/>
        <w:szCs w:val="20"/>
        <w:lang w:eastAsia="de-DE"/>
      </w:rPr>
      <w:br/>
    </w:r>
    <w:r w:rsidR="000338E3" w:rsidRPr="001360D2">
      <w:rPr>
        <w:sz w:val="20"/>
        <w:szCs w:val="20"/>
      </w:rPr>
      <w:t xml:space="preserve">Datum: </w:t>
    </w:r>
    <w:r w:rsidR="005D7174" w:rsidRPr="001360D2">
      <w:rPr>
        <w:sz w:val="20"/>
        <w:szCs w:val="20"/>
      </w:rPr>
      <w:t>22.07.2026</w:t>
    </w:r>
    <w:r w:rsidR="000338E3" w:rsidRPr="001360D2">
      <w:rPr>
        <w:sz w:val="20"/>
        <w:szCs w:val="20"/>
      </w:rPr>
      <w:t xml:space="preserve">      </w:t>
    </w:r>
    <w:r w:rsidR="000338E3" w:rsidRPr="001360D2">
      <w:rPr>
        <w:sz w:val="20"/>
        <w:szCs w:val="20"/>
      </w:rPr>
      <w:br/>
    </w:r>
    <w:r w:rsidR="00AD51C9" w:rsidRPr="001360D2">
      <w:rPr>
        <w:sz w:val="20"/>
        <w:szCs w:val="20"/>
      </w:rPr>
      <w:t xml:space="preserve">Nr. </w:t>
    </w:r>
    <w:r w:rsidR="001360D2" w:rsidRPr="001360D2">
      <w:rPr>
        <w:sz w:val="20"/>
        <w:szCs w:val="20"/>
      </w:rPr>
      <w:t>20206 / 07_10</w:t>
    </w:r>
    <w:r w:rsidR="000338E3" w:rsidRPr="001360D2">
      <w:rPr>
        <w:sz w:val="20"/>
        <w:szCs w:val="20"/>
      </w:rPr>
      <w:t xml:space="preserve">  </w:t>
    </w:r>
    <w:r w:rsidR="00374B0E" w:rsidRPr="001360D2">
      <w:rPr>
        <w:sz w:val="20"/>
        <w:szCs w:val="20"/>
      </w:rPr>
      <w:tab/>
    </w:r>
  </w:p>
  <w:p w14:paraId="5A610C30" w14:textId="77777777" w:rsidR="00B85C47" w:rsidRDefault="00B85C4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8E5047"/>
    <w:multiLevelType w:val="multilevel"/>
    <w:tmpl w:val="12E42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144503"/>
    <w:multiLevelType w:val="hybridMultilevel"/>
    <w:tmpl w:val="6918384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4FF829FA"/>
    <w:multiLevelType w:val="hybridMultilevel"/>
    <w:tmpl w:val="0EE26B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E6F1183"/>
    <w:multiLevelType w:val="hybridMultilevel"/>
    <w:tmpl w:val="0910F7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C176C69"/>
    <w:multiLevelType w:val="hybridMultilevel"/>
    <w:tmpl w:val="681EA2A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6DEF3581"/>
    <w:multiLevelType w:val="hybridMultilevel"/>
    <w:tmpl w:val="01B8402E"/>
    <w:lvl w:ilvl="0" w:tplc="9318A566">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5"/>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23313"/>
    <w:rsid w:val="000338E3"/>
    <w:rsid w:val="000753DA"/>
    <w:rsid w:val="0009122B"/>
    <w:rsid w:val="000E1350"/>
    <w:rsid w:val="000F2B75"/>
    <w:rsid w:val="001360D2"/>
    <w:rsid w:val="00141289"/>
    <w:rsid w:val="0014214E"/>
    <w:rsid w:val="00180C60"/>
    <w:rsid w:val="001B0431"/>
    <w:rsid w:val="002224BA"/>
    <w:rsid w:val="002A2D75"/>
    <w:rsid w:val="002A3ADD"/>
    <w:rsid w:val="002D2686"/>
    <w:rsid w:val="0030030C"/>
    <w:rsid w:val="00317F38"/>
    <w:rsid w:val="00374B0E"/>
    <w:rsid w:val="00395E48"/>
    <w:rsid w:val="003C37C9"/>
    <w:rsid w:val="003E5998"/>
    <w:rsid w:val="0042075D"/>
    <w:rsid w:val="00431899"/>
    <w:rsid w:val="004B10B2"/>
    <w:rsid w:val="004E6D3C"/>
    <w:rsid w:val="004F17D1"/>
    <w:rsid w:val="00567D3A"/>
    <w:rsid w:val="0057320D"/>
    <w:rsid w:val="005A79A8"/>
    <w:rsid w:val="005D7174"/>
    <w:rsid w:val="00651BDE"/>
    <w:rsid w:val="006A3FA8"/>
    <w:rsid w:val="006C76BB"/>
    <w:rsid w:val="006E53B0"/>
    <w:rsid w:val="006E61E0"/>
    <w:rsid w:val="00726EDD"/>
    <w:rsid w:val="007611C2"/>
    <w:rsid w:val="007C453C"/>
    <w:rsid w:val="007F463D"/>
    <w:rsid w:val="008D45A1"/>
    <w:rsid w:val="008D56EA"/>
    <w:rsid w:val="00904BF7"/>
    <w:rsid w:val="00953563"/>
    <w:rsid w:val="00992172"/>
    <w:rsid w:val="009D7F0A"/>
    <w:rsid w:val="009E4C8A"/>
    <w:rsid w:val="00A26441"/>
    <w:rsid w:val="00A26AE4"/>
    <w:rsid w:val="00A368C9"/>
    <w:rsid w:val="00A908D8"/>
    <w:rsid w:val="00AC70B0"/>
    <w:rsid w:val="00AD51C9"/>
    <w:rsid w:val="00B63921"/>
    <w:rsid w:val="00B662B8"/>
    <w:rsid w:val="00B7234C"/>
    <w:rsid w:val="00B73324"/>
    <w:rsid w:val="00B735BC"/>
    <w:rsid w:val="00B85C47"/>
    <w:rsid w:val="00C6195B"/>
    <w:rsid w:val="00C86CCF"/>
    <w:rsid w:val="00CA72A7"/>
    <w:rsid w:val="00CB6C9A"/>
    <w:rsid w:val="00CE7DCC"/>
    <w:rsid w:val="00D01D26"/>
    <w:rsid w:val="00D05158"/>
    <w:rsid w:val="00D11F40"/>
    <w:rsid w:val="00D33816"/>
    <w:rsid w:val="00D6134A"/>
    <w:rsid w:val="00D82322"/>
    <w:rsid w:val="00DA1E87"/>
    <w:rsid w:val="00DA4A77"/>
    <w:rsid w:val="00DC61FF"/>
    <w:rsid w:val="00DC6D38"/>
    <w:rsid w:val="00E313C5"/>
    <w:rsid w:val="00E6634D"/>
    <w:rsid w:val="00E668D6"/>
    <w:rsid w:val="00E72B32"/>
    <w:rsid w:val="00E95BF3"/>
    <w:rsid w:val="00EA4A57"/>
    <w:rsid w:val="00ED0AE1"/>
    <w:rsid w:val="00F25F4F"/>
    <w:rsid w:val="00F32A77"/>
    <w:rsid w:val="00F768B0"/>
    <w:rsid w:val="00FF0084"/>
    <w:rsid w:val="00FF56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73FBE9"/>
  <w15:docId w15:val="{19EF532C-2525-42E4-A99E-45A3D1A5C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4">
    <w:name w:val="heading 4"/>
    <w:basedOn w:val="Standard"/>
    <w:next w:val="Standard"/>
    <w:link w:val="berschrift4Zchn"/>
    <w:uiPriority w:val="9"/>
    <w:semiHidden/>
    <w:unhideWhenUsed/>
    <w:qFormat/>
    <w:rsid w:val="007611C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character" w:styleId="Kommentarzeichen">
    <w:name w:val="annotation reference"/>
    <w:basedOn w:val="Absatz-Standardschriftart"/>
    <w:uiPriority w:val="99"/>
    <w:semiHidden/>
    <w:unhideWhenUsed/>
    <w:rsid w:val="004B10B2"/>
    <w:rPr>
      <w:sz w:val="16"/>
      <w:szCs w:val="16"/>
    </w:rPr>
  </w:style>
  <w:style w:type="paragraph" w:styleId="Kommentartext">
    <w:name w:val="annotation text"/>
    <w:basedOn w:val="Standard"/>
    <w:link w:val="KommentartextZchn"/>
    <w:uiPriority w:val="99"/>
    <w:semiHidden/>
    <w:unhideWhenUsed/>
    <w:rsid w:val="004B10B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B10B2"/>
    <w:rPr>
      <w:sz w:val="20"/>
      <w:szCs w:val="20"/>
    </w:rPr>
  </w:style>
  <w:style w:type="paragraph" w:styleId="Kommentarthema">
    <w:name w:val="annotation subject"/>
    <w:basedOn w:val="Kommentartext"/>
    <w:next w:val="Kommentartext"/>
    <w:link w:val="KommentarthemaZchn"/>
    <w:uiPriority w:val="99"/>
    <w:semiHidden/>
    <w:unhideWhenUsed/>
    <w:rsid w:val="004B10B2"/>
    <w:rPr>
      <w:b/>
      <w:bCs/>
    </w:rPr>
  </w:style>
  <w:style w:type="character" w:customStyle="1" w:styleId="KommentarthemaZchn">
    <w:name w:val="Kommentarthema Zchn"/>
    <w:basedOn w:val="KommentartextZchn"/>
    <w:link w:val="Kommentarthema"/>
    <w:uiPriority w:val="99"/>
    <w:semiHidden/>
    <w:rsid w:val="004B10B2"/>
    <w:rPr>
      <w:b/>
      <w:bCs/>
      <w:sz w:val="20"/>
      <w:szCs w:val="20"/>
    </w:rPr>
  </w:style>
  <w:style w:type="paragraph" w:styleId="Sprechblasentext">
    <w:name w:val="Balloon Text"/>
    <w:basedOn w:val="Standard"/>
    <w:link w:val="SprechblasentextZchn"/>
    <w:uiPriority w:val="99"/>
    <w:semiHidden/>
    <w:unhideWhenUsed/>
    <w:rsid w:val="004B10B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B10B2"/>
    <w:rPr>
      <w:rFonts w:ascii="Segoe UI" w:hAnsi="Segoe UI" w:cs="Segoe UI"/>
      <w:sz w:val="18"/>
      <w:szCs w:val="18"/>
    </w:rPr>
  </w:style>
  <w:style w:type="table" w:styleId="Tabellenraster">
    <w:name w:val="Table Grid"/>
    <w:basedOn w:val="NormaleTabelle"/>
    <w:uiPriority w:val="59"/>
    <w:rsid w:val="00B63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7611C2"/>
    <w:rPr>
      <w:rFonts w:asciiTheme="majorHAnsi" w:eastAsiaTheme="majorEastAsia" w:hAnsiTheme="majorHAnsi" w:cstheme="majorBidi"/>
      <w:i/>
      <w:iCs/>
      <w:color w:val="365F91" w:themeColor="accent1" w:themeShade="BF"/>
    </w:rPr>
  </w:style>
  <w:style w:type="character" w:customStyle="1" w:styleId="UnresolvedMention">
    <w:name w:val="Unresolved Mention"/>
    <w:basedOn w:val="Absatz-Standardschriftart"/>
    <w:uiPriority w:val="99"/>
    <w:semiHidden/>
    <w:unhideWhenUsed/>
    <w:rsid w:val="00651BDE"/>
    <w:rPr>
      <w:color w:val="605E5C"/>
      <w:shd w:val="clear" w:color="auto" w:fill="E1DFDD"/>
    </w:rPr>
  </w:style>
  <w:style w:type="paragraph" w:customStyle="1" w:styleId="font-claude-response-body">
    <w:name w:val="font-claude-response-body"/>
    <w:basedOn w:val="Standard"/>
    <w:rsid w:val="005D7174"/>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ervorhebung">
    <w:name w:val="Emphasis"/>
    <w:basedOn w:val="Absatz-Standardschriftart"/>
    <w:uiPriority w:val="20"/>
    <w:qFormat/>
    <w:rsid w:val="005D7174"/>
    <w:rPr>
      <w:i/>
      <w:iCs/>
    </w:rPr>
  </w:style>
  <w:style w:type="paragraph" w:styleId="Listenabsatz">
    <w:name w:val="List Paragraph"/>
    <w:basedOn w:val="Standard"/>
    <w:uiPriority w:val="34"/>
    <w:qFormat/>
    <w:rsid w:val="005D7174"/>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382298">
      <w:bodyDiv w:val="1"/>
      <w:marLeft w:val="0"/>
      <w:marRight w:val="0"/>
      <w:marTop w:val="0"/>
      <w:marBottom w:val="0"/>
      <w:divBdr>
        <w:top w:val="none" w:sz="0" w:space="0" w:color="auto"/>
        <w:left w:val="none" w:sz="0" w:space="0" w:color="auto"/>
        <w:bottom w:val="none" w:sz="0" w:space="0" w:color="auto"/>
        <w:right w:val="none" w:sz="0" w:space="0" w:color="auto"/>
      </w:divBdr>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484862676">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1011882967">
      <w:bodyDiv w:val="1"/>
      <w:marLeft w:val="0"/>
      <w:marRight w:val="0"/>
      <w:marTop w:val="0"/>
      <w:marBottom w:val="0"/>
      <w:divBdr>
        <w:top w:val="none" w:sz="0" w:space="0" w:color="auto"/>
        <w:left w:val="none" w:sz="0" w:space="0" w:color="auto"/>
        <w:bottom w:val="none" w:sz="0" w:space="0" w:color="auto"/>
        <w:right w:val="none" w:sz="0" w:space="0" w:color="auto"/>
      </w:divBdr>
    </w:div>
    <w:div w:id="1087650497">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97143057">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h-wildau.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randenburger-digitaltag.de/programm-2026/" TargetMode="External"/><Relationship Id="rId4" Type="http://schemas.openxmlformats.org/officeDocument/2006/relationships/settings" Target="settings.xml"/><Relationship Id="rId9" Type="http://schemas.openxmlformats.org/officeDocument/2006/relationships/hyperlink" Target="mailto:kontakt@brandenburger-digitaltag.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C6F03-52C9-48C2-B832-27C5B6AE1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934</Words>
  <Characters>5891</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Schmidt</dc:creator>
  <cp:lastModifiedBy>Lange</cp:lastModifiedBy>
  <cp:revision>3</cp:revision>
  <cp:lastPrinted>2019-03-11T15:56:00Z</cp:lastPrinted>
  <dcterms:created xsi:type="dcterms:W3CDTF">2026-07-23T12:50:00Z</dcterms:created>
  <dcterms:modified xsi:type="dcterms:W3CDTF">2026-07-23T13:09:00Z</dcterms:modified>
</cp:coreProperties>
</file>