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B402A" w14:textId="2A7B3A08" w:rsidR="00D12A2F" w:rsidRPr="00693AE4" w:rsidRDefault="009069EC" w:rsidP="00D12A2F">
      <w:pPr>
        <w:pStyle w:val="ReVUHeadline2plusRahmen"/>
      </w:pPr>
      <w:r>
        <w:rPr>
          <w:noProof/>
        </w:rPr>
        <w:drawing>
          <wp:anchor distT="0" distB="0" distL="114300" distR="114300" simplePos="0" relativeHeight="251660288" behindDoc="0" locked="1" layoutInCell="1" allowOverlap="1" wp14:anchorId="0AEA00A3" wp14:editId="42D52F6F">
            <wp:simplePos x="0" y="0"/>
            <wp:positionH relativeFrom="column">
              <wp:posOffset>3951604</wp:posOffset>
            </wp:positionH>
            <wp:positionV relativeFrom="paragraph">
              <wp:posOffset>295910</wp:posOffset>
            </wp:positionV>
            <wp:extent cx="405385" cy="252985"/>
            <wp:effectExtent l="0" t="0" r="0" b="0"/>
            <wp:wrapNone/>
            <wp:docPr id="129550457" name="Grafik 1"/>
            <wp:cNvGraphicFramePr/>
            <a:graphic xmlns:a="http://schemas.openxmlformats.org/drawingml/2006/main">
              <a:graphicData uri="http://schemas.openxmlformats.org/drawingml/2006/picture">
                <pic:pic xmlns:pic="http://schemas.openxmlformats.org/drawingml/2006/picture">
                  <pic:nvPicPr>
                    <pic:cNvPr id="12955045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5385" cy="252985"/>
                    </a:xfrm>
                    <a:prstGeom prst="rect">
                      <a:avLst/>
                    </a:prstGeom>
                  </pic:spPr>
                </pic:pic>
              </a:graphicData>
            </a:graphic>
          </wp:anchor>
        </w:drawing>
      </w:r>
      <w:r w:rsidR="00E4553B">
        <w:rPr>
          <w:noProof/>
        </w:rPr>
        <w:drawing>
          <wp:anchor distT="0" distB="0" distL="114300" distR="114300" simplePos="0" relativeHeight="251657216" behindDoc="0" locked="1" layoutInCell="1" allowOverlap="1" wp14:anchorId="791A69E5" wp14:editId="7BE95E57">
            <wp:simplePos x="0" y="0"/>
            <wp:positionH relativeFrom="column">
              <wp:posOffset>3951604</wp:posOffset>
            </wp:positionH>
            <wp:positionV relativeFrom="paragraph">
              <wp:posOffset>295910</wp:posOffset>
            </wp:positionV>
            <wp:extent cx="405385" cy="252985"/>
            <wp:effectExtent l="0" t="0" r="0" b="0"/>
            <wp:wrapNone/>
            <wp:docPr id="3" name="Grafik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5385" cy="252985"/>
                    </a:xfrm>
                    <a:prstGeom prst="rect">
                      <a:avLst/>
                    </a:prstGeom>
                  </pic:spPr>
                </pic:pic>
              </a:graphicData>
            </a:graphic>
          </wp:anchor>
        </w:drawing>
      </w:r>
      <w:r w:rsidR="00F45EFC">
        <w:rPr>
          <w:noProof/>
        </w:rPr>
        <w:t xml:space="preserve">Wie werden wir </w:t>
      </w:r>
      <w:r w:rsidR="008B7EBB">
        <w:rPr>
          <w:noProof/>
        </w:rPr>
        <w:t>morgen</w:t>
      </w:r>
      <w:r w:rsidR="00F45EFC">
        <w:rPr>
          <w:noProof/>
        </w:rPr>
        <w:t xml:space="preserve"> heizen</w:t>
      </w:r>
      <w:r w:rsidR="00137501">
        <w:rPr>
          <w:noProof/>
        </w:rPr>
        <w:t xml:space="preserve">? </w:t>
      </w:r>
      <w:r w:rsidR="00B325CE">
        <w:rPr>
          <w:noProof/>
        </w:rPr>
        <w:t>Die wichtigsten Aussagen der Spezialisten zusammengefasst</w:t>
      </w:r>
    </w:p>
    <w:tbl>
      <w:tblPr>
        <w:tblW w:w="7224" w:type="dxa"/>
        <w:tblLayout w:type="fixed"/>
        <w:tblCellMar>
          <w:left w:w="0" w:type="dxa"/>
          <w:right w:w="0" w:type="dxa"/>
        </w:tblCellMar>
        <w:tblLook w:val="0000" w:firstRow="0" w:lastRow="0" w:firstColumn="0" w:lastColumn="0" w:noHBand="0" w:noVBand="0"/>
      </w:tblPr>
      <w:tblGrid>
        <w:gridCol w:w="7195"/>
        <w:gridCol w:w="29"/>
      </w:tblGrid>
      <w:tr w:rsidR="00D12A2F" w:rsidRPr="00124C73" w14:paraId="4DEBBAD5" w14:textId="77777777" w:rsidTr="00773839">
        <w:trPr>
          <w:cantSplit/>
          <w:trHeight w:hRule="exact" w:val="278"/>
          <w:hidden/>
        </w:trPr>
        <w:tc>
          <w:tcPr>
            <w:tcW w:w="7195" w:type="dxa"/>
            <w:vAlign w:val="bottom"/>
          </w:tcPr>
          <w:p w14:paraId="528985C4" w14:textId="77777777" w:rsidR="00D12A2F" w:rsidRPr="00993BB6" w:rsidRDefault="00D12A2F" w:rsidP="00773839">
            <w:pPr>
              <w:pStyle w:val="ReVUKommentar"/>
            </w:pPr>
            <w:r w:rsidRPr="00993BB6">
              <w:sym w:font="Wingdings" w:char="F0EA"/>
            </w:r>
            <w:r w:rsidRPr="00993BB6">
              <w:t xml:space="preserve"> </w:t>
            </w:r>
            <w:r>
              <w:rPr>
                <w:noProof/>
              </w:rPr>
              <w:t>Sub</w:t>
            </w:r>
            <w:r w:rsidR="002C7CE4">
              <w:rPr>
                <w:noProof/>
              </w:rPr>
              <w:t>line</w:t>
            </w:r>
          </w:p>
        </w:tc>
        <w:tc>
          <w:tcPr>
            <w:tcW w:w="29" w:type="dxa"/>
          </w:tcPr>
          <w:p w14:paraId="00DD895F" w14:textId="77777777" w:rsidR="00D12A2F" w:rsidRPr="00F84D6E" w:rsidRDefault="00D12A2F" w:rsidP="00773839">
            <w:pPr>
              <w:pStyle w:val="ReVUangaben"/>
            </w:pPr>
          </w:p>
        </w:tc>
      </w:tr>
      <w:tr w:rsidR="00A14CEB" w:rsidRPr="00124C73" w14:paraId="1BBBBF75" w14:textId="77777777" w:rsidTr="00773839">
        <w:trPr>
          <w:cantSplit/>
        </w:trPr>
        <w:tc>
          <w:tcPr>
            <w:tcW w:w="7224" w:type="dxa"/>
            <w:gridSpan w:val="2"/>
          </w:tcPr>
          <w:p w14:paraId="3E084391" w14:textId="77777777" w:rsidR="002F0C33" w:rsidRDefault="008B7EBB" w:rsidP="00A14CEB">
            <w:pPr>
              <w:pStyle w:val="ReVUSubline2"/>
            </w:pPr>
            <w:bookmarkStart w:id="0" w:name="Betreff"/>
            <w:bookmarkEnd w:id="0"/>
            <w:r>
              <w:t xml:space="preserve">Die Wärmewende ist Herausforderung und Chance </w:t>
            </w:r>
            <w:r w:rsidR="002F0C33">
              <w:t>–</w:t>
            </w:r>
            <w:r>
              <w:t xml:space="preserve"> </w:t>
            </w:r>
            <w:r w:rsidR="002F0C33">
              <w:t xml:space="preserve">Fachleute </w:t>
            </w:r>
          </w:p>
          <w:p w14:paraId="676B557E" w14:textId="5D19B381" w:rsidR="00A14CEB" w:rsidRPr="00192E38" w:rsidRDefault="002F0C33" w:rsidP="00A14CEB">
            <w:pPr>
              <w:pStyle w:val="ReVUSubline2"/>
            </w:pPr>
            <w:r>
              <w:t>aus ganz Norddeutschland gaben Antworten auf die wichtigsten Fragen</w:t>
            </w:r>
          </w:p>
        </w:tc>
      </w:tr>
      <w:tr w:rsidR="00A14CEB" w:rsidRPr="00124C73" w14:paraId="6236A0F3" w14:textId="77777777" w:rsidTr="00EC4FDD">
        <w:trPr>
          <w:cantSplit/>
          <w:trHeight w:hRule="exact" w:val="81"/>
          <w:hidden/>
        </w:trPr>
        <w:tc>
          <w:tcPr>
            <w:tcW w:w="7195" w:type="dxa"/>
            <w:vAlign w:val="bottom"/>
          </w:tcPr>
          <w:p w14:paraId="0CACA893" w14:textId="77777777" w:rsidR="00A14CEB" w:rsidRPr="00993BB6" w:rsidRDefault="00A14CEB" w:rsidP="00A14CEB">
            <w:pPr>
              <w:pStyle w:val="ReVUKommentar"/>
            </w:pPr>
            <w:r w:rsidRPr="00993BB6">
              <w:sym w:font="Wingdings" w:char="F0EA"/>
            </w:r>
            <w:r w:rsidRPr="00993BB6">
              <w:t xml:space="preserve"> Fließtext</w:t>
            </w:r>
          </w:p>
        </w:tc>
        <w:tc>
          <w:tcPr>
            <w:tcW w:w="29" w:type="dxa"/>
          </w:tcPr>
          <w:p w14:paraId="56CBC44D" w14:textId="77777777" w:rsidR="00A14CEB" w:rsidRPr="00F84D6E" w:rsidRDefault="00A14CEB" w:rsidP="00A14CEB">
            <w:pPr>
              <w:pStyle w:val="ReVUangaben"/>
            </w:pPr>
          </w:p>
        </w:tc>
      </w:tr>
    </w:tbl>
    <w:p w14:paraId="525C47F5" w14:textId="0D2CED86" w:rsidR="006269DA" w:rsidRDefault="00B704DD" w:rsidP="00EC4FDD">
      <w:pPr>
        <w:pStyle w:val="paragraph"/>
        <w:jc w:val="both"/>
        <w:textAlignment w:val="baseline"/>
        <w:rPr>
          <w:rStyle w:val="normaltextrun"/>
          <w:rFonts w:ascii="Polo" w:hAnsi="Polo" w:cs="Arial"/>
          <w:sz w:val="20"/>
          <w:szCs w:val="20"/>
        </w:rPr>
      </w:pPr>
      <w:bookmarkStart w:id="1" w:name="Fliess"/>
      <w:bookmarkEnd w:id="1"/>
      <w:r>
        <w:rPr>
          <w:rStyle w:val="normaltextrun"/>
          <w:rFonts w:ascii="Polo" w:hAnsi="Polo" w:cs="Arial"/>
          <w:b/>
          <w:bCs/>
          <w:sz w:val="20"/>
          <w:szCs w:val="20"/>
        </w:rPr>
        <w:t>Rendsburg</w:t>
      </w:r>
      <w:r w:rsidR="00BF6951">
        <w:rPr>
          <w:rStyle w:val="normaltextrun"/>
          <w:rFonts w:ascii="Polo" w:hAnsi="Polo" w:cs="Arial"/>
          <w:b/>
          <w:bCs/>
          <w:sz w:val="20"/>
          <w:szCs w:val="20"/>
        </w:rPr>
        <w:t xml:space="preserve">. </w:t>
      </w:r>
      <w:r w:rsidR="00245DD8">
        <w:rPr>
          <w:rStyle w:val="normaltextrun"/>
          <w:rFonts w:ascii="Polo" w:hAnsi="Polo" w:cs="Arial"/>
          <w:sz w:val="20"/>
          <w:szCs w:val="20"/>
        </w:rPr>
        <w:t xml:space="preserve">Auf der </w:t>
      </w:r>
      <w:r w:rsidR="00285731">
        <w:rPr>
          <w:rStyle w:val="normaltextrun"/>
          <w:rFonts w:ascii="Polo" w:hAnsi="Polo" w:cs="Arial"/>
          <w:sz w:val="20"/>
          <w:szCs w:val="20"/>
        </w:rPr>
        <w:t xml:space="preserve">Landeskonferenz Wärmewende </w:t>
      </w:r>
      <w:r w:rsidR="00245DD8">
        <w:rPr>
          <w:rStyle w:val="normaltextrun"/>
          <w:rFonts w:ascii="Polo" w:hAnsi="Polo" w:cs="Arial"/>
          <w:sz w:val="20"/>
          <w:szCs w:val="20"/>
        </w:rPr>
        <w:t>beleuchteten verschiedene Fachreferenten Themen wie „Heizen mit Gas – ein Auslaufmodell?“, „Heizen mit Wasserstoff – Märchen oder Wirklichkeit?“</w:t>
      </w:r>
      <w:r w:rsidR="00EE49AA">
        <w:rPr>
          <w:rStyle w:val="normaltextrun"/>
          <w:rFonts w:ascii="Polo" w:hAnsi="Polo" w:cs="Arial"/>
          <w:sz w:val="20"/>
          <w:szCs w:val="20"/>
        </w:rPr>
        <w:t xml:space="preserve"> </w:t>
      </w:r>
      <w:r w:rsidR="00245DD8">
        <w:rPr>
          <w:rStyle w:val="normaltextrun"/>
          <w:rFonts w:ascii="Polo" w:hAnsi="Polo" w:cs="Arial"/>
          <w:sz w:val="20"/>
          <w:szCs w:val="20"/>
        </w:rPr>
        <w:t>oder „Kommunale Wärmeplanung – wie machen wir d</w:t>
      </w:r>
      <w:r w:rsidR="004E16E4">
        <w:rPr>
          <w:rStyle w:val="normaltextrun"/>
          <w:rFonts w:ascii="Polo" w:hAnsi="Polo" w:cs="Arial"/>
          <w:sz w:val="20"/>
          <w:szCs w:val="20"/>
        </w:rPr>
        <w:t>ie</w:t>
      </w:r>
      <w:r w:rsidR="00245DD8">
        <w:rPr>
          <w:rStyle w:val="normaltextrun"/>
          <w:rFonts w:ascii="Polo" w:hAnsi="Polo" w:cs="Arial"/>
          <w:sz w:val="20"/>
          <w:szCs w:val="20"/>
        </w:rPr>
        <w:t xml:space="preserve"> und wer kann die unterstützen?“</w:t>
      </w:r>
      <w:r w:rsidR="00280E02">
        <w:rPr>
          <w:rStyle w:val="normaltextrun"/>
          <w:rFonts w:ascii="Polo" w:hAnsi="Polo" w:cs="Arial"/>
          <w:sz w:val="20"/>
          <w:szCs w:val="20"/>
        </w:rPr>
        <w:t xml:space="preserve"> </w:t>
      </w:r>
      <w:r w:rsidR="006879CD">
        <w:rPr>
          <w:rStyle w:val="normaltextrun"/>
          <w:rFonts w:ascii="Polo" w:hAnsi="Polo" w:cs="Arial"/>
          <w:sz w:val="20"/>
          <w:szCs w:val="20"/>
        </w:rPr>
        <w:t>Die wichtigsten Aussagen der Fachreferenten</w:t>
      </w:r>
      <w:r w:rsidR="00B41E5A">
        <w:rPr>
          <w:rStyle w:val="normaltextrun"/>
          <w:rFonts w:ascii="Polo" w:hAnsi="Polo" w:cs="Arial"/>
          <w:sz w:val="20"/>
          <w:szCs w:val="20"/>
        </w:rPr>
        <w:t xml:space="preserve"> </w:t>
      </w:r>
      <w:r w:rsidR="00EA62AF">
        <w:rPr>
          <w:rStyle w:val="normaltextrun"/>
          <w:rFonts w:ascii="Polo" w:hAnsi="Polo" w:cs="Arial"/>
          <w:sz w:val="20"/>
          <w:szCs w:val="20"/>
        </w:rPr>
        <w:t>und Wärme-Spezialisten:</w:t>
      </w:r>
    </w:p>
    <w:p w14:paraId="6950D9CC" w14:textId="0E9DE0BB" w:rsidR="000A76BE" w:rsidRPr="000A76BE" w:rsidRDefault="000A76BE" w:rsidP="00EC4FDD">
      <w:pPr>
        <w:pStyle w:val="paragraph"/>
        <w:jc w:val="both"/>
        <w:textAlignment w:val="baseline"/>
        <w:rPr>
          <w:rStyle w:val="normaltextrun"/>
          <w:rFonts w:ascii="Polo" w:hAnsi="Polo" w:cs="Arial"/>
          <w:b/>
          <w:bCs/>
          <w:sz w:val="20"/>
          <w:szCs w:val="20"/>
        </w:rPr>
      </w:pPr>
      <w:r w:rsidRPr="000A76BE">
        <w:rPr>
          <w:rStyle w:val="normaltextrun"/>
          <w:rFonts w:ascii="Polo" w:hAnsi="Polo" w:cs="Arial"/>
          <w:b/>
          <w:bCs/>
          <w:sz w:val="20"/>
          <w:szCs w:val="20"/>
        </w:rPr>
        <w:t>Dr. Benjamin Merkt, Vorstand</w:t>
      </w:r>
      <w:r w:rsidR="001A7D75">
        <w:rPr>
          <w:rStyle w:val="normaltextrun"/>
          <w:rFonts w:ascii="Polo" w:hAnsi="Polo" w:cs="Arial"/>
          <w:b/>
          <w:bCs/>
          <w:sz w:val="20"/>
          <w:szCs w:val="20"/>
        </w:rPr>
        <w:t xml:space="preserve"> Netztechnik b</w:t>
      </w:r>
      <w:r w:rsidRPr="000A76BE">
        <w:rPr>
          <w:rStyle w:val="normaltextrun"/>
          <w:rFonts w:ascii="Polo" w:hAnsi="Polo" w:cs="Arial"/>
          <w:b/>
          <w:bCs/>
          <w:sz w:val="20"/>
          <w:szCs w:val="20"/>
        </w:rPr>
        <w:t xml:space="preserve">ei </w:t>
      </w:r>
      <w:proofErr w:type="gramStart"/>
      <w:r w:rsidRPr="000A76BE">
        <w:rPr>
          <w:rStyle w:val="normaltextrun"/>
          <w:rFonts w:ascii="Polo" w:hAnsi="Polo" w:cs="Arial"/>
          <w:b/>
          <w:bCs/>
          <w:sz w:val="20"/>
          <w:szCs w:val="20"/>
        </w:rPr>
        <w:t>SH Netz</w:t>
      </w:r>
      <w:proofErr w:type="gramEnd"/>
      <w:r w:rsidR="004E16E4">
        <w:rPr>
          <w:rStyle w:val="normaltextrun"/>
          <w:rFonts w:ascii="Polo" w:hAnsi="Polo" w:cs="Arial"/>
          <w:b/>
          <w:bCs/>
          <w:sz w:val="20"/>
          <w:szCs w:val="20"/>
        </w:rPr>
        <w:t>,</w:t>
      </w:r>
      <w:r w:rsidR="000B6140">
        <w:rPr>
          <w:rStyle w:val="normaltextrun"/>
          <w:rFonts w:ascii="Polo" w:hAnsi="Polo" w:cs="Arial"/>
          <w:b/>
          <w:bCs/>
          <w:sz w:val="20"/>
          <w:szCs w:val="20"/>
        </w:rPr>
        <w:t xml:space="preserve"> zu</w:t>
      </w:r>
      <w:r w:rsidR="0023483A">
        <w:rPr>
          <w:rStyle w:val="normaltextrun"/>
          <w:rFonts w:ascii="Polo" w:hAnsi="Polo" w:cs="Arial"/>
          <w:b/>
          <w:bCs/>
          <w:sz w:val="20"/>
          <w:szCs w:val="20"/>
        </w:rPr>
        <w:t xml:space="preserve">r Zukunft der </w:t>
      </w:r>
      <w:r w:rsidR="000B6140">
        <w:rPr>
          <w:rStyle w:val="normaltextrun"/>
          <w:rFonts w:ascii="Polo" w:hAnsi="Polo" w:cs="Arial"/>
          <w:b/>
          <w:bCs/>
          <w:sz w:val="20"/>
          <w:szCs w:val="20"/>
        </w:rPr>
        <w:t>Gasnetze:</w:t>
      </w:r>
    </w:p>
    <w:p w14:paraId="01314054" w14:textId="0397F2EB" w:rsidR="000A76BE" w:rsidRDefault="000A76BE" w:rsidP="00EC4FDD">
      <w:pPr>
        <w:pStyle w:val="paragraph"/>
        <w:jc w:val="both"/>
        <w:textAlignment w:val="baseline"/>
        <w:rPr>
          <w:rStyle w:val="normaltextrun"/>
          <w:rFonts w:ascii="Polo" w:hAnsi="Polo" w:cs="Arial"/>
          <w:sz w:val="20"/>
          <w:szCs w:val="20"/>
        </w:rPr>
      </w:pPr>
      <w:r>
        <w:rPr>
          <w:rStyle w:val="normaltextrun"/>
          <w:rFonts w:ascii="Polo" w:hAnsi="Polo" w:cs="Arial"/>
          <w:sz w:val="20"/>
          <w:szCs w:val="20"/>
        </w:rPr>
        <w:t>„</w:t>
      </w:r>
      <w:r w:rsidR="00BC02D9">
        <w:rPr>
          <w:rStyle w:val="normaltextrun"/>
          <w:rFonts w:ascii="Polo" w:hAnsi="Polo" w:cs="Arial"/>
          <w:sz w:val="20"/>
          <w:szCs w:val="20"/>
        </w:rPr>
        <w:t xml:space="preserve">Als </w:t>
      </w:r>
      <w:proofErr w:type="gramStart"/>
      <w:r w:rsidR="00BC02D9">
        <w:rPr>
          <w:rStyle w:val="normaltextrun"/>
          <w:rFonts w:ascii="Polo" w:hAnsi="Polo" w:cs="Arial"/>
          <w:sz w:val="20"/>
          <w:szCs w:val="20"/>
        </w:rPr>
        <w:t xml:space="preserve">SH </w:t>
      </w:r>
      <w:r w:rsidR="00285317">
        <w:rPr>
          <w:rStyle w:val="normaltextrun"/>
          <w:rFonts w:ascii="Polo" w:hAnsi="Polo" w:cs="Arial"/>
          <w:sz w:val="20"/>
          <w:szCs w:val="20"/>
        </w:rPr>
        <w:t>N</w:t>
      </w:r>
      <w:r w:rsidR="00BC02D9">
        <w:rPr>
          <w:rStyle w:val="normaltextrun"/>
          <w:rFonts w:ascii="Polo" w:hAnsi="Polo" w:cs="Arial"/>
          <w:sz w:val="20"/>
          <w:szCs w:val="20"/>
        </w:rPr>
        <w:t>etz</w:t>
      </w:r>
      <w:proofErr w:type="gramEnd"/>
      <w:r w:rsidR="00BC02D9">
        <w:rPr>
          <w:rStyle w:val="normaltextrun"/>
          <w:rFonts w:ascii="Polo" w:hAnsi="Polo" w:cs="Arial"/>
          <w:sz w:val="20"/>
          <w:szCs w:val="20"/>
        </w:rPr>
        <w:t xml:space="preserve"> werden wir die Gasnetze so lange </w:t>
      </w:r>
      <w:r w:rsidR="002538FB">
        <w:rPr>
          <w:rStyle w:val="normaltextrun"/>
          <w:rFonts w:ascii="Polo" w:hAnsi="Polo" w:cs="Arial"/>
          <w:sz w:val="20"/>
          <w:szCs w:val="20"/>
        </w:rPr>
        <w:t xml:space="preserve">betreiben, wie die Kunden sie benötigen und bis sie </w:t>
      </w:r>
      <w:r w:rsidR="00B03A50">
        <w:rPr>
          <w:rStyle w:val="normaltextrun"/>
          <w:rFonts w:ascii="Polo" w:hAnsi="Polo" w:cs="Arial"/>
          <w:sz w:val="20"/>
          <w:szCs w:val="20"/>
        </w:rPr>
        <w:t xml:space="preserve">nach dem Willen der Politik </w:t>
      </w:r>
      <w:r>
        <w:rPr>
          <w:rStyle w:val="normaltextrun"/>
          <w:rFonts w:ascii="Polo" w:hAnsi="Polo" w:cs="Arial"/>
          <w:sz w:val="20"/>
          <w:szCs w:val="20"/>
        </w:rPr>
        <w:t xml:space="preserve">2040 oder 2045 weitgehend stillgelegt oder anderweitig genutzt werden.“ </w:t>
      </w:r>
    </w:p>
    <w:p w14:paraId="2D7805AF" w14:textId="0176F61E" w:rsidR="000A76BE" w:rsidRDefault="000A76BE" w:rsidP="00EC4FDD">
      <w:pPr>
        <w:pStyle w:val="paragraph"/>
        <w:jc w:val="both"/>
        <w:textAlignment w:val="baseline"/>
        <w:rPr>
          <w:rStyle w:val="normaltextrun"/>
          <w:rFonts w:ascii="Polo" w:hAnsi="Polo" w:cs="Arial"/>
          <w:sz w:val="20"/>
          <w:szCs w:val="20"/>
        </w:rPr>
      </w:pPr>
      <w:r>
        <w:rPr>
          <w:rStyle w:val="normaltextrun"/>
          <w:rFonts w:ascii="Polo" w:hAnsi="Polo" w:cs="Arial"/>
          <w:sz w:val="20"/>
          <w:szCs w:val="20"/>
        </w:rPr>
        <w:t xml:space="preserve">„Der Preis für Erdgas wird </w:t>
      </w:r>
      <w:r w:rsidR="00854EDE">
        <w:rPr>
          <w:rStyle w:val="normaltextrun"/>
          <w:rFonts w:ascii="Polo" w:hAnsi="Polo" w:cs="Arial"/>
          <w:sz w:val="20"/>
          <w:szCs w:val="20"/>
        </w:rPr>
        <w:t xml:space="preserve">– auch politisch gewollt </w:t>
      </w:r>
      <w:r w:rsidR="004E16E4">
        <w:rPr>
          <w:rStyle w:val="normaltextrun"/>
          <w:rFonts w:ascii="Polo" w:hAnsi="Polo" w:cs="Arial"/>
          <w:sz w:val="20"/>
          <w:szCs w:val="20"/>
        </w:rPr>
        <w:t>–</w:t>
      </w:r>
      <w:r w:rsidR="00854EDE">
        <w:rPr>
          <w:rStyle w:val="normaltextrun"/>
          <w:rFonts w:ascii="Polo" w:hAnsi="Polo" w:cs="Arial"/>
          <w:sz w:val="20"/>
          <w:szCs w:val="20"/>
        </w:rPr>
        <w:t xml:space="preserve"> </w:t>
      </w:r>
      <w:r>
        <w:rPr>
          <w:rStyle w:val="normaltextrun"/>
          <w:rFonts w:ascii="Polo" w:hAnsi="Polo" w:cs="Arial"/>
          <w:sz w:val="20"/>
          <w:szCs w:val="20"/>
        </w:rPr>
        <w:t>perspektivisch steigen und immer mehr Menschen werden sich nach Alternativen wie hocheffizie</w:t>
      </w:r>
      <w:r w:rsidR="002B7A7D">
        <w:rPr>
          <w:rStyle w:val="normaltextrun"/>
          <w:rFonts w:ascii="Polo" w:hAnsi="Polo" w:cs="Arial"/>
          <w:sz w:val="20"/>
          <w:szCs w:val="20"/>
        </w:rPr>
        <w:t>n</w:t>
      </w:r>
      <w:r>
        <w:rPr>
          <w:rStyle w:val="normaltextrun"/>
          <w:rFonts w:ascii="Polo" w:hAnsi="Polo" w:cs="Arial"/>
          <w:sz w:val="20"/>
          <w:szCs w:val="20"/>
        </w:rPr>
        <w:t>ten Wärmepumpen oder Wärmenetzen umschauen.“</w:t>
      </w:r>
    </w:p>
    <w:p w14:paraId="3FAF0923" w14:textId="11C84690" w:rsidR="000A76BE" w:rsidRDefault="000A76BE" w:rsidP="00EC4FDD">
      <w:pPr>
        <w:pStyle w:val="paragraph"/>
        <w:jc w:val="both"/>
        <w:textAlignment w:val="baseline"/>
        <w:rPr>
          <w:rFonts w:ascii="Polo" w:hAnsi="Polo" w:cs="Arial"/>
          <w:sz w:val="20"/>
          <w:szCs w:val="20"/>
        </w:rPr>
      </w:pPr>
      <w:r>
        <w:rPr>
          <w:rFonts w:ascii="Polo" w:hAnsi="Polo" w:cs="Arial"/>
          <w:sz w:val="20"/>
          <w:szCs w:val="20"/>
        </w:rPr>
        <w:t>„</w:t>
      </w:r>
      <w:r w:rsidRPr="000A76BE">
        <w:rPr>
          <w:rFonts w:ascii="Polo" w:hAnsi="Polo" w:cs="Arial"/>
          <w:sz w:val="20"/>
          <w:szCs w:val="20"/>
        </w:rPr>
        <w:t xml:space="preserve">Strom aus Biogas liefert Tag und Nacht eine zuverlässige Grundlast – </w:t>
      </w:r>
      <w:r>
        <w:rPr>
          <w:rFonts w:ascii="Polo" w:hAnsi="Polo" w:cs="Arial"/>
          <w:sz w:val="20"/>
          <w:szCs w:val="20"/>
        </w:rPr>
        <w:t xml:space="preserve">anders als </w:t>
      </w:r>
      <w:r w:rsidRPr="000A76BE">
        <w:rPr>
          <w:rFonts w:ascii="Polo" w:hAnsi="Polo" w:cs="Arial"/>
          <w:sz w:val="20"/>
          <w:szCs w:val="20"/>
        </w:rPr>
        <w:t>Sonne und Wind</w:t>
      </w:r>
      <w:r>
        <w:rPr>
          <w:rFonts w:ascii="Polo" w:hAnsi="Polo" w:cs="Arial"/>
          <w:sz w:val="20"/>
          <w:szCs w:val="20"/>
        </w:rPr>
        <w:t xml:space="preserve">. </w:t>
      </w:r>
      <w:r w:rsidRPr="000A76BE">
        <w:rPr>
          <w:rFonts w:ascii="Polo" w:hAnsi="Polo" w:cs="Arial"/>
          <w:sz w:val="20"/>
          <w:szCs w:val="20"/>
        </w:rPr>
        <w:t xml:space="preserve">Biogas-Anlagen lassen sich flexibel </w:t>
      </w:r>
      <w:r w:rsidR="007F60F9">
        <w:rPr>
          <w:rFonts w:ascii="Polo" w:hAnsi="Polo" w:cs="Arial"/>
          <w:sz w:val="20"/>
          <w:szCs w:val="20"/>
        </w:rPr>
        <w:t>fa</w:t>
      </w:r>
      <w:r w:rsidRPr="000A76BE">
        <w:rPr>
          <w:rFonts w:ascii="Polo" w:hAnsi="Polo" w:cs="Arial"/>
          <w:sz w:val="20"/>
          <w:szCs w:val="20"/>
        </w:rPr>
        <w:t>hren, um Schwankungen im Stromnetz auszugleichen</w:t>
      </w:r>
      <w:r>
        <w:rPr>
          <w:rFonts w:ascii="Polo" w:hAnsi="Polo" w:cs="Arial"/>
          <w:sz w:val="20"/>
          <w:szCs w:val="20"/>
        </w:rPr>
        <w:t xml:space="preserve">. </w:t>
      </w:r>
      <w:r w:rsidRPr="000A76BE">
        <w:rPr>
          <w:rFonts w:ascii="Polo" w:hAnsi="Polo" w:cs="Arial"/>
          <w:sz w:val="20"/>
          <w:szCs w:val="20"/>
        </w:rPr>
        <w:t>Deshalb sollten die Biogas-Anlagen, die wir heute schon haben, weiter für diese wertvolle Strom</w:t>
      </w:r>
      <w:r w:rsidR="007F60F9">
        <w:rPr>
          <w:rFonts w:ascii="Polo" w:hAnsi="Polo" w:cs="Arial"/>
          <w:sz w:val="20"/>
          <w:szCs w:val="20"/>
        </w:rPr>
        <w:t>produktion</w:t>
      </w:r>
      <w:r w:rsidRPr="000A76BE">
        <w:rPr>
          <w:rFonts w:ascii="Polo" w:hAnsi="Polo" w:cs="Arial"/>
          <w:sz w:val="20"/>
          <w:szCs w:val="20"/>
        </w:rPr>
        <w:t xml:space="preserve"> ein</w:t>
      </w:r>
      <w:r w:rsidR="00213389">
        <w:rPr>
          <w:rFonts w:ascii="Polo" w:hAnsi="Polo" w:cs="Arial"/>
          <w:sz w:val="20"/>
          <w:szCs w:val="20"/>
        </w:rPr>
        <w:t>gesetzt werden</w:t>
      </w:r>
      <w:r w:rsidR="000710F3">
        <w:rPr>
          <w:rFonts w:ascii="Polo" w:hAnsi="Polo" w:cs="Arial"/>
          <w:sz w:val="20"/>
          <w:szCs w:val="20"/>
        </w:rPr>
        <w:t xml:space="preserve"> – sie werden daher nicht als maßgeblicher Lieferant für klimaneutrale Gase zur Verfügung stehen.“</w:t>
      </w:r>
    </w:p>
    <w:p w14:paraId="7F648473" w14:textId="77777777" w:rsidR="00EC4FDD" w:rsidRDefault="00EC4FDD" w:rsidP="00EC4FDD">
      <w:pPr>
        <w:pStyle w:val="paragraph"/>
        <w:jc w:val="both"/>
        <w:textAlignment w:val="baseline"/>
        <w:rPr>
          <w:rFonts w:ascii="Polo" w:hAnsi="Polo"/>
          <w:b/>
          <w:bCs/>
          <w:sz w:val="20"/>
          <w:szCs w:val="20"/>
        </w:rPr>
      </w:pPr>
      <w:r>
        <w:rPr>
          <w:rFonts w:ascii="Polo" w:hAnsi="Polo"/>
          <w:b/>
          <w:bCs/>
          <w:sz w:val="20"/>
          <w:szCs w:val="20"/>
        </w:rPr>
        <w:t>Volker Höfs, Leiter Netzdienste bei HanseGas zur Rolle von Wasserstoff beim Heizen:</w:t>
      </w:r>
    </w:p>
    <w:p w14:paraId="4E3A335A" w14:textId="4FE42932" w:rsidR="00EC4FDD" w:rsidRPr="00EC4FDD" w:rsidRDefault="00EC4FDD" w:rsidP="00EC4FDD">
      <w:pPr>
        <w:pStyle w:val="paragraph"/>
        <w:jc w:val="both"/>
        <w:textAlignment w:val="baseline"/>
        <w:rPr>
          <w:rFonts w:ascii="Polo" w:hAnsi="Polo" w:cs="Arial"/>
          <w:sz w:val="20"/>
          <w:szCs w:val="20"/>
        </w:rPr>
      </w:pPr>
      <w:r w:rsidRPr="00EC4FDD">
        <w:rPr>
          <w:rFonts w:cs="Arial"/>
        </w:rPr>
        <w:t>„</w:t>
      </w:r>
      <w:r w:rsidRPr="00EC4FDD">
        <w:rPr>
          <w:rFonts w:ascii="Polo" w:hAnsi="Polo" w:cs="Arial"/>
          <w:sz w:val="20"/>
          <w:szCs w:val="20"/>
        </w:rPr>
        <w:t xml:space="preserve">Das Angebot an Wasserstoff wird auf absehbare Zeit knapp sein und auf eine große Nachfrage der Industrie treffen, die </w:t>
      </w:r>
      <w:r w:rsidR="00EC5569">
        <w:rPr>
          <w:rFonts w:ascii="Polo" w:hAnsi="Polo" w:cs="Arial"/>
          <w:sz w:val="20"/>
          <w:szCs w:val="20"/>
        </w:rPr>
        <w:t xml:space="preserve">bereits </w:t>
      </w:r>
      <w:r w:rsidR="00791FDE">
        <w:rPr>
          <w:rFonts w:ascii="Polo" w:hAnsi="Polo" w:cs="Arial"/>
          <w:sz w:val="20"/>
          <w:szCs w:val="20"/>
        </w:rPr>
        <w:t xml:space="preserve">heute der größte Verbraucher ist und </w:t>
      </w:r>
      <w:r w:rsidRPr="00EC4FDD">
        <w:rPr>
          <w:rFonts w:ascii="Polo" w:hAnsi="Polo" w:cs="Arial"/>
          <w:sz w:val="20"/>
          <w:szCs w:val="20"/>
        </w:rPr>
        <w:t xml:space="preserve">auf Wasserstoff angewiesen </w:t>
      </w:r>
      <w:r w:rsidR="00791FDE">
        <w:rPr>
          <w:rFonts w:ascii="Polo" w:hAnsi="Polo" w:cs="Arial"/>
          <w:sz w:val="20"/>
          <w:szCs w:val="20"/>
        </w:rPr>
        <w:t>bleiben wird</w:t>
      </w:r>
      <w:r w:rsidRPr="00EC4FDD">
        <w:rPr>
          <w:rFonts w:ascii="Polo" w:hAnsi="Polo" w:cs="Arial"/>
          <w:sz w:val="20"/>
          <w:szCs w:val="20"/>
        </w:rPr>
        <w:t>. Wir brauchen Wasserstoff, um unsere</w:t>
      </w:r>
      <w:r w:rsidR="004E16E4">
        <w:rPr>
          <w:rFonts w:ascii="Polo" w:hAnsi="Polo" w:cs="Arial"/>
          <w:sz w:val="20"/>
          <w:szCs w:val="20"/>
        </w:rPr>
        <w:t>m</w:t>
      </w:r>
      <w:r w:rsidRPr="00EC4FDD">
        <w:rPr>
          <w:rFonts w:ascii="Polo" w:hAnsi="Polo" w:cs="Arial"/>
          <w:sz w:val="20"/>
          <w:szCs w:val="20"/>
        </w:rPr>
        <w:t xml:space="preserve"> Industriestandort Deutschland eine Zukunft zu geben.“</w:t>
      </w:r>
    </w:p>
    <w:p w14:paraId="29D0DC0A" w14:textId="77777777" w:rsidR="00EC4FDD" w:rsidRPr="00EC4FDD" w:rsidRDefault="00EC4FDD" w:rsidP="00EC4FDD">
      <w:pPr>
        <w:pStyle w:val="paragraph"/>
        <w:jc w:val="both"/>
        <w:textAlignment w:val="baseline"/>
        <w:rPr>
          <w:rFonts w:cs="Arial"/>
        </w:rPr>
      </w:pPr>
      <w:r w:rsidRPr="00EC4FDD">
        <w:rPr>
          <w:rFonts w:ascii="Polo" w:hAnsi="Polo" w:cs="Arial"/>
          <w:sz w:val="20"/>
          <w:szCs w:val="20"/>
        </w:rPr>
        <w:t>„Viele erwarten, dass man einfach überall Wasserstoffnetze planen und die Gasheizungen später umrüsten kann. Aber: Wegen der hohen Kosten und der knappen Verfügbarkeit wird niemand, der rechnen kann, ein H</w:t>
      </w:r>
      <w:r w:rsidRPr="004E16E4">
        <w:rPr>
          <w:rFonts w:ascii="Polo" w:hAnsi="Polo" w:cs="Arial"/>
          <w:sz w:val="20"/>
          <w:szCs w:val="20"/>
          <w:vertAlign w:val="subscript"/>
        </w:rPr>
        <w:t>2</w:t>
      </w:r>
      <w:r w:rsidRPr="00EC4FDD">
        <w:rPr>
          <w:rFonts w:ascii="Polo" w:hAnsi="Polo" w:cs="Arial"/>
          <w:sz w:val="20"/>
          <w:szCs w:val="20"/>
        </w:rPr>
        <w:t>-Heizungsnetz planen oder ein solches nutzen wollen.“</w:t>
      </w:r>
    </w:p>
    <w:p w14:paraId="4C962507" w14:textId="37B76BF9" w:rsidR="00EC4FDD" w:rsidRPr="00EC4FDD" w:rsidRDefault="00EC4FDD" w:rsidP="00EC4FDD">
      <w:pPr>
        <w:pStyle w:val="paragraph"/>
        <w:jc w:val="both"/>
        <w:textAlignment w:val="baseline"/>
        <w:rPr>
          <w:rStyle w:val="normaltextrun"/>
          <w:rFonts w:ascii="Polo" w:hAnsi="Polo"/>
          <w:sz w:val="20"/>
          <w:szCs w:val="20"/>
        </w:rPr>
      </w:pPr>
      <w:r>
        <w:rPr>
          <w:rStyle w:val="normaltextrun"/>
          <w:rFonts w:ascii="Polo" w:hAnsi="Polo"/>
          <w:sz w:val="20"/>
          <w:szCs w:val="20"/>
        </w:rPr>
        <w:t xml:space="preserve">„Wir brauchen unbedingt grünen Wasserstoff für die Industrie, für den Schwerlastverkehr und um das Stromnetz zu stabilisieren – aber zum Heizen für Ihre kommunale Wärmeplanung gibt es </w:t>
      </w:r>
      <w:r w:rsidR="00281400">
        <w:rPr>
          <w:rStyle w:val="normaltextrun"/>
          <w:rFonts w:ascii="Polo" w:hAnsi="Polo"/>
          <w:sz w:val="20"/>
          <w:szCs w:val="20"/>
        </w:rPr>
        <w:t xml:space="preserve">grundsätzlich </w:t>
      </w:r>
      <w:r>
        <w:rPr>
          <w:rStyle w:val="normaltextrun"/>
          <w:rFonts w:ascii="Polo" w:hAnsi="Polo"/>
          <w:sz w:val="20"/>
          <w:szCs w:val="20"/>
        </w:rPr>
        <w:t xml:space="preserve">günstigere und </w:t>
      </w:r>
      <w:r w:rsidRPr="00EC4FDD">
        <w:rPr>
          <w:rStyle w:val="normaltextrun"/>
          <w:rFonts w:ascii="Polo" w:hAnsi="Polo"/>
          <w:sz w:val="20"/>
          <w:szCs w:val="20"/>
        </w:rPr>
        <w:t>effizientere</w:t>
      </w:r>
      <w:r>
        <w:rPr>
          <w:rStyle w:val="normaltextrun"/>
          <w:rFonts w:ascii="Polo" w:hAnsi="Polo"/>
          <w:sz w:val="20"/>
          <w:szCs w:val="20"/>
        </w:rPr>
        <w:t xml:space="preserve"> Lösungen.“ </w:t>
      </w:r>
    </w:p>
    <w:p w14:paraId="7F7A7DBD" w14:textId="23604D77" w:rsidR="00875BBB" w:rsidRPr="00875BBB" w:rsidRDefault="00875BBB" w:rsidP="00EC4FDD">
      <w:pPr>
        <w:pStyle w:val="paragraph"/>
        <w:jc w:val="both"/>
        <w:textAlignment w:val="baseline"/>
        <w:rPr>
          <w:rFonts w:ascii="Polo" w:hAnsi="Polo" w:cs="Arial"/>
          <w:b/>
          <w:bCs/>
          <w:sz w:val="20"/>
          <w:szCs w:val="20"/>
        </w:rPr>
      </w:pPr>
      <w:r w:rsidRPr="00875BBB">
        <w:rPr>
          <w:rFonts w:ascii="Polo" w:hAnsi="Polo" w:cs="Arial"/>
          <w:b/>
          <w:bCs/>
          <w:sz w:val="20"/>
          <w:szCs w:val="20"/>
        </w:rPr>
        <w:lastRenderedPageBreak/>
        <w:t xml:space="preserve">Dr. Nikolaus Meyer </w:t>
      </w:r>
      <w:r w:rsidR="00973260">
        <w:rPr>
          <w:rFonts w:ascii="Polo" w:hAnsi="Polo" w:cs="Arial"/>
          <w:b/>
          <w:bCs/>
          <w:sz w:val="20"/>
          <w:szCs w:val="20"/>
        </w:rPr>
        <w:t xml:space="preserve">und Melanie Shaffu </w:t>
      </w:r>
      <w:r>
        <w:rPr>
          <w:rFonts w:ascii="Polo" w:hAnsi="Polo" w:cs="Arial"/>
          <w:b/>
          <w:bCs/>
          <w:sz w:val="20"/>
          <w:szCs w:val="20"/>
        </w:rPr>
        <w:t>zur Frage</w:t>
      </w:r>
      <w:r w:rsidR="007D1297">
        <w:rPr>
          <w:rFonts w:ascii="Polo" w:hAnsi="Polo" w:cs="Arial"/>
          <w:b/>
          <w:bCs/>
          <w:sz w:val="20"/>
          <w:szCs w:val="20"/>
        </w:rPr>
        <w:t xml:space="preserve">, wo Wärmenetze Sinn machen und </w:t>
      </w:r>
      <w:r w:rsidR="00B704EC">
        <w:rPr>
          <w:rFonts w:ascii="Polo" w:hAnsi="Polo" w:cs="Arial"/>
          <w:b/>
          <w:bCs/>
          <w:sz w:val="20"/>
          <w:szCs w:val="20"/>
        </w:rPr>
        <w:t>welche L</w:t>
      </w:r>
      <w:r w:rsidR="007D1297">
        <w:rPr>
          <w:rFonts w:ascii="Polo" w:hAnsi="Polo" w:cs="Arial"/>
          <w:b/>
          <w:bCs/>
          <w:sz w:val="20"/>
          <w:szCs w:val="20"/>
        </w:rPr>
        <w:t xml:space="preserve">ösungen </w:t>
      </w:r>
      <w:r w:rsidR="00B704EC">
        <w:rPr>
          <w:rFonts w:ascii="Polo" w:hAnsi="Polo" w:cs="Arial"/>
          <w:b/>
          <w:bCs/>
          <w:sz w:val="20"/>
          <w:szCs w:val="20"/>
        </w:rPr>
        <w:t>wo sinnvoll sind</w:t>
      </w:r>
      <w:r w:rsidRPr="00875BBB">
        <w:rPr>
          <w:rFonts w:ascii="Polo" w:hAnsi="Polo" w:cs="Arial"/>
          <w:b/>
          <w:bCs/>
          <w:sz w:val="20"/>
          <w:szCs w:val="20"/>
        </w:rPr>
        <w:t>:</w:t>
      </w:r>
    </w:p>
    <w:p w14:paraId="3FBACFC5" w14:textId="15897D19" w:rsidR="00727585" w:rsidRDefault="00B704EC" w:rsidP="00EC4FDD">
      <w:pPr>
        <w:spacing w:line="240" w:lineRule="auto"/>
      </w:pPr>
      <w:bookmarkStart w:id="2" w:name="_Hlk164580121"/>
      <w:r>
        <w:t>„</w:t>
      </w:r>
      <w:r w:rsidR="00727585">
        <w:t xml:space="preserve">Die kommunale Wärmewende gelingt, wenn </w:t>
      </w:r>
      <w:r w:rsidR="00B6534B">
        <w:t xml:space="preserve">überall </w:t>
      </w:r>
      <w:r w:rsidR="00727585">
        <w:t xml:space="preserve">in </w:t>
      </w:r>
      <w:r w:rsidR="00F30FD1">
        <w:t>den</w:t>
      </w:r>
      <w:r w:rsidR="00727585">
        <w:t xml:space="preserve"> </w:t>
      </w:r>
      <w:r w:rsidR="00B6534B">
        <w:t>Kommunen</w:t>
      </w:r>
      <w:r w:rsidR="00727585">
        <w:t xml:space="preserve"> grüne Wärmenetze und dezentrale Wärmepumpen die fossilen Heizungen ersetzen. Dabei bieten </w:t>
      </w:r>
      <w:r w:rsidR="00933779">
        <w:t xml:space="preserve">in </w:t>
      </w:r>
      <w:r w:rsidR="00B6534B">
        <w:t xml:space="preserve">Gegenden mit dichter </w:t>
      </w:r>
      <w:r w:rsidR="00AB06B7">
        <w:t>B</w:t>
      </w:r>
      <w:r w:rsidR="00B6534B">
        <w:t xml:space="preserve">ebauung </w:t>
      </w:r>
      <w:r w:rsidR="00727585">
        <w:t>neue Netzlösungen Effizienz- und Kostenvorteil</w:t>
      </w:r>
      <w:r w:rsidR="004E16E4">
        <w:t>e</w:t>
      </w:r>
      <w:r w:rsidR="00727585">
        <w:t>, i</w:t>
      </w:r>
      <w:r w:rsidR="00AB06B7">
        <w:t xml:space="preserve">m ländlichen Raum </w:t>
      </w:r>
      <w:r w:rsidR="00727585">
        <w:t xml:space="preserve">mit Einfamilienhäusern werden sich </w:t>
      </w:r>
      <w:r w:rsidR="00AB06B7">
        <w:t xml:space="preserve">eher </w:t>
      </w:r>
      <w:r w:rsidR="00727585">
        <w:t>Kleinwärmepumpen durchsetzen.</w:t>
      </w:r>
      <w:r>
        <w:t>“</w:t>
      </w:r>
      <w:r w:rsidR="008F1937">
        <w:t xml:space="preserve"> </w:t>
      </w:r>
      <w:r w:rsidR="008F1937" w:rsidRPr="00973260">
        <w:rPr>
          <w:b/>
          <w:bCs/>
        </w:rPr>
        <w:t xml:space="preserve">Melanie Shaffu, </w:t>
      </w:r>
      <w:r w:rsidR="00973260" w:rsidRPr="00973260">
        <w:rPr>
          <w:b/>
          <w:bCs/>
        </w:rPr>
        <w:t xml:space="preserve">Koordination Wärme- und Energielösungen </w:t>
      </w:r>
      <w:r w:rsidR="008F1937" w:rsidRPr="00973260">
        <w:rPr>
          <w:rFonts w:cs="Arial"/>
          <w:b/>
          <w:bCs/>
        </w:rPr>
        <w:t>HanseWerk Natur</w:t>
      </w:r>
    </w:p>
    <w:p w14:paraId="7CC1945A" w14:textId="77777777" w:rsidR="00727585" w:rsidRDefault="00727585" w:rsidP="00EC4FDD">
      <w:pPr>
        <w:pStyle w:val="Listenabsatz"/>
        <w:rPr>
          <w:rFonts w:eastAsiaTheme="minorHAnsi"/>
        </w:rPr>
      </w:pPr>
    </w:p>
    <w:p w14:paraId="241609FD" w14:textId="7930EBE8" w:rsidR="008F1937" w:rsidRDefault="00B704EC" w:rsidP="008F1937">
      <w:pPr>
        <w:spacing w:line="240" w:lineRule="auto"/>
      </w:pPr>
      <w:r>
        <w:t>„</w:t>
      </w:r>
      <w:r w:rsidR="00727585">
        <w:t xml:space="preserve">Mit der </w:t>
      </w:r>
      <w:proofErr w:type="spellStart"/>
      <w:r w:rsidR="00727585">
        <w:t>Wärmebox</w:t>
      </w:r>
      <w:proofErr w:type="spellEnd"/>
      <w:r w:rsidR="00727585">
        <w:t xml:space="preserve"> haben wir eine Lösung entwickelt, die grüne und bezahlbare Wärme liefert und auch </w:t>
      </w:r>
      <w:r w:rsidR="009C3EB4">
        <w:t xml:space="preserve">in </w:t>
      </w:r>
      <w:r w:rsidR="00831195">
        <w:t>schleswig-holsteinischen Kommunen</w:t>
      </w:r>
      <w:r w:rsidR="00727585">
        <w:t xml:space="preserve"> attraktive Wärmenetze ermöglicht. Sie ist standardisiert und kompakt. Sie </w:t>
      </w:r>
      <w:r w:rsidR="00703CAA">
        <w:t>hat</w:t>
      </w:r>
      <w:r w:rsidR="00727585">
        <w:t xml:space="preserve"> keinen Schornstein</w:t>
      </w:r>
      <w:r w:rsidR="00703CAA">
        <w:t xml:space="preserve"> und arbeitet mit einer </w:t>
      </w:r>
      <w:r w:rsidR="00727585">
        <w:t>Großwärmepumpe</w:t>
      </w:r>
      <w:r w:rsidR="00703CAA">
        <w:t>. R</w:t>
      </w:r>
      <w:r w:rsidR="00727585">
        <w:t>elativ kalte Wärme aus Luft, Wasser oder der Erde pumpt die Wärmepumpe auf bis zu 80°C. So sieht das Heizhaus der Zukunft aus.</w:t>
      </w:r>
      <w:r>
        <w:t>“</w:t>
      </w:r>
      <w:r w:rsidR="008F1937">
        <w:t xml:space="preserve"> </w:t>
      </w:r>
      <w:r w:rsidR="008F1937" w:rsidRPr="00875BBB">
        <w:rPr>
          <w:rFonts w:cs="Arial"/>
          <w:b/>
          <w:bCs/>
        </w:rPr>
        <w:t>Dr. Nikolaus Meyer</w:t>
      </w:r>
      <w:r w:rsidR="008F1937">
        <w:rPr>
          <w:rFonts w:cs="Arial"/>
          <w:b/>
          <w:bCs/>
        </w:rPr>
        <w:t>, Geschäftsführer HanseWerk Natur</w:t>
      </w:r>
    </w:p>
    <w:p w14:paraId="52F1308A" w14:textId="7C89FAF6" w:rsidR="00703CAA" w:rsidRDefault="00703CAA" w:rsidP="00EC4FDD">
      <w:pPr>
        <w:spacing w:line="240" w:lineRule="auto"/>
      </w:pPr>
    </w:p>
    <w:p w14:paraId="60D813B1" w14:textId="02D09D4C" w:rsidR="008F1937" w:rsidRDefault="00B704EC" w:rsidP="008F1937">
      <w:pPr>
        <w:spacing w:line="240" w:lineRule="auto"/>
      </w:pPr>
      <w:r>
        <w:t>„</w:t>
      </w:r>
      <w:r w:rsidR="00727585">
        <w:t xml:space="preserve">Die </w:t>
      </w:r>
      <w:proofErr w:type="spellStart"/>
      <w:r w:rsidR="00727585">
        <w:t>Wärmebox</w:t>
      </w:r>
      <w:proofErr w:type="spellEnd"/>
      <w:r w:rsidR="00727585">
        <w:t xml:space="preserve"> vernetzt intelligent Umweltwärmequellen</w:t>
      </w:r>
      <w:r w:rsidR="008F75F4">
        <w:t xml:space="preserve"> </w:t>
      </w:r>
      <w:r w:rsidR="00727585">
        <w:t>mit Erneuerbaren Energieanlagen und den Verbraucherinnen und Verbrauchern von Wärme und Kälte. Sie ist die intelligente Spinne im Netz integrierter Energiesysteme.</w:t>
      </w:r>
      <w:r>
        <w:t>“</w:t>
      </w:r>
      <w:r w:rsidR="008F1937">
        <w:t xml:space="preserve"> </w:t>
      </w:r>
      <w:r w:rsidR="008F1937" w:rsidRPr="00875BBB">
        <w:rPr>
          <w:rFonts w:cs="Arial"/>
          <w:b/>
          <w:bCs/>
        </w:rPr>
        <w:t>Dr. Nikolaus Meyer</w:t>
      </w:r>
      <w:r w:rsidR="008F1937">
        <w:rPr>
          <w:rFonts w:cs="Arial"/>
          <w:b/>
          <w:bCs/>
        </w:rPr>
        <w:t>, Geschäftsführer HanseWerk Natur</w:t>
      </w:r>
    </w:p>
    <w:p w14:paraId="6151AF50" w14:textId="77777777" w:rsidR="00BC7750" w:rsidRDefault="00BC7750" w:rsidP="00EC4FDD">
      <w:pPr>
        <w:spacing w:line="240" w:lineRule="auto"/>
      </w:pPr>
    </w:p>
    <w:bookmarkEnd w:id="2"/>
    <w:p w14:paraId="53F8B0F2" w14:textId="3D3C2C71" w:rsidR="00EC4FDD" w:rsidRPr="00EC4FDD" w:rsidRDefault="00EC4FDD" w:rsidP="00EC4FDD">
      <w:pPr>
        <w:spacing w:line="240" w:lineRule="auto"/>
        <w:jc w:val="both"/>
        <w:rPr>
          <w:b/>
          <w:bCs/>
        </w:rPr>
      </w:pPr>
      <w:r w:rsidRPr="00EC4FDD">
        <w:rPr>
          <w:b/>
          <w:bCs/>
        </w:rPr>
        <w:t>Weitere Statements</w:t>
      </w:r>
      <w:r>
        <w:rPr>
          <w:b/>
          <w:bCs/>
        </w:rPr>
        <w:t xml:space="preserve"> zum integrativen Energiesystem</w:t>
      </w:r>
      <w:r w:rsidRPr="00EC4FDD">
        <w:rPr>
          <w:b/>
          <w:bCs/>
        </w:rPr>
        <w:t>:</w:t>
      </w:r>
    </w:p>
    <w:p w14:paraId="212AB823" w14:textId="77777777" w:rsidR="00EC4FDD" w:rsidRDefault="00EC4FDD" w:rsidP="00EC4FDD">
      <w:pPr>
        <w:spacing w:line="240" w:lineRule="auto"/>
        <w:jc w:val="both"/>
      </w:pPr>
    </w:p>
    <w:p w14:paraId="3E9AA31B" w14:textId="42DD383E" w:rsidR="00497CED" w:rsidRDefault="00497CED" w:rsidP="00EC4FDD">
      <w:pPr>
        <w:spacing w:line="240" w:lineRule="auto"/>
        <w:jc w:val="both"/>
        <w:rPr>
          <w:rFonts w:ascii="Calibri" w:hAnsi="Calibri"/>
        </w:rPr>
      </w:pPr>
      <w:r>
        <w:t>„Wärmewende und Mobilitätswende bieten die Chance</w:t>
      </w:r>
      <w:r w:rsidR="00384245">
        <w:t>,</w:t>
      </w:r>
      <w:r>
        <w:t xml:space="preserve"> mehr vom hier erzeugten Strom in der Region zu </w:t>
      </w:r>
      <w:r w:rsidR="00EC4FDD">
        <w:t>verwerten</w:t>
      </w:r>
      <w:r>
        <w:t xml:space="preserve">. Jede Kilowattstunde Grünstrom, die hier genutzt wird, erhöht die Wertschöpfung in der Region, stärkt den Standort, bringt Gewerbesteuern und senkt </w:t>
      </w:r>
      <w:r w:rsidR="008F75F4">
        <w:t>potenziell</w:t>
      </w:r>
      <w:r>
        <w:t xml:space="preserve"> die Wärme- und Strompreise.“ </w:t>
      </w:r>
      <w:r w:rsidRPr="00EC4FDD">
        <w:rPr>
          <w:b/>
          <w:bCs/>
        </w:rPr>
        <w:t>Dr. Gerta Gerdes</w:t>
      </w:r>
      <w:r w:rsidR="00EC4FDD">
        <w:rPr>
          <w:b/>
          <w:bCs/>
        </w:rPr>
        <w:t xml:space="preserve">, </w:t>
      </w:r>
      <w:r w:rsidR="00EC4FDD">
        <w:rPr>
          <w:rFonts w:cs="Arial"/>
          <w:b/>
          <w:bCs/>
        </w:rPr>
        <w:t>Geschäftsführerin HanseWerk Natur</w:t>
      </w:r>
    </w:p>
    <w:p w14:paraId="591326C7" w14:textId="77777777" w:rsidR="00497CED" w:rsidRDefault="00497CED" w:rsidP="00EC4FDD">
      <w:pPr>
        <w:spacing w:line="240" w:lineRule="auto"/>
        <w:jc w:val="both"/>
      </w:pPr>
    </w:p>
    <w:p w14:paraId="4D700A37" w14:textId="142CC9E8" w:rsidR="00497CED" w:rsidRPr="00EC4FDD" w:rsidRDefault="00497CED" w:rsidP="00EC4FDD">
      <w:pPr>
        <w:spacing w:line="240" w:lineRule="auto"/>
        <w:jc w:val="both"/>
        <w:rPr>
          <w:b/>
          <w:bCs/>
        </w:rPr>
      </w:pPr>
      <w:r>
        <w:t xml:space="preserve">„Die Kommunen haben alle Karten in der Hand. Sie weisen die Flächen für Wind und PV aus und können diesen Ausbau so steuern, dass es Ihrer Region zugutekommt und die Energie- und Wärmewende vor Ort voranbringt.“ </w:t>
      </w:r>
      <w:r w:rsidR="00EC4FDD" w:rsidRPr="00875BBB">
        <w:rPr>
          <w:rFonts w:cs="Arial"/>
          <w:b/>
          <w:bCs/>
        </w:rPr>
        <w:t xml:space="preserve">Dr. </w:t>
      </w:r>
      <w:r w:rsidR="00EC4FDD">
        <w:rPr>
          <w:rFonts w:cs="Arial"/>
          <w:b/>
          <w:bCs/>
        </w:rPr>
        <w:t xml:space="preserve">Steffen Kahlert, Geschäftsführer </w:t>
      </w:r>
      <w:proofErr w:type="spellStart"/>
      <w:r w:rsidR="00EC4FDD">
        <w:rPr>
          <w:rFonts w:cs="Arial"/>
          <w:b/>
          <w:bCs/>
        </w:rPr>
        <w:t>HA</w:t>
      </w:r>
      <w:r w:rsidR="008F75F4">
        <w:rPr>
          <w:rFonts w:cs="Arial"/>
          <w:b/>
          <w:bCs/>
        </w:rPr>
        <w:t>zwei</w:t>
      </w:r>
      <w:proofErr w:type="spellEnd"/>
    </w:p>
    <w:p w14:paraId="22AB1FAA" w14:textId="3EFC7920" w:rsidR="00EC4FDD" w:rsidRDefault="00497CED" w:rsidP="00EC4FDD">
      <w:pPr>
        <w:pStyle w:val="paragraph"/>
        <w:jc w:val="both"/>
        <w:textAlignment w:val="baseline"/>
        <w:rPr>
          <w:rFonts w:ascii="Polo" w:hAnsi="Polo" w:cs="Arial"/>
          <w:b/>
          <w:bCs/>
          <w:sz w:val="20"/>
          <w:szCs w:val="20"/>
        </w:rPr>
      </w:pPr>
      <w:r w:rsidRPr="00497CED">
        <w:rPr>
          <w:rFonts w:ascii="Polo" w:hAnsi="Polo"/>
          <w:sz w:val="20"/>
          <w:szCs w:val="20"/>
        </w:rPr>
        <w:t>„Kommunen können zukünftig selbst produzierte</w:t>
      </w:r>
      <w:r w:rsidR="008F75F4">
        <w:rPr>
          <w:rFonts w:ascii="Polo" w:hAnsi="Polo"/>
          <w:sz w:val="20"/>
          <w:szCs w:val="20"/>
        </w:rPr>
        <w:t>n</w:t>
      </w:r>
      <w:r w:rsidRPr="00497CED">
        <w:rPr>
          <w:rFonts w:ascii="Polo" w:hAnsi="Polo"/>
          <w:sz w:val="20"/>
          <w:szCs w:val="20"/>
        </w:rPr>
        <w:t xml:space="preserve"> Strom aus PV oder Wind direkt zur Grünen </w:t>
      </w:r>
      <w:proofErr w:type="spellStart"/>
      <w:r w:rsidRPr="00497CED">
        <w:rPr>
          <w:rFonts w:ascii="Polo" w:hAnsi="Polo"/>
          <w:sz w:val="20"/>
          <w:szCs w:val="20"/>
        </w:rPr>
        <w:t>Wärmebox</w:t>
      </w:r>
      <w:proofErr w:type="spellEnd"/>
      <w:r w:rsidRPr="00497CED">
        <w:rPr>
          <w:rFonts w:ascii="Polo" w:hAnsi="Polo"/>
          <w:sz w:val="20"/>
          <w:szCs w:val="20"/>
        </w:rPr>
        <w:t xml:space="preserve"> bringen, dabei Netzentgelte sparen und ggf. Vorteile bei der Förderung nutzen. Weiterhin kann der Energieversorger oder die Kommune über einen speziellen regionalen Grünstromtarif die Strom- oder Wärmerechnung die Bürger entlasten.“ </w:t>
      </w:r>
      <w:r w:rsidR="00EC4FDD">
        <w:rPr>
          <w:rFonts w:ascii="Polo" w:hAnsi="Polo" w:cs="Arial"/>
          <w:b/>
          <w:bCs/>
          <w:sz w:val="20"/>
          <w:szCs w:val="20"/>
        </w:rPr>
        <w:t xml:space="preserve">Michael Ebert, Leiter Produktentwicklung HanseWerk </w:t>
      </w:r>
    </w:p>
    <w:p w14:paraId="30735E8C" w14:textId="4207563F" w:rsidR="009E70E4" w:rsidRPr="009E70E4" w:rsidRDefault="009E70E4" w:rsidP="009E70E4">
      <w:pPr>
        <w:pStyle w:val="paragraph"/>
        <w:jc w:val="both"/>
        <w:textAlignment w:val="baseline"/>
        <w:rPr>
          <w:rFonts w:ascii="Polo" w:hAnsi="Polo"/>
          <w:b/>
          <w:bCs/>
          <w:sz w:val="20"/>
          <w:szCs w:val="20"/>
        </w:rPr>
      </w:pPr>
      <w:r w:rsidRPr="009E70E4">
        <w:rPr>
          <w:rFonts w:ascii="Polo" w:hAnsi="Polo"/>
          <w:sz w:val="20"/>
          <w:szCs w:val="20"/>
        </w:rPr>
        <w:t>„In Gebäuden, die ab 1995 gebaut wurden, läuft eine Wärmepumpe auch ohne energetische Sanierungsmaßnahmen sehr effizient. Bei älteren Gebäuden l</w:t>
      </w:r>
      <w:r>
        <w:rPr>
          <w:rFonts w:ascii="Polo" w:hAnsi="Polo"/>
          <w:sz w:val="20"/>
          <w:szCs w:val="20"/>
        </w:rPr>
        <w:t>ässt</w:t>
      </w:r>
      <w:r w:rsidRPr="009E70E4">
        <w:rPr>
          <w:rFonts w:ascii="Polo" w:hAnsi="Polo"/>
          <w:sz w:val="20"/>
          <w:szCs w:val="20"/>
        </w:rPr>
        <w:t xml:space="preserve"> sich die Wärmepumpeneffizienz über mehrere Stellschrauben erhöhen: vom Dach über Kellerdecke, Fenster und Wanddämmung bis zur Fußbodenheizung. Bei den aktuellen Sanierungskosten müsse man jedoch genau abwägen, welche Maßnahmen sich rechnen und wo eine Wärmepumpe mit geringer Effizienz der günstig</w:t>
      </w:r>
      <w:r>
        <w:rPr>
          <w:rFonts w:ascii="Polo" w:hAnsi="Polo"/>
          <w:sz w:val="20"/>
          <w:szCs w:val="20"/>
        </w:rPr>
        <w:t>ere</w:t>
      </w:r>
      <w:r w:rsidRPr="009E70E4">
        <w:rPr>
          <w:rFonts w:ascii="Polo" w:hAnsi="Polo"/>
          <w:sz w:val="20"/>
          <w:szCs w:val="20"/>
        </w:rPr>
        <w:t xml:space="preserve"> Weg ist. Dabei helfen Energieberater vor Ort.“ </w:t>
      </w:r>
      <w:r w:rsidRPr="009E70E4">
        <w:rPr>
          <w:rFonts w:ascii="Polo" w:hAnsi="Polo"/>
          <w:b/>
          <w:bCs/>
          <w:sz w:val="20"/>
          <w:szCs w:val="20"/>
        </w:rPr>
        <w:t xml:space="preserve">Stefan </w:t>
      </w:r>
      <w:proofErr w:type="spellStart"/>
      <w:r w:rsidRPr="009E70E4">
        <w:rPr>
          <w:rFonts w:ascii="Polo" w:hAnsi="Polo"/>
          <w:b/>
          <w:bCs/>
          <w:sz w:val="20"/>
          <w:szCs w:val="20"/>
        </w:rPr>
        <w:t>Bolln</w:t>
      </w:r>
      <w:proofErr w:type="spellEnd"/>
      <w:r w:rsidRPr="009E70E4">
        <w:rPr>
          <w:rFonts w:ascii="Polo" w:hAnsi="Polo"/>
          <w:b/>
          <w:bCs/>
          <w:sz w:val="20"/>
          <w:szCs w:val="20"/>
        </w:rPr>
        <w:t>, Bundesvorsitzender des Gebäudeenergieberater-Verbands GIH</w:t>
      </w:r>
    </w:p>
    <w:p w14:paraId="2284C5D9" w14:textId="77777777" w:rsidR="004E643C" w:rsidRDefault="004E643C" w:rsidP="00E4553B">
      <w:pPr>
        <w:jc w:val="both"/>
      </w:pPr>
    </w:p>
    <w:p w14:paraId="28C022C5" w14:textId="77777777" w:rsidR="00131CB6" w:rsidRDefault="00131CB6" w:rsidP="00E4553B">
      <w:pPr>
        <w:jc w:val="both"/>
      </w:pPr>
    </w:p>
    <w:p w14:paraId="781CCD22" w14:textId="77777777" w:rsidR="00131CB6" w:rsidRDefault="00131CB6" w:rsidP="00E4553B">
      <w:pPr>
        <w:jc w:val="both"/>
      </w:pPr>
    </w:p>
    <w:p w14:paraId="245A906C" w14:textId="77777777" w:rsidR="00131CB6" w:rsidRDefault="00131CB6" w:rsidP="00E4553B">
      <w:pPr>
        <w:jc w:val="both"/>
      </w:pPr>
    </w:p>
    <w:p w14:paraId="1A612C69" w14:textId="77777777" w:rsidR="00CD05AC" w:rsidRDefault="00CD05AC">
      <w:pPr>
        <w:spacing w:line="240" w:lineRule="auto"/>
        <w:rPr>
          <w:b/>
          <w:sz w:val="18"/>
          <w:szCs w:val="18"/>
        </w:rPr>
      </w:pPr>
      <w:r>
        <w:rPr>
          <w:b/>
          <w:sz w:val="18"/>
          <w:szCs w:val="18"/>
        </w:rPr>
        <w:lastRenderedPageBreak/>
        <w:br w:type="page"/>
      </w:r>
    </w:p>
    <w:p w14:paraId="5742AD3A" w14:textId="27704DB0" w:rsidR="00CB3B4E" w:rsidRDefault="00CB3B4E" w:rsidP="00CB3B4E">
      <w:pPr>
        <w:jc w:val="both"/>
        <w:rPr>
          <w:sz w:val="18"/>
          <w:szCs w:val="18"/>
        </w:rPr>
      </w:pPr>
      <w:r>
        <w:rPr>
          <w:b/>
          <w:sz w:val="18"/>
          <w:szCs w:val="18"/>
        </w:rPr>
        <w:t xml:space="preserve">Die </w:t>
      </w:r>
      <w:proofErr w:type="spellStart"/>
      <w:r>
        <w:rPr>
          <w:b/>
          <w:sz w:val="18"/>
          <w:szCs w:val="18"/>
        </w:rPr>
        <w:t>HanseWerk</w:t>
      </w:r>
      <w:proofErr w:type="spellEnd"/>
      <w:r>
        <w:rPr>
          <w:b/>
          <w:sz w:val="18"/>
          <w:szCs w:val="18"/>
        </w:rPr>
        <w:t>-Gruppe</w:t>
      </w:r>
    </w:p>
    <w:p w14:paraId="2036E014" w14:textId="063F4B24" w:rsidR="00B704DD" w:rsidRPr="00B704DD" w:rsidRDefault="00B704DD" w:rsidP="00B704DD">
      <w:pPr>
        <w:jc w:val="both"/>
        <w:rPr>
          <w:sz w:val="18"/>
          <w:szCs w:val="18"/>
        </w:rPr>
      </w:pPr>
      <w:r w:rsidRPr="00B704DD">
        <w:rPr>
          <w:sz w:val="18"/>
          <w:szCs w:val="18"/>
        </w:rPr>
        <w:t xml:space="preserve">Mehr als </w:t>
      </w:r>
      <w:r w:rsidR="00FE23C7">
        <w:rPr>
          <w:sz w:val="18"/>
          <w:szCs w:val="18"/>
        </w:rPr>
        <w:t>drei</w:t>
      </w:r>
      <w:r w:rsidRPr="00B704DD">
        <w:rPr>
          <w:sz w:val="18"/>
          <w:szCs w:val="18"/>
        </w:rPr>
        <w:t xml:space="preserve"> Millionen Kunden in Norddeutschland beziehen Strom, Gas oder Wärme direkt oder indirekt über die von der HanseWerk-Gruppe und ihren Tochtergesellschaften betriebenen Energienetze. Darüber hinaus bietet das Unternehmen seinen Partnern und Kunden moderne und effiziente Energielösungen mit den Schwerpunkten Netzbetrieb, dezentrale Energieerzeugung oder E-Mobilitätslösungen. </w:t>
      </w:r>
    </w:p>
    <w:p w14:paraId="743F15F6" w14:textId="0CBD1EA6" w:rsidR="00B704DD" w:rsidRPr="00B704DD" w:rsidRDefault="00B704DD" w:rsidP="00B704DD">
      <w:pPr>
        <w:jc w:val="both"/>
        <w:rPr>
          <w:sz w:val="18"/>
          <w:szCs w:val="18"/>
        </w:rPr>
      </w:pPr>
      <w:r w:rsidRPr="00B704DD">
        <w:rPr>
          <w:sz w:val="18"/>
          <w:szCs w:val="18"/>
        </w:rPr>
        <w:t xml:space="preserve">Als Partner der Energiewende hat die HanseWerk-Gruppe in den letzten Jahren mehrere zehntausend Anlagen zur Erzeugung Erneuerbarer Energie an ihre Netze angeschlossen und betreibt parallel dazu etwa 850 Energieumwandlungsanlagen sowie einen Erdgasspeicher. Die HanseWerk-Gruppe ist ein großer Ausbildungsbetrieb im Norden und engagiert sich in vielen Forschungsprojekten zur Energiewende. </w:t>
      </w:r>
      <w:r w:rsidR="00297DA3">
        <w:rPr>
          <w:sz w:val="18"/>
          <w:szCs w:val="18"/>
        </w:rPr>
        <w:t>Ziel der</w:t>
      </w:r>
      <w:r w:rsidRPr="00B704DD">
        <w:rPr>
          <w:sz w:val="18"/>
          <w:szCs w:val="18"/>
        </w:rPr>
        <w:t xml:space="preserve"> HanseWerk-Gruppe </w:t>
      </w:r>
      <w:r w:rsidR="00297DA3">
        <w:rPr>
          <w:sz w:val="18"/>
          <w:szCs w:val="18"/>
        </w:rPr>
        <w:t xml:space="preserve">ist es, bis 2030 </w:t>
      </w:r>
      <w:r w:rsidRPr="00B704DD">
        <w:rPr>
          <w:sz w:val="18"/>
          <w:szCs w:val="18"/>
        </w:rPr>
        <w:t xml:space="preserve">klimaneutral </w:t>
      </w:r>
      <w:r w:rsidR="00297DA3">
        <w:rPr>
          <w:sz w:val="18"/>
          <w:szCs w:val="18"/>
        </w:rPr>
        <w:t xml:space="preserve">zu </w:t>
      </w:r>
      <w:r w:rsidRPr="00B704DD">
        <w:rPr>
          <w:sz w:val="18"/>
          <w:szCs w:val="18"/>
        </w:rPr>
        <w:t xml:space="preserve">sein: Dazu </w:t>
      </w:r>
      <w:r w:rsidR="00297DA3">
        <w:rPr>
          <w:sz w:val="18"/>
          <w:szCs w:val="18"/>
        </w:rPr>
        <w:t>sind nicht nur die</w:t>
      </w:r>
      <w:r w:rsidRPr="00B704DD">
        <w:rPr>
          <w:sz w:val="18"/>
          <w:szCs w:val="18"/>
        </w:rPr>
        <w:t xml:space="preserve"> insgesamt 47 Standorte</w:t>
      </w:r>
      <w:r w:rsidR="00297DA3">
        <w:rPr>
          <w:sz w:val="18"/>
          <w:szCs w:val="18"/>
        </w:rPr>
        <w:t xml:space="preserve"> und </w:t>
      </w:r>
      <w:r w:rsidRPr="00B704DD">
        <w:rPr>
          <w:sz w:val="18"/>
          <w:szCs w:val="18"/>
        </w:rPr>
        <w:t xml:space="preserve">mehrere hundert Fahrzeuge, </w:t>
      </w:r>
      <w:r w:rsidR="00297DA3">
        <w:rPr>
          <w:sz w:val="18"/>
          <w:szCs w:val="18"/>
        </w:rPr>
        <w:t xml:space="preserve">sondern auch </w:t>
      </w:r>
      <w:r w:rsidRPr="00B704DD">
        <w:rPr>
          <w:sz w:val="18"/>
          <w:szCs w:val="18"/>
        </w:rPr>
        <w:t>der Strom- und Gasnetzbetrieb sowie die Wärme- und Stromerzeugung</w:t>
      </w:r>
      <w:r w:rsidR="00297DA3">
        <w:rPr>
          <w:sz w:val="18"/>
          <w:szCs w:val="18"/>
        </w:rPr>
        <w:t xml:space="preserve"> auf dem Weg zur Klimaneutralität.</w:t>
      </w:r>
    </w:p>
    <w:p w14:paraId="63C6536D" w14:textId="77777777" w:rsidR="00B704DD" w:rsidRPr="00B704DD" w:rsidRDefault="00B704DD" w:rsidP="00B704DD">
      <w:pPr>
        <w:jc w:val="both"/>
        <w:rPr>
          <w:sz w:val="18"/>
          <w:szCs w:val="18"/>
        </w:rPr>
      </w:pPr>
      <w:r w:rsidRPr="00B704DD">
        <w:rPr>
          <w:sz w:val="18"/>
          <w:szCs w:val="18"/>
        </w:rPr>
        <w:t>Über die Beteiligung der elf schleswig-holsteinischen Kreise sowie mehr als 450 Kommunen sind die Unternehmen der HanseWerk-Gruppe regional sehr stark verwurzelt und unterstützen eine Vielzahl sozialer und kultureller Projekte, wie das Schleswig-Holstein Musik Festival, das Hamburger Straßenmagazin Hinz&amp;Kunzt und den Schleswig-Holstein Netz Cup auf dem Nord-Ostsee-Kanal.</w:t>
      </w:r>
    </w:p>
    <w:p w14:paraId="4A7B61E7" w14:textId="77777777" w:rsidR="00B704DD" w:rsidRPr="00B704DD" w:rsidRDefault="00B704DD" w:rsidP="00B704DD">
      <w:pPr>
        <w:jc w:val="both"/>
        <w:rPr>
          <w:sz w:val="18"/>
          <w:szCs w:val="18"/>
        </w:rPr>
      </w:pPr>
    </w:p>
    <w:p w14:paraId="2EEFAA21" w14:textId="77777777" w:rsidR="00A61E02" w:rsidRDefault="00A61E02" w:rsidP="00A61E02">
      <w:pPr>
        <w:jc w:val="both"/>
        <w:rPr>
          <w:sz w:val="18"/>
          <w:szCs w:val="18"/>
        </w:rPr>
      </w:pPr>
    </w:p>
    <w:p w14:paraId="611E5D76" w14:textId="77777777" w:rsidR="005B1D7E" w:rsidRDefault="005B1D7E" w:rsidP="004E643C"/>
    <w:sectPr w:rsidR="005B1D7E" w:rsidSect="00622438">
      <w:headerReference w:type="even" r:id="rId12"/>
      <w:headerReference w:type="default" r:id="rId13"/>
      <w:footerReference w:type="even" r:id="rId14"/>
      <w:footerReference w:type="default" r:id="rId15"/>
      <w:headerReference w:type="first" r:id="rId16"/>
      <w:footerReference w:type="first" r:id="rId17"/>
      <w:pgSz w:w="11906" w:h="16838" w:code="9"/>
      <w:pgMar w:top="1418" w:right="3266" w:bottom="907" w:left="1418" w:header="720" w:footer="72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BB854" w14:textId="77777777" w:rsidR="00622438" w:rsidRDefault="00622438" w:rsidP="008739B8">
      <w:pPr>
        <w:pStyle w:val="ReVUKommentar"/>
      </w:pPr>
      <w:r>
        <w:separator/>
      </w:r>
    </w:p>
  </w:endnote>
  <w:endnote w:type="continuationSeparator" w:id="0">
    <w:p w14:paraId="515AAC40" w14:textId="77777777" w:rsidR="00622438" w:rsidRDefault="00622438" w:rsidP="008739B8">
      <w:pPr>
        <w:pStyle w:val="ReVUKomment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lo">
    <w:panose1 w:val="02000400000000000000"/>
    <w:charset w:val="00"/>
    <w:family w:val="auto"/>
    <w:pitch w:val="variable"/>
    <w:sig w:usb0="800000AF" w:usb1="0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page" w:horzAnchor="page" w:tblpX="8903" w:tblpY="159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
      <w:gridCol w:w="2223"/>
    </w:tblGrid>
    <w:tr w:rsidR="00773839" w14:paraId="2C3B70A9" w14:textId="77777777" w:rsidTr="003C49EB">
      <w:trPr>
        <w:trHeight w:hRule="exact" w:val="238"/>
      </w:trPr>
      <w:tc>
        <w:tcPr>
          <w:tcW w:w="23" w:type="dxa"/>
        </w:tcPr>
        <w:p w14:paraId="6D091F0F" w14:textId="77777777" w:rsidR="00773839" w:rsidRDefault="00773839" w:rsidP="003C49EB">
          <w:pPr>
            <w:pStyle w:val="ReVUSeitenNr"/>
          </w:pPr>
        </w:p>
      </w:tc>
      <w:bookmarkStart w:id="5" w:name="SeitenNr3"/>
      <w:bookmarkEnd w:id="5"/>
      <w:tc>
        <w:tcPr>
          <w:tcW w:w="2223" w:type="dxa"/>
          <w:vAlign w:val="bottom"/>
        </w:tcPr>
        <w:p w14:paraId="11F983A1" w14:textId="77777777" w:rsidR="00773839" w:rsidRPr="00AE0DE9" w:rsidRDefault="00773839" w:rsidP="003C49EB">
          <w:pPr>
            <w:pStyle w:val="ReVUSeitenNr"/>
            <w:jc w:val="left"/>
            <w:rPr>
              <w:noProof/>
            </w:rPr>
          </w:pPr>
          <w:r w:rsidRPr="0038767C">
            <w:rPr>
              <w:rStyle w:val="Seitenzahl"/>
            </w:rPr>
            <w:fldChar w:fldCharType="begin"/>
          </w:r>
          <w:r w:rsidRPr="0038767C">
            <w:rPr>
              <w:rStyle w:val="Seitenzahl"/>
            </w:rPr>
            <w:instrText xml:space="preserve"> PAGE </w:instrText>
          </w:r>
          <w:r w:rsidRPr="0038767C">
            <w:rPr>
              <w:rStyle w:val="Seitenzahl"/>
            </w:rPr>
            <w:fldChar w:fldCharType="separate"/>
          </w:r>
          <w:r>
            <w:rPr>
              <w:rStyle w:val="Seitenzahl"/>
            </w:rPr>
            <w:t>2</w:t>
          </w:r>
          <w:r w:rsidRPr="0038767C">
            <w:rPr>
              <w:rStyle w:val="Seitenzahl"/>
            </w:rPr>
            <w:fldChar w:fldCharType="end"/>
          </w:r>
          <w:r w:rsidRPr="0038767C">
            <w:t>/</w:t>
          </w:r>
          <w:r w:rsidRPr="0038767C">
            <w:rPr>
              <w:rStyle w:val="Seitenzahl"/>
            </w:rPr>
            <w:fldChar w:fldCharType="begin"/>
          </w:r>
          <w:r w:rsidRPr="0038767C">
            <w:rPr>
              <w:rStyle w:val="Seitenzahl"/>
            </w:rPr>
            <w:instrText xml:space="preserve"> NUMPAGES </w:instrText>
          </w:r>
          <w:r w:rsidRPr="0038767C">
            <w:rPr>
              <w:rStyle w:val="Seitenzahl"/>
            </w:rPr>
            <w:fldChar w:fldCharType="separate"/>
          </w:r>
          <w:r>
            <w:rPr>
              <w:rStyle w:val="Seitenzahl"/>
            </w:rPr>
            <w:t>2</w:t>
          </w:r>
          <w:r w:rsidRPr="0038767C">
            <w:rPr>
              <w:rStyle w:val="Seitenzahl"/>
            </w:rPr>
            <w:fldChar w:fldCharType="end"/>
          </w:r>
        </w:p>
      </w:tc>
    </w:tr>
  </w:tbl>
  <w:p w14:paraId="7F5DCD92" w14:textId="77777777" w:rsidR="00773839" w:rsidRPr="00BD2722" w:rsidRDefault="00773839">
    <w:pPr>
      <w:pStyle w:val="Fuzeil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page" w:horzAnchor="page" w:tblpX="8903" w:tblpY="158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
      <w:gridCol w:w="2223"/>
    </w:tblGrid>
    <w:tr w:rsidR="00773839" w14:paraId="4A6FA674" w14:textId="77777777" w:rsidTr="000300BB">
      <w:trPr>
        <w:trHeight w:hRule="exact" w:val="238"/>
      </w:trPr>
      <w:tc>
        <w:tcPr>
          <w:tcW w:w="23" w:type="dxa"/>
        </w:tcPr>
        <w:p w14:paraId="572419E9" w14:textId="77777777" w:rsidR="00773839" w:rsidRDefault="00773839" w:rsidP="000300BB">
          <w:pPr>
            <w:pStyle w:val="ReVUSeitenNr"/>
          </w:pPr>
        </w:p>
      </w:tc>
      <w:bookmarkStart w:id="6" w:name="SeitenNr2"/>
      <w:bookmarkEnd w:id="6"/>
      <w:tc>
        <w:tcPr>
          <w:tcW w:w="2223" w:type="dxa"/>
          <w:vAlign w:val="bottom"/>
        </w:tcPr>
        <w:p w14:paraId="1F02D344" w14:textId="77777777" w:rsidR="00773839" w:rsidRPr="00AE0DE9" w:rsidRDefault="00773839" w:rsidP="000300BB">
          <w:pPr>
            <w:pStyle w:val="ReVUSeitenNr"/>
            <w:rPr>
              <w:noProof/>
            </w:rPr>
          </w:pPr>
          <w:r w:rsidRPr="0038767C">
            <w:rPr>
              <w:rStyle w:val="Seitenzahl"/>
            </w:rPr>
            <w:fldChar w:fldCharType="begin"/>
          </w:r>
          <w:r w:rsidRPr="0038767C">
            <w:rPr>
              <w:rStyle w:val="Seitenzahl"/>
            </w:rPr>
            <w:instrText xml:space="preserve"> PAGE </w:instrText>
          </w:r>
          <w:r w:rsidRPr="0038767C">
            <w:rPr>
              <w:rStyle w:val="Seitenzahl"/>
            </w:rPr>
            <w:fldChar w:fldCharType="separate"/>
          </w:r>
          <w:r>
            <w:rPr>
              <w:rStyle w:val="Seitenzahl"/>
            </w:rPr>
            <w:t>2</w:t>
          </w:r>
          <w:r w:rsidRPr="0038767C">
            <w:rPr>
              <w:rStyle w:val="Seitenzahl"/>
            </w:rPr>
            <w:fldChar w:fldCharType="end"/>
          </w:r>
          <w:r w:rsidRPr="0038767C">
            <w:t>/</w:t>
          </w:r>
          <w:r w:rsidRPr="0038767C">
            <w:rPr>
              <w:rStyle w:val="Seitenzahl"/>
            </w:rPr>
            <w:fldChar w:fldCharType="begin"/>
          </w:r>
          <w:r w:rsidRPr="0038767C">
            <w:rPr>
              <w:rStyle w:val="Seitenzahl"/>
            </w:rPr>
            <w:instrText xml:space="preserve"> NUMPAGES </w:instrText>
          </w:r>
          <w:r w:rsidRPr="0038767C">
            <w:rPr>
              <w:rStyle w:val="Seitenzahl"/>
            </w:rPr>
            <w:fldChar w:fldCharType="separate"/>
          </w:r>
          <w:r>
            <w:rPr>
              <w:rStyle w:val="Seitenzahl"/>
            </w:rPr>
            <w:t>2</w:t>
          </w:r>
          <w:r w:rsidRPr="0038767C">
            <w:rPr>
              <w:rStyle w:val="Seitenzahl"/>
            </w:rPr>
            <w:fldChar w:fldCharType="end"/>
          </w:r>
        </w:p>
      </w:tc>
    </w:tr>
  </w:tbl>
  <w:p w14:paraId="3851864F" w14:textId="77777777" w:rsidR="00773839" w:rsidRPr="00935D21" w:rsidRDefault="00773839" w:rsidP="00C363F1">
    <w:pPr>
      <w:pStyle w:val="Fuzeile"/>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page" w:horzAnchor="page" w:tblpX="8903" w:tblpY="158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
      <w:gridCol w:w="2223"/>
    </w:tblGrid>
    <w:tr w:rsidR="00773839" w14:paraId="4320FE0F" w14:textId="77777777" w:rsidTr="003E1D46">
      <w:trPr>
        <w:cantSplit/>
        <w:trHeight w:hRule="exact" w:val="238"/>
      </w:trPr>
      <w:tc>
        <w:tcPr>
          <w:tcW w:w="23" w:type="dxa"/>
        </w:tcPr>
        <w:p w14:paraId="49DA7874" w14:textId="77777777" w:rsidR="00773839" w:rsidRDefault="00773839" w:rsidP="003E1D46">
          <w:pPr>
            <w:pStyle w:val="ReVUSeitenNr"/>
          </w:pPr>
        </w:p>
      </w:tc>
      <w:bookmarkStart w:id="17" w:name="SeitenNr1"/>
      <w:bookmarkEnd w:id="17"/>
      <w:tc>
        <w:tcPr>
          <w:tcW w:w="2223" w:type="dxa"/>
          <w:vAlign w:val="bottom"/>
        </w:tcPr>
        <w:p w14:paraId="5D4BE1C4" w14:textId="1C170C05" w:rsidR="00773839" w:rsidRPr="00AE0DE9" w:rsidRDefault="00773839" w:rsidP="003E1D46">
          <w:pPr>
            <w:pStyle w:val="ReVUSeitenNr"/>
            <w:rPr>
              <w:noProof/>
            </w:rPr>
          </w:pPr>
          <w:r w:rsidRPr="00AE0DE9">
            <w:fldChar w:fldCharType="begin"/>
          </w:r>
          <w:r w:rsidRPr="00AE0DE9">
            <w:instrText xml:space="preserve"> IF </w:instrText>
          </w:r>
          <w:r w:rsidR="00C36F1A">
            <w:fldChar w:fldCharType="begin"/>
          </w:r>
          <w:r w:rsidR="00C36F1A">
            <w:instrText xml:space="preserve"> NUMPAGES </w:instrText>
          </w:r>
          <w:r w:rsidR="00C36F1A">
            <w:fldChar w:fldCharType="separate"/>
          </w:r>
          <w:r w:rsidR="00CD05AC">
            <w:rPr>
              <w:noProof/>
            </w:rPr>
            <w:instrText>3</w:instrText>
          </w:r>
          <w:r w:rsidR="00C36F1A">
            <w:rPr>
              <w:noProof/>
            </w:rPr>
            <w:fldChar w:fldCharType="end"/>
          </w:r>
          <w:r w:rsidRPr="00AE0DE9">
            <w:instrText xml:space="preserve"> &gt; 1 "</w:instrText>
          </w:r>
          <w:r w:rsidRPr="00AE0DE9">
            <w:rPr>
              <w:rStyle w:val="Seitenzahl"/>
              <w:szCs w:val="16"/>
            </w:rPr>
            <w:fldChar w:fldCharType="begin"/>
          </w:r>
          <w:r w:rsidRPr="00AE0DE9">
            <w:rPr>
              <w:rStyle w:val="Seitenzahl"/>
              <w:szCs w:val="16"/>
            </w:rPr>
            <w:instrText xml:space="preserve"> PAGE </w:instrText>
          </w:r>
          <w:r w:rsidRPr="00AE0DE9">
            <w:rPr>
              <w:rStyle w:val="Seitenzahl"/>
              <w:szCs w:val="16"/>
            </w:rPr>
            <w:fldChar w:fldCharType="separate"/>
          </w:r>
          <w:r w:rsidR="00CD05AC">
            <w:rPr>
              <w:rStyle w:val="Seitenzahl"/>
              <w:noProof/>
              <w:szCs w:val="16"/>
            </w:rPr>
            <w:instrText>1</w:instrText>
          </w:r>
          <w:r w:rsidRPr="00AE0DE9">
            <w:rPr>
              <w:rStyle w:val="Seitenzahl"/>
              <w:szCs w:val="16"/>
            </w:rPr>
            <w:fldChar w:fldCharType="end"/>
          </w:r>
          <w:r w:rsidRPr="00AE0DE9">
            <w:instrText>/</w:instrText>
          </w:r>
          <w:r w:rsidRPr="00AE0DE9">
            <w:rPr>
              <w:rStyle w:val="Seitenzahl"/>
              <w:szCs w:val="16"/>
            </w:rPr>
            <w:fldChar w:fldCharType="begin"/>
          </w:r>
          <w:r w:rsidRPr="00AE0DE9">
            <w:rPr>
              <w:rStyle w:val="Seitenzahl"/>
              <w:szCs w:val="16"/>
            </w:rPr>
            <w:instrText xml:space="preserve"> NUMPAGES </w:instrText>
          </w:r>
          <w:r w:rsidRPr="00AE0DE9">
            <w:rPr>
              <w:rStyle w:val="Seitenzahl"/>
              <w:szCs w:val="16"/>
            </w:rPr>
            <w:fldChar w:fldCharType="separate"/>
          </w:r>
          <w:r w:rsidR="00CD05AC">
            <w:rPr>
              <w:rStyle w:val="Seitenzahl"/>
              <w:noProof/>
              <w:szCs w:val="16"/>
            </w:rPr>
            <w:instrText>3</w:instrText>
          </w:r>
          <w:r w:rsidRPr="00AE0DE9">
            <w:rPr>
              <w:rStyle w:val="Seitenzahl"/>
              <w:szCs w:val="16"/>
            </w:rPr>
            <w:fldChar w:fldCharType="end"/>
          </w:r>
          <w:r w:rsidRPr="00AE0DE9">
            <w:instrText xml:space="preserve">" "" </w:instrText>
          </w:r>
          <w:r w:rsidRPr="00AE0DE9">
            <w:fldChar w:fldCharType="separate"/>
          </w:r>
          <w:r w:rsidR="00CD05AC">
            <w:rPr>
              <w:rStyle w:val="Seitenzahl"/>
              <w:noProof/>
              <w:szCs w:val="16"/>
            </w:rPr>
            <w:t>1</w:t>
          </w:r>
          <w:r w:rsidR="00CD05AC" w:rsidRPr="00AE0DE9">
            <w:rPr>
              <w:noProof/>
            </w:rPr>
            <w:t>/</w:t>
          </w:r>
          <w:r w:rsidR="00CD05AC">
            <w:rPr>
              <w:rStyle w:val="Seitenzahl"/>
              <w:noProof/>
              <w:szCs w:val="16"/>
            </w:rPr>
            <w:t>3</w:t>
          </w:r>
          <w:r w:rsidRPr="00AE0DE9">
            <w:fldChar w:fldCharType="end"/>
          </w:r>
        </w:p>
      </w:tc>
    </w:tr>
  </w:tbl>
  <w:p w14:paraId="63BF67D4" w14:textId="77777777" w:rsidR="00773839" w:rsidRPr="001F7F3D" w:rsidRDefault="00773839" w:rsidP="00C363F1">
    <w:pPr>
      <w:pStyle w:val="Fuzeile"/>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B14A0" w14:textId="77777777" w:rsidR="00622438" w:rsidRPr="00075BE3" w:rsidRDefault="00622438" w:rsidP="00075BE3">
      <w:pPr>
        <w:pStyle w:val="ReVUKommentar"/>
        <w:spacing w:line="240" w:lineRule="atLeast"/>
        <w:rPr>
          <w:vanish w:val="0"/>
          <w:color w:val="auto"/>
          <w:szCs w:val="18"/>
        </w:rPr>
      </w:pPr>
      <w:r w:rsidRPr="00075BE3">
        <w:rPr>
          <w:vanish w:val="0"/>
          <w:color w:val="auto"/>
          <w:szCs w:val="18"/>
        </w:rPr>
        <w:separator/>
      </w:r>
    </w:p>
  </w:footnote>
  <w:footnote w:type="continuationSeparator" w:id="0">
    <w:p w14:paraId="2D36D0FE" w14:textId="77777777" w:rsidR="00622438" w:rsidRDefault="00622438" w:rsidP="008739B8">
      <w:pPr>
        <w:pStyle w:val="ReVUKomment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8903" w:tblpY="1447"/>
      <w:tblW w:w="0" w:type="auto"/>
      <w:tblLayout w:type="fixed"/>
      <w:tblCellMar>
        <w:left w:w="0" w:type="dxa"/>
        <w:right w:w="0" w:type="dxa"/>
      </w:tblCellMar>
      <w:tblLook w:val="0000" w:firstRow="0" w:lastRow="0" w:firstColumn="0" w:lastColumn="0" w:noHBand="0" w:noVBand="0"/>
    </w:tblPr>
    <w:tblGrid>
      <w:gridCol w:w="20"/>
      <w:gridCol w:w="2223"/>
    </w:tblGrid>
    <w:tr w:rsidR="00773839" w14:paraId="202C8F6D" w14:textId="77777777" w:rsidTr="003C49EB">
      <w:tc>
        <w:tcPr>
          <w:tcW w:w="20" w:type="dxa"/>
        </w:tcPr>
        <w:p w14:paraId="1A8D48C5" w14:textId="77777777" w:rsidR="00773839" w:rsidRDefault="00773839" w:rsidP="003C49EB">
          <w:pPr>
            <w:pStyle w:val="ReVUangaben"/>
            <w:rPr>
              <w:noProof/>
            </w:rPr>
          </w:pPr>
        </w:p>
      </w:tc>
      <w:tc>
        <w:tcPr>
          <w:tcW w:w="2223" w:type="dxa"/>
        </w:tcPr>
        <w:p w14:paraId="392D769F" w14:textId="77777777" w:rsidR="00773839" w:rsidRPr="00A25973" w:rsidRDefault="00773839" w:rsidP="003C49EB">
          <w:pPr>
            <w:pStyle w:val="ReVUangaben"/>
            <w:suppressAutoHyphens/>
            <w:rPr>
              <w:b/>
              <w:noProof/>
            </w:rPr>
          </w:pPr>
          <w:r w:rsidRPr="00A25973">
            <w:rPr>
              <w:b/>
              <w:noProof/>
            </w:rPr>
            <w:t>Datum</w:t>
          </w:r>
        </w:p>
      </w:tc>
    </w:tr>
    <w:tr w:rsidR="00773839" w14:paraId="343E3FF3" w14:textId="77777777" w:rsidTr="003C49EB">
      <w:tc>
        <w:tcPr>
          <w:tcW w:w="20" w:type="dxa"/>
        </w:tcPr>
        <w:p w14:paraId="6886FE05" w14:textId="77777777" w:rsidR="00773839" w:rsidRDefault="00773839" w:rsidP="003C49EB">
          <w:pPr>
            <w:pStyle w:val="ReVUangaben"/>
            <w:rPr>
              <w:noProof/>
            </w:rPr>
          </w:pPr>
        </w:p>
      </w:tc>
      <w:tc>
        <w:tcPr>
          <w:tcW w:w="2223" w:type="dxa"/>
        </w:tcPr>
        <w:p w14:paraId="1DCBF337" w14:textId="77777777" w:rsidR="00773839" w:rsidRPr="00E4553B" w:rsidRDefault="00773839" w:rsidP="003C49EB">
          <w:pPr>
            <w:pStyle w:val="ReVUangaben"/>
            <w:suppressAutoHyphens/>
            <w:rPr>
              <w:noProof/>
            </w:rPr>
          </w:pPr>
          <w:bookmarkStart w:id="3" w:name="Datum3"/>
          <w:bookmarkEnd w:id="3"/>
          <w:r>
            <w:rPr>
              <w:noProof/>
            </w:rPr>
            <w:t>20. November 2019</w:t>
          </w:r>
        </w:p>
      </w:tc>
    </w:tr>
  </w:tbl>
  <w:p w14:paraId="5328253E" w14:textId="77777777" w:rsidR="00773839" w:rsidRPr="00BD2722" w:rsidRDefault="00773839">
    <w:pPr>
      <w:pStyle w:val="Kopfzeil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8903" w:tblpY="1436"/>
      <w:tblW w:w="0" w:type="auto"/>
      <w:tblLayout w:type="fixed"/>
      <w:tblCellMar>
        <w:left w:w="0" w:type="dxa"/>
        <w:right w:w="0" w:type="dxa"/>
      </w:tblCellMar>
      <w:tblLook w:val="0000" w:firstRow="0" w:lastRow="0" w:firstColumn="0" w:lastColumn="0" w:noHBand="0" w:noVBand="0"/>
    </w:tblPr>
    <w:tblGrid>
      <w:gridCol w:w="20"/>
      <w:gridCol w:w="2223"/>
    </w:tblGrid>
    <w:tr w:rsidR="00773839" w14:paraId="48E447F7" w14:textId="77777777" w:rsidTr="004E643C">
      <w:tc>
        <w:tcPr>
          <w:tcW w:w="20" w:type="dxa"/>
        </w:tcPr>
        <w:p w14:paraId="45BE1229" w14:textId="77777777" w:rsidR="00773839" w:rsidRDefault="00773839" w:rsidP="004E643C">
          <w:pPr>
            <w:pStyle w:val="ReVUangaben"/>
            <w:rPr>
              <w:noProof/>
            </w:rPr>
          </w:pPr>
        </w:p>
      </w:tc>
      <w:tc>
        <w:tcPr>
          <w:tcW w:w="2223" w:type="dxa"/>
        </w:tcPr>
        <w:p w14:paraId="27CB9A1E" w14:textId="77777777" w:rsidR="00773839" w:rsidRPr="00A25973" w:rsidRDefault="00773839" w:rsidP="004E643C">
          <w:pPr>
            <w:pStyle w:val="ReVUangaben"/>
            <w:suppressAutoHyphens/>
            <w:rPr>
              <w:b/>
              <w:noProof/>
            </w:rPr>
          </w:pPr>
          <w:r w:rsidRPr="00A25973">
            <w:rPr>
              <w:b/>
              <w:noProof/>
            </w:rPr>
            <w:t>Datum</w:t>
          </w:r>
        </w:p>
      </w:tc>
    </w:tr>
    <w:tr w:rsidR="00773839" w14:paraId="18C5C1CB" w14:textId="77777777" w:rsidTr="004E643C">
      <w:tc>
        <w:tcPr>
          <w:tcW w:w="20" w:type="dxa"/>
        </w:tcPr>
        <w:p w14:paraId="78A9AB1D" w14:textId="77777777" w:rsidR="00773839" w:rsidRDefault="00773839" w:rsidP="004E643C">
          <w:pPr>
            <w:pStyle w:val="ReVUangaben"/>
            <w:rPr>
              <w:noProof/>
            </w:rPr>
          </w:pPr>
        </w:p>
      </w:tc>
      <w:tc>
        <w:tcPr>
          <w:tcW w:w="2223" w:type="dxa"/>
        </w:tcPr>
        <w:p w14:paraId="20167651" w14:textId="7BBB7174" w:rsidR="00773839" w:rsidRPr="00E4553B" w:rsidRDefault="00973260" w:rsidP="004E643C">
          <w:pPr>
            <w:pStyle w:val="ReVUangaben"/>
            <w:suppressAutoHyphens/>
            <w:rPr>
              <w:noProof/>
            </w:rPr>
          </w:pPr>
          <w:bookmarkStart w:id="4" w:name="Datum2"/>
          <w:bookmarkEnd w:id="4"/>
          <w:r>
            <w:rPr>
              <w:noProof/>
            </w:rPr>
            <w:t>24</w:t>
          </w:r>
          <w:r w:rsidR="00B704DD" w:rsidRPr="00B704DD">
            <w:rPr>
              <w:noProof/>
            </w:rPr>
            <w:t>. April 2024</w:t>
          </w:r>
        </w:p>
      </w:tc>
    </w:tr>
  </w:tbl>
  <w:p w14:paraId="75A83D58" w14:textId="77777777" w:rsidR="00773839" w:rsidRPr="00E507C7" w:rsidRDefault="00773839" w:rsidP="00E507C7">
    <w:pPr>
      <w:pStyle w:val="Kopfzeile"/>
      <w:spacing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8903" w:tblpY="2830"/>
      <w:tblW w:w="0" w:type="auto"/>
      <w:tblLayout w:type="fixed"/>
      <w:tblCellMar>
        <w:left w:w="0" w:type="dxa"/>
        <w:right w:w="0" w:type="dxa"/>
      </w:tblCellMar>
      <w:tblLook w:val="0000" w:firstRow="0" w:lastRow="0" w:firstColumn="0" w:lastColumn="0" w:noHBand="0" w:noVBand="0"/>
    </w:tblPr>
    <w:tblGrid>
      <w:gridCol w:w="20"/>
      <w:gridCol w:w="190"/>
      <w:gridCol w:w="2030"/>
    </w:tblGrid>
    <w:tr w:rsidR="00773839" w14:paraId="6980B89C" w14:textId="77777777" w:rsidTr="00E4553B">
      <w:tc>
        <w:tcPr>
          <w:tcW w:w="20" w:type="dxa"/>
        </w:tcPr>
        <w:p w14:paraId="7E82ED4D" w14:textId="77777777" w:rsidR="00773839" w:rsidRDefault="00773839" w:rsidP="00E4553B">
          <w:pPr>
            <w:pStyle w:val="ReVUangaben"/>
            <w:rPr>
              <w:noProof/>
            </w:rPr>
          </w:pPr>
        </w:p>
      </w:tc>
      <w:tc>
        <w:tcPr>
          <w:tcW w:w="2220" w:type="dxa"/>
          <w:gridSpan w:val="2"/>
        </w:tcPr>
        <w:p w14:paraId="7FD6AB90" w14:textId="77777777" w:rsidR="00773839" w:rsidRPr="00E4553B" w:rsidRDefault="00773839" w:rsidP="00E4553B">
          <w:pPr>
            <w:pStyle w:val="ReVUangaben"/>
            <w:suppressAutoHyphens/>
            <w:rPr>
              <w:b/>
              <w:noProof/>
            </w:rPr>
          </w:pPr>
          <w:bookmarkStart w:id="7" w:name="Unternehmen"/>
          <w:bookmarkEnd w:id="7"/>
          <w:r w:rsidRPr="00E4553B">
            <w:rPr>
              <w:b/>
              <w:noProof/>
            </w:rPr>
            <w:t>HanseWerk AG</w:t>
          </w:r>
        </w:p>
      </w:tc>
    </w:tr>
    <w:tr w:rsidR="00773839" w14:paraId="6703876F" w14:textId="77777777" w:rsidTr="00E4553B">
      <w:tc>
        <w:tcPr>
          <w:tcW w:w="20" w:type="dxa"/>
        </w:tcPr>
        <w:p w14:paraId="0A3717E9" w14:textId="77777777" w:rsidR="00773839" w:rsidRDefault="00773839" w:rsidP="00E4553B">
          <w:pPr>
            <w:pStyle w:val="ReVUangaben"/>
            <w:rPr>
              <w:noProof/>
            </w:rPr>
          </w:pPr>
        </w:p>
      </w:tc>
      <w:tc>
        <w:tcPr>
          <w:tcW w:w="2220" w:type="dxa"/>
          <w:gridSpan w:val="2"/>
        </w:tcPr>
        <w:p w14:paraId="7E9CF3F2" w14:textId="77777777" w:rsidR="00773839" w:rsidRDefault="00773839" w:rsidP="00E4553B">
          <w:pPr>
            <w:pStyle w:val="ReVUangaben"/>
            <w:suppressAutoHyphens/>
            <w:rPr>
              <w:noProof/>
            </w:rPr>
          </w:pPr>
          <w:bookmarkStart w:id="8" w:name="Standort"/>
          <w:bookmarkEnd w:id="8"/>
          <w:r>
            <w:rPr>
              <w:noProof/>
            </w:rPr>
            <w:t>Schleswag-HeinGas-Platz 1</w:t>
          </w:r>
        </w:p>
        <w:p w14:paraId="664794DB" w14:textId="77777777" w:rsidR="00773839" w:rsidRDefault="00773839" w:rsidP="00E4553B">
          <w:pPr>
            <w:pStyle w:val="ReVUangaben"/>
            <w:suppressAutoHyphens/>
            <w:rPr>
              <w:noProof/>
            </w:rPr>
          </w:pPr>
          <w:r>
            <w:rPr>
              <w:noProof/>
            </w:rPr>
            <w:t>25450 Quickborn</w:t>
          </w:r>
        </w:p>
        <w:p w14:paraId="63267ED5" w14:textId="77777777" w:rsidR="00773839" w:rsidRDefault="00773839" w:rsidP="00E4553B">
          <w:pPr>
            <w:pStyle w:val="ReVUangaben"/>
            <w:suppressAutoHyphens/>
            <w:spacing w:line="118" w:lineRule="exact"/>
            <w:rPr>
              <w:noProof/>
            </w:rPr>
          </w:pPr>
        </w:p>
        <w:p w14:paraId="56DC9316" w14:textId="77777777" w:rsidR="00773839" w:rsidRDefault="00773839" w:rsidP="00E4553B">
          <w:pPr>
            <w:pStyle w:val="ReVUangaben"/>
            <w:suppressAutoHyphens/>
            <w:rPr>
              <w:noProof/>
            </w:rPr>
          </w:pPr>
          <w:r>
            <w:rPr>
              <w:noProof/>
            </w:rPr>
            <w:t>www.hansewerk.com</w:t>
          </w:r>
        </w:p>
      </w:tc>
    </w:tr>
    <w:tr w:rsidR="00773839" w14:paraId="4814F0EF" w14:textId="77777777" w:rsidTr="00E4553B">
      <w:tc>
        <w:tcPr>
          <w:tcW w:w="20" w:type="dxa"/>
        </w:tcPr>
        <w:p w14:paraId="0D6FA25E" w14:textId="77777777" w:rsidR="00773839" w:rsidRDefault="00773839" w:rsidP="00E4553B">
          <w:pPr>
            <w:pStyle w:val="ReVUangaben"/>
            <w:rPr>
              <w:noProof/>
            </w:rPr>
          </w:pPr>
        </w:p>
      </w:tc>
      <w:tc>
        <w:tcPr>
          <w:tcW w:w="2220" w:type="dxa"/>
          <w:gridSpan w:val="2"/>
        </w:tcPr>
        <w:p w14:paraId="0EB498FD" w14:textId="77777777" w:rsidR="00773839" w:rsidRDefault="00773839" w:rsidP="00E4553B">
          <w:pPr>
            <w:pStyle w:val="ReVUTrennlinie"/>
            <w:rPr>
              <w:noProof/>
            </w:rPr>
          </w:pPr>
        </w:p>
        <w:p w14:paraId="415DD529" w14:textId="77777777" w:rsidR="00773839" w:rsidRDefault="00773839" w:rsidP="00E4553B">
          <w:pPr>
            <w:pStyle w:val="ReVUangaben"/>
            <w:suppressAutoHyphens/>
            <w:spacing w:line="160" w:lineRule="exact"/>
            <w:rPr>
              <w:noProof/>
            </w:rPr>
          </w:pPr>
        </w:p>
        <w:p w14:paraId="47C76906" w14:textId="77777777" w:rsidR="00773839" w:rsidRPr="00A25973" w:rsidRDefault="00773839" w:rsidP="00E4553B">
          <w:pPr>
            <w:pStyle w:val="ReVUangaben"/>
            <w:suppressAutoHyphens/>
            <w:rPr>
              <w:b/>
              <w:noProof/>
            </w:rPr>
          </w:pPr>
          <w:r w:rsidRPr="00A25973">
            <w:rPr>
              <w:b/>
              <w:noProof/>
            </w:rPr>
            <w:t>Ihr Ansprechpartner</w:t>
          </w:r>
        </w:p>
      </w:tc>
    </w:tr>
    <w:tr w:rsidR="00773839" w:rsidRPr="00E4553B" w14:paraId="1D066CF1" w14:textId="77777777" w:rsidTr="00E4553B">
      <w:tc>
        <w:tcPr>
          <w:tcW w:w="20" w:type="dxa"/>
        </w:tcPr>
        <w:p w14:paraId="666BCDEC" w14:textId="77777777" w:rsidR="00773839" w:rsidRPr="00E4553B" w:rsidRDefault="00773839" w:rsidP="00E4553B">
          <w:pPr>
            <w:pStyle w:val="ReVUangaben"/>
            <w:rPr>
              <w:noProof/>
            </w:rPr>
          </w:pPr>
        </w:p>
      </w:tc>
      <w:tc>
        <w:tcPr>
          <w:tcW w:w="2220" w:type="dxa"/>
          <w:gridSpan w:val="2"/>
        </w:tcPr>
        <w:p w14:paraId="50C7D36A" w14:textId="77777777" w:rsidR="00773839" w:rsidRPr="00E4553B" w:rsidRDefault="00773839" w:rsidP="00E4553B">
          <w:pPr>
            <w:pStyle w:val="ReVUangaben"/>
            <w:suppressAutoHyphens/>
            <w:rPr>
              <w:noProof/>
            </w:rPr>
          </w:pPr>
          <w:bookmarkStart w:id="9" w:name="Bearbeiter"/>
          <w:bookmarkEnd w:id="9"/>
          <w:r w:rsidRPr="00E4553B">
            <w:rPr>
              <w:noProof/>
            </w:rPr>
            <w:t>Kommunikation</w:t>
          </w:r>
        </w:p>
      </w:tc>
    </w:tr>
    <w:tr w:rsidR="00773839" w14:paraId="196DCE4C" w14:textId="77777777" w:rsidTr="00E4553B">
      <w:tc>
        <w:tcPr>
          <w:tcW w:w="20" w:type="dxa"/>
        </w:tcPr>
        <w:p w14:paraId="1A8E0E74" w14:textId="77777777" w:rsidR="00773839" w:rsidRDefault="00773839" w:rsidP="00E4553B">
          <w:pPr>
            <w:pStyle w:val="ReVUangaben"/>
            <w:spacing w:line="100" w:lineRule="exact"/>
            <w:rPr>
              <w:noProof/>
            </w:rPr>
          </w:pPr>
        </w:p>
      </w:tc>
      <w:tc>
        <w:tcPr>
          <w:tcW w:w="2220" w:type="dxa"/>
          <w:gridSpan w:val="2"/>
        </w:tcPr>
        <w:p w14:paraId="56CD34C2" w14:textId="77777777" w:rsidR="00773839" w:rsidRDefault="00773839" w:rsidP="00E4553B">
          <w:pPr>
            <w:pStyle w:val="ReVUangaben"/>
            <w:suppressAutoHyphens/>
            <w:spacing w:line="118" w:lineRule="exact"/>
            <w:rPr>
              <w:noProof/>
            </w:rPr>
          </w:pPr>
        </w:p>
      </w:tc>
    </w:tr>
    <w:tr w:rsidR="00773839" w:rsidRPr="00E4553B" w14:paraId="297540DE" w14:textId="77777777" w:rsidTr="00E4553B">
      <w:tc>
        <w:tcPr>
          <w:tcW w:w="20" w:type="dxa"/>
        </w:tcPr>
        <w:p w14:paraId="248FE897" w14:textId="77777777" w:rsidR="00773839" w:rsidRPr="00E4553B" w:rsidRDefault="00773839" w:rsidP="00E4553B">
          <w:pPr>
            <w:pStyle w:val="ReVUangaben"/>
            <w:rPr>
              <w:noProof/>
            </w:rPr>
          </w:pPr>
        </w:p>
      </w:tc>
      <w:tc>
        <w:tcPr>
          <w:tcW w:w="190" w:type="dxa"/>
        </w:tcPr>
        <w:p w14:paraId="3FDABE6D" w14:textId="77777777" w:rsidR="00773839" w:rsidRPr="00E4553B" w:rsidRDefault="00773839" w:rsidP="00E4553B">
          <w:pPr>
            <w:pStyle w:val="ReVUangaben"/>
            <w:suppressAutoHyphens/>
            <w:ind w:right="-57"/>
            <w:rPr>
              <w:noProof/>
            </w:rPr>
          </w:pPr>
          <w:r w:rsidRPr="00E4553B">
            <w:rPr>
              <w:noProof/>
            </w:rPr>
            <w:t>T</w:t>
          </w:r>
        </w:p>
      </w:tc>
      <w:tc>
        <w:tcPr>
          <w:tcW w:w="2030" w:type="dxa"/>
        </w:tcPr>
        <w:p w14:paraId="45C81FB5" w14:textId="77777777" w:rsidR="00773839" w:rsidRPr="00E4553B" w:rsidRDefault="00773839" w:rsidP="00E4553B">
          <w:pPr>
            <w:pStyle w:val="ReVUangaben"/>
            <w:suppressAutoHyphens/>
            <w:rPr>
              <w:noProof/>
            </w:rPr>
          </w:pPr>
          <w:bookmarkStart w:id="10" w:name="fon"/>
          <w:bookmarkEnd w:id="10"/>
          <w:r w:rsidRPr="00E4553B">
            <w:rPr>
              <w:noProof/>
            </w:rPr>
            <w:t>+49 41 06-6 29-34 22</w:t>
          </w:r>
        </w:p>
      </w:tc>
    </w:tr>
    <w:tr w:rsidR="00773839" w:rsidRPr="00E4553B" w14:paraId="3D3BE2D3" w14:textId="77777777" w:rsidTr="00E4553B">
      <w:trPr>
        <w:trHeight w:hRule="exact" w:val="20"/>
        <w:hidden/>
      </w:trPr>
      <w:tc>
        <w:tcPr>
          <w:tcW w:w="20" w:type="dxa"/>
        </w:tcPr>
        <w:p w14:paraId="12463D86" w14:textId="77777777" w:rsidR="00773839" w:rsidRPr="00E4553B" w:rsidRDefault="00773839" w:rsidP="00E4553B">
          <w:pPr>
            <w:pStyle w:val="ReVUangaben"/>
            <w:rPr>
              <w:noProof/>
              <w:vanish/>
            </w:rPr>
          </w:pPr>
        </w:p>
      </w:tc>
      <w:tc>
        <w:tcPr>
          <w:tcW w:w="190" w:type="dxa"/>
        </w:tcPr>
        <w:p w14:paraId="2BB2EBFD" w14:textId="77777777" w:rsidR="00773839" w:rsidRPr="00E4553B" w:rsidRDefault="00773839" w:rsidP="00E4553B">
          <w:pPr>
            <w:pStyle w:val="ReVUangaben"/>
            <w:suppressAutoHyphens/>
            <w:ind w:right="-57"/>
            <w:rPr>
              <w:noProof/>
              <w:vanish/>
            </w:rPr>
          </w:pPr>
          <w:r w:rsidRPr="00E4553B">
            <w:rPr>
              <w:noProof/>
              <w:vanish/>
            </w:rPr>
            <w:t>F</w:t>
          </w:r>
        </w:p>
      </w:tc>
      <w:tc>
        <w:tcPr>
          <w:tcW w:w="2030" w:type="dxa"/>
        </w:tcPr>
        <w:p w14:paraId="0A140621" w14:textId="77777777" w:rsidR="00773839" w:rsidRPr="00E4553B" w:rsidRDefault="00773839" w:rsidP="00E4553B">
          <w:pPr>
            <w:pStyle w:val="ReVUangaben"/>
            <w:suppressAutoHyphens/>
            <w:rPr>
              <w:noProof/>
              <w:vanish/>
            </w:rPr>
          </w:pPr>
          <w:bookmarkStart w:id="11" w:name="fax"/>
          <w:bookmarkEnd w:id="11"/>
        </w:p>
      </w:tc>
    </w:tr>
    <w:tr w:rsidR="00773839" w:rsidRPr="00E4553B" w14:paraId="516D4A92" w14:textId="77777777" w:rsidTr="00E4553B">
      <w:trPr>
        <w:trHeight w:hRule="exact" w:val="20"/>
        <w:hidden/>
      </w:trPr>
      <w:tc>
        <w:tcPr>
          <w:tcW w:w="20" w:type="dxa"/>
        </w:tcPr>
        <w:p w14:paraId="3D799364" w14:textId="77777777" w:rsidR="00773839" w:rsidRPr="00E4553B" w:rsidRDefault="00773839" w:rsidP="00E4553B">
          <w:pPr>
            <w:pStyle w:val="ReVUangaben"/>
            <w:rPr>
              <w:noProof/>
              <w:vanish/>
            </w:rPr>
          </w:pPr>
        </w:p>
      </w:tc>
      <w:tc>
        <w:tcPr>
          <w:tcW w:w="190" w:type="dxa"/>
        </w:tcPr>
        <w:p w14:paraId="7C183BE4" w14:textId="77777777" w:rsidR="00773839" w:rsidRPr="00E4553B" w:rsidRDefault="00773839" w:rsidP="00E4553B">
          <w:pPr>
            <w:pStyle w:val="ReVUangaben"/>
            <w:suppressAutoHyphens/>
            <w:ind w:right="-57"/>
            <w:rPr>
              <w:noProof/>
              <w:vanish/>
            </w:rPr>
          </w:pPr>
          <w:r w:rsidRPr="00E4553B">
            <w:rPr>
              <w:noProof/>
              <w:vanish/>
            </w:rPr>
            <w:t>M</w:t>
          </w:r>
        </w:p>
      </w:tc>
      <w:tc>
        <w:tcPr>
          <w:tcW w:w="2030" w:type="dxa"/>
        </w:tcPr>
        <w:p w14:paraId="48BE8E7E" w14:textId="77777777" w:rsidR="00773839" w:rsidRPr="00E4553B" w:rsidRDefault="00773839" w:rsidP="00E4553B">
          <w:pPr>
            <w:pStyle w:val="ReVUangaben"/>
            <w:suppressAutoHyphens/>
            <w:rPr>
              <w:noProof/>
              <w:vanish/>
            </w:rPr>
          </w:pPr>
          <w:bookmarkStart w:id="12" w:name="mobil"/>
          <w:bookmarkEnd w:id="12"/>
        </w:p>
      </w:tc>
    </w:tr>
    <w:tr w:rsidR="00773839" w14:paraId="3F74089B" w14:textId="77777777" w:rsidTr="00E4553B">
      <w:tc>
        <w:tcPr>
          <w:tcW w:w="20" w:type="dxa"/>
        </w:tcPr>
        <w:p w14:paraId="68D291DD" w14:textId="77777777" w:rsidR="00773839" w:rsidRDefault="00773839" w:rsidP="00E4553B">
          <w:pPr>
            <w:pStyle w:val="ReVUangaben"/>
            <w:spacing w:line="100" w:lineRule="exact"/>
            <w:rPr>
              <w:noProof/>
            </w:rPr>
          </w:pPr>
        </w:p>
      </w:tc>
      <w:tc>
        <w:tcPr>
          <w:tcW w:w="2220" w:type="dxa"/>
          <w:gridSpan w:val="2"/>
        </w:tcPr>
        <w:p w14:paraId="7132A86B" w14:textId="77777777" w:rsidR="00773839" w:rsidRDefault="00773839" w:rsidP="00E4553B">
          <w:pPr>
            <w:pStyle w:val="ReVUangaben"/>
            <w:suppressAutoHyphens/>
            <w:spacing w:line="118" w:lineRule="exact"/>
            <w:rPr>
              <w:noProof/>
            </w:rPr>
          </w:pPr>
        </w:p>
      </w:tc>
    </w:tr>
    <w:tr w:rsidR="00773839" w:rsidRPr="00E4553B" w14:paraId="1F4ED5D8" w14:textId="77777777" w:rsidTr="00E4553B">
      <w:tc>
        <w:tcPr>
          <w:tcW w:w="20" w:type="dxa"/>
        </w:tcPr>
        <w:p w14:paraId="617B0656" w14:textId="77777777" w:rsidR="00773839" w:rsidRPr="00E4553B" w:rsidRDefault="00773839" w:rsidP="00E4553B">
          <w:pPr>
            <w:pStyle w:val="ReVUangaben"/>
            <w:rPr>
              <w:noProof/>
            </w:rPr>
          </w:pPr>
        </w:p>
      </w:tc>
      <w:tc>
        <w:tcPr>
          <w:tcW w:w="2220" w:type="dxa"/>
          <w:gridSpan w:val="2"/>
        </w:tcPr>
        <w:p w14:paraId="47AEFDE3" w14:textId="77777777" w:rsidR="00773839" w:rsidRPr="00E4553B" w:rsidRDefault="00773839" w:rsidP="00E4553B">
          <w:pPr>
            <w:pStyle w:val="ReVUangaben"/>
            <w:suppressAutoHyphens/>
            <w:rPr>
              <w:noProof/>
            </w:rPr>
          </w:pPr>
          <w:bookmarkStart w:id="13" w:name="email"/>
          <w:bookmarkEnd w:id="13"/>
          <w:r w:rsidRPr="00E4553B">
            <w:rPr>
              <w:noProof/>
            </w:rPr>
            <w:t>presse@hansewerk.com</w:t>
          </w:r>
        </w:p>
      </w:tc>
    </w:tr>
    <w:tr w:rsidR="00773839" w14:paraId="48789CF6" w14:textId="77777777" w:rsidTr="00E4553B">
      <w:tc>
        <w:tcPr>
          <w:tcW w:w="20" w:type="dxa"/>
        </w:tcPr>
        <w:p w14:paraId="2E6E73EC" w14:textId="77777777" w:rsidR="00773839" w:rsidRDefault="00773839" w:rsidP="00E4553B">
          <w:pPr>
            <w:pStyle w:val="ReVUangaben"/>
            <w:rPr>
              <w:noProof/>
            </w:rPr>
          </w:pPr>
        </w:p>
      </w:tc>
      <w:tc>
        <w:tcPr>
          <w:tcW w:w="2220" w:type="dxa"/>
          <w:gridSpan w:val="2"/>
        </w:tcPr>
        <w:p w14:paraId="5E61DDE7" w14:textId="77777777" w:rsidR="00773839" w:rsidRDefault="00773839" w:rsidP="00E4553B">
          <w:pPr>
            <w:pStyle w:val="ReVUTrennlinie"/>
            <w:rPr>
              <w:noProof/>
            </w:rPr>
          </w:pPr>
        </w:p>
        <w:p w14:paraId="6B8AD775" w14:textId="77777777" w:rsidR="00773839" w:rsidRDefault="00773839" w:rsidP="00E4553B">
          <w:pPr>
            <w:pStyle w:val="ReVUangaben"/>
            <w:suppressAutoHyphens/>
            <w:spacing w:line="160" w:lineRule="exact"/>
            <w:rPr>
              <w:noProof/>
            </w:rPr>
          </w:pPr>
        </w:p>
      </w:tc>
    </w:tr>
    <w:tr w:rsidR="00773839" w14:paraId="300F0DC7" w14:textId="77777777" w:rsidTr="00E4553B">
      <w:tc>
        <w:tcPr>
          <w:tcW w:w="20" w:type="dxa"/>
        </w:tcPr>
        <w:p w14:paraId="562A7424" w14:textId="77777777" w:rsidR="00773839" w:rsidRDefault="00773839" w:rsidP="00E4553B">
          <w:pPr>
            <w:pStyle w:val="ReVUangaben"/>
            <w:rPr>
              <w:noProof/>
            </w:rPr>
          </w:pPr>
        </w:p>
      </w:tc>
      <w:tc>
        <w:tcPr>
          <w:tcW w:w="2220" w:type="dxa"/>
          <w:gridSpan w:val="2"/>
        </w:tcPr>
        <w:p w14:paraId="35B65CB3" w14:textId="77777777" w:rsidR="00773839" w:rsidRPr="00A25973" w:rsidRDefault="00773839" w:rsidP="00E4553B">
          <w:pPr>
            <w:pStyle w:val="ReVUangaben"/>
            <w:suppressAutoHyphens/>
            <w:rPr>
              <w:b/>
              <w:noProof/>
            </w:rPr>
          </w:pPr>
          <w:r w:rsidRPr="00A25973">
            <w:rPr>
              <w:b/>
              <w:noProof/>
            </w:rPr>
            <w:t>Datum</w:t>
          </w:r>
        </w:p>
      </w:tc>
    </w:tr>
    <w:tr w:rsidR="00773839" w14:paraId="10C1C9EE" w14:textId="77777777" w:rsidTr="00E4553B">
      <w:tc>
        <w:tcPr>
          <w:tcW w:w="20" w:type="dxa"/>
        </w:tcPr>
        <w:p w14:paraId="4C906176" w14:textId="77777777" w:rsidR="00773839" w:rsidRPr="00352FF6" w:rsidRDefault="00773839" w:rsidP="00E4553B">
          <w:pPr>
            <w:pStyle w:val="ReVUangaben"/>
            <w:rPr>
              <w:noProof/>
            </w:rPr>
          </w:pPr>
        </w:p>
      </w:tc>
      <w:tc>
        <w:tcPr>
          <w:tcW w:w="2220" w:type="dxa"/>
          <w:gridSpan w:val="2"/>
        </w:tcPr>
        <w:p w14:paraId="59F7C15C" w14:textId="1B138421" w:rsidR="00773839" w:rsidRPr="00352FF6" w:rsidRDefault="00EC4FDD" w:rsidP="00E4553B">
          <w:pPr>
            <w:pStyle w:val="ReVUangaben"/>
            <w:suppressAutoHyphens/>
            <w:rPr>
              <w:noProof/>
            </w:rPr>
          </w:pPr>
          <w:bookmarkStart w:id="14" w:name="Datum"/>
          <w:bookmarkEnd w:id="14"/>
          <w:r>
            <w:rPr>
              <w:noProof/>
            </w:rPr>
            <w:t>24</w:t>
          </w:r>
          <w:r w:rsidR="00217DF8">
            <w:rPr>
              <w:noProof/>
            </w:rPr>
            <w:t xml:space="preserve">. </w:t>
          </w:r>
          <w:r w:rsidR="00B704DD">
            <w:rPr>
              <w:noProof/>
            </w:rPr>
            <w:t>April 2024</w:t>
          </w:r>
        </w:p>
      </w:tc>
    </w:tr>
    <w:tr w:rsidR="00773839" w14:paraId="4CD7BF37" w14:textId="77777777" w:rsidTr="00E4553B">
      <w:tc>
        <w:tcPr>
          <w:tcW w:w="20" w:type="dxa"/>
        </w:tcPr>
        <w:p w14:paraId="756C6B53" w14:textId="77777777" w:rsidR="00773839" w:rsidRDefault="00773839" w:rsidP="00E4553B">
          <w:pPr>
            <w:pStyle w:val="ReVUangaben"/>
            <w:rPr>
              <w:noProof/>
            </w:rPr>
          </w:pPr>
        </w:p>
      </w:tc>
      <w:tc>
        <w:tcPr>
          <w:tcW w:w="2220" w:type="dxa"/>
          <w:gridSpan w:val="2"/>
        </w:tcPr>
        <w:p w14:paraId="5B5E5460" w14:textId="77777777" w:rsidR="00773839" w:rsidRDefault="00773839" w:rsidP="00E4553B">
          <w:pPr>
            <w:pStyle w:val="ReVUangaben"/>
            <w:suppressAutoHyphens/>
            <w:rPr>
              <w:noProof/>
            </w:rPr>
          </w:pPr>
        </w:p>
      </w:tc>
    </w:tr>
    <w:tr w:rsidR="00773839" w14:paraId="0DD1B31F" w14:textId="77777777" w:rsidTr="00E4553B">
      <w:trPr>
        <w:trHeight w:val="567"/>
      </w:trPr>
      <w:tc>
        <w:tcPr>
          <w:tcW w:w="20" w:type="dxa"/>
        </w:tcPr>
        <w:p w14:paraId="0BCF80BE" w14:textId="77777777" w:rsidR="00773839" w:rsidRDefault="00773839" w:rsidP="00E4553B">
          <w:pPr>
            <w:pStyle w:val="ReVUangaben"/>
            <w:rPr>
              <w:noProof/>
            </w:rPr>
          </w:pPr>
        </w:p>
      </w:tc>
      <w:tc>
        <w:tcPr>
          <w:tcW w:w="2220" w:type="dxa"/>
          <w:gridSpan w:val="2"/>
          <w:vAlign w:val="bottom"/>
        </w:tcPr>
        <w:p w14:paraId="328AB1BF" w14:textId="77777777" w:rsidR="00773839" w:rsidRDefault="00773839" w:rsidP="00E4553B">
          <w:pPr>
            <w:pStyle w:val="ReVUangaben"/>
            <w:suppressAutoHyphens/>
            <w:rPr>
              <w:noProof/>
            </w:rPr>
          </w:pPr>
          <w:bookmarkStart w:id="15" w:name="SocialMediaIcon"/>
          <w:bookmarkEnd w:id="15"/>
          <w:r>
            <w:rPr>
              <w:noProof/>
            </w:rPr>
            <w:drawing>
              <wp:inline distT="0" distB="0" distL="0" distR="0" wp14:anchorId="45559F29" wp14:editId="00C7C82E">
                <wp:extent cx="1380747" cy="316993"/>
                <wp:effectExtent l="0" t="0" r="0" b="6985"/>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380747" cy="316993"/>
                        </a:xfrm>
                        <a:prstGeom prst="rect">
                          <a:avLst/>
                        </a:prstGeom>
                      </pic:spPr>
                    </pic:pic>
                  </a:graphicData>
                </a:graphic>
              </wp:inline>
            </w:drawing>
          </w:r>
        </w:p>
      </w:tc>
    </w:tr>
  </w:tbl>
  <w:tbl>
    <w:tblPr>
      <w:tblpPr w:leftFromText="142" w:rightFromText="4536" w:bottomFromText="284" w:vertAnchor="page" w:horzAnchor="page" w:tblpX="1305" w:tblpY="738"/>
      <w:tblW w:w="0" w:type="auto"/>
      <w:tblLayout w:type="fixed"/>
      <w:tblCellMar>
        <w:top w:w="28" w:type="dxa"/>
        <w:left w:w="45" w:type="dxa"/>
        <w:right w:w="0" w:type="dxa"/>
      </w:tblCellMar>
      <w:tblLook w:val="0000" w:firstRow="0" w:lastRow="0" w:firstColumn="0" w:lastColumn="0" w:noHBand="0" w:noVBand="0"/>
    </w:tblPr>
    <w:tblGrid>
      <w:gridCol w:w="65"/>
      <w:gridCol w:w="5670"/>
    </w:tblGrid>
    <w:tr w:rsidR="00773839" w14:paraId="4EED8707" w14:textId="77777777" w:rsidTr="003E1D46">
      <w:trPr>
        <w:trHeight w:hRule="exact" w:val="1735"/>
      </w:trPr>
      <w:tc>
        <w:tcPr>
          <w:tcW w:w="57" w:type="dxa"/>
        </w:tcPr>
        <w:p w14:paraId="40D171B8" w14:textId="77777777" w:rsidR="00773839" w:rsidRPr="00240EF7" w:rsidRDefault="00773839" w:rsidP="00157DDD">
          <w:pPr>
            <w:rPr>
              <w:sz w:val="2"/>
              <w:szCs w:val="2"/>
            </w:rPr>
          </w:pPr>
          <w:bookmarkStart w:id="16" w:name="kopf1"/>
          <w:bookmarkEnd w:id="16"/>
        </w:p>
      </w:tc>
      <w:tc>
        <w:tcPr>
          <w:tcW w:w="5670" w:type="dxa"/>
        </w:tcPr>
        <w:p w14:paraId="3E04884B" w14:textId="77777777" w:rsidR="00773839" w:rsidRPr="00240EF7" w:rsidRDefault="00773839" w:rsidP="00E4553B">
          <w:pPr>
            <w:spacing w:line="240" w:lineRule="auto"/>
            <w:rPr>
              <w:sz w:val="2"/>
              <w:szCs w:val="2"/>
            </w:rPr>
          </w:pPr>
          <w:r>
            <w:rPr>
              <w:noProof/>
              <w:sz w:val="2"/>
              <w:szCs w:val="2"/>
            </w:rPr>
            <w:drawing>
              <wp:inline distT="0" distB="0" distL="0" distR="0" wp14:anchorId="0B574FDA" wp14:editId="2F9F0815">
                <wp:extent cx="1237779" cy="450000"/>
                <wp:effectExtent l="0" t="0" r="635" b="7620"/>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37779" cy="450000"/>
                        </a:xfrm>
                        <a:prstGeom prst="rect">
                          <a:avLst/>
                        </a:prstGeom>
                      </pic:spPr>
                    </pic:pic>
                  </a:graphicData>
                </a:graphic>
              </wp:inline>
            </w:drawing>
          </w:r>
        </w:p>
      </w:tc>
    </w:tr>
  </w:tbl>
  <w:tbl>
    <w:tblPr>
      <w:tblStyle w:val="Tabellenraster"/>
      <w:tblpPr w:leftFromText="142" w:rightFromText="3969" w:bottomFromText="329" w:vertAnchor="page" w:horzAnchor="page" w:tblpX="1419" w:tblpY="2830"/>
      <w:tblW w:w="0" w:type="auto"/>
      <w:tblLayout w:type="fixed"/>
      <w:tblCellMar>
        <w:left w:w="0" w:type="dxa"/>
        <w:right w:w="0" w:type="dxa"/>
      </w:tblCellMar>
      <w:tblLook w:val="04A0" w:firstRow="1" w:lastRow="0" w:firstColumn="1" w:lastColumn="0" w:noHBand="0" w:noVBand="1"/>
    </w:tblPr>
    <w:tblGrid>
      <w:gridCol w:w="3119"/>
    </w:tblGrid>
    <w:tr w:rsidR="00773839" w:rsidRPr="00491EFA" w14:paraId="0DB26B90" w14:textId="77777777" w:rsidTr="00996477">
      <w:tc>
        <w:tcPr>
          <w:tcW w:w="3119" w:type="dxa"/>
          <w:tcBorders>
            <w:top w:val="nil"/>
            <w:left w:val="nil"/>
            <w:bottom w:val="nil"/>
            <w:right w:val="nil"/>
          </w:tcBorders>
        </w:tcPr>
        <w:p w14:paraId="0961F2F6" w14:textId="77777777" w:rsidR="00773839" w:rsidRPr="00CE18D9" w:rsidRDefault="00773839" w:rsidP="002B2D71">
          <w:pPr>
            <w:pStyle w:val="ReVUDoctyp"/>
          </w:pPr>
          <w:r>
            <w:t>Pressemitteilung</w:t>
          </w:r>
        </w:p>
      </w:tc>
    </w:tr>
  </w:tbl>
  <w:p w14:paraId="10D51C87" w14:textId="77777777" w:rsidR="00773839" w:rsidRPr="00D51420" w:rsidRDefault="00773839" w:rsidP="00D51420">
    <w:pPr>
      <w:pStyle w:val="Kopfzeile"/>
      <w:spacing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AE9"/>
    <w:multiLevelType w:val="multilevel"/>
    <w:tmpl w:val="A182705C"/>
    <w:lvl w:ilvl="0">
      <w:start w:val="1"/>
      <w:numFmt w:val="bullet"/>
      <w:lvlRestart w:val="0"/>
      <w:lvlText w:val="•"/>
      <w:lvlJc w:val="left"/>
      <w:pPr>
        <w:ind w:left="278" w:hanging="278"/>
      </w:pPr>
      <w:rPr>
        <w:rFonts w:ascii="Polo" w:hAnsi="Polo"/>
        <w:b/>
        <w:i w:val="0"/>
        <w:color w:val="0080C8"/>
        <w:sz w:val="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1D5308"/>
    <w:multiLevelType w:val="multilevel"/>
    <w:tmpl w:val="1DF24356"/>
    <w:lvl w:ilvl="0">
      <w:start w:val="1"/>
      <w:numFmt w:val="bullet"/>
      <w:lvlRestart w:val="0"/>
      <w:lvlText w:val="•"/>
      <w:lvlJc w:val="left"/>
      <w:pPr>
        <w:ind w:left="278" w:hanging="278"/>
      </w:pPr>
      <w:rPr>
        <w:rFonts w:ascii="Polo" w:hAnsi="Polo"/>
        <w:b/>
        <w:i w:val="0"/>
        <w:color w:val="0080C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BEF262D"/>
    <w:multiLevelType w:val="hybridMultilevel"/>
    <w:tmpl w:val="8F203C6A"/>
    <w:lvl w:ilvl="0" w:tplc="0D40AA10">
      <w:start w:val="1"/>
      <w:numFmt w:val="bullet"/>
      <w:lvlText w:val=""/>
      <w:lvlJc w:val="left"/>
      <w:pPr>
        <w:tabs>
          <w:tab w:val="num" w:pos="720"/>
        </w:tabs>
        <w:ind w:left="720" w:hanging="360"/>
      </w:pPr>
      <w:rPr>
        <w:rFonts w:ascii="Wingdings" w:hAnsi="Wingdings" w:hint="default"/>
      </w:rPr>
    </w:lvl>
    <w:lvl w:ilvl="1" w:tplc="C22A4E72" w:tentative="1">
      <w:start w:val="1"/>
      <w:numFmt w:val="bullet"/>
      <w:lvlText w:val=""/>
      <w:lvlJc w:val="left"/>
      <w:pPr>
        <w:tabs>
          <w:tab w:val="num" w:pos="1440"/>
        </w:tabs>
        <w:ind w:left="1440" w:hanging="360"/>
      </w:pPr>
      <w:rPr>
        <w:rFonts w:ascii="Wingdings" w:hAnsi="Wingdings" w:hint="default"/>
      </w:rPr>
    </w:lvl>
    <w:lvl w:ilvl="2" w:tplc="D3226B52" w:tentative="1">
      <w:start w:val="1"/>
      <w:numFmt w:val="bullet"/>
      <w:lvlText w:val=""/>
      <w:lvlJc w:val="left"/>
      <w:pPr>
        <w:tabs>
          <w:tab w:val="num" w:pos="2160"/>
        </w:tabs>
        <w:ind w:left="2160" w:hanging="360"/>
      </w:pPr>
      <w:rPr>
        <w:rFonts w:ascii="Wingdings" w:hAnsi="Wingdings" w:hint="default"/>
      </w:rPr>
    </w:lvl>
    <w:lvl w:ilvl="3" w:tplc="9B80F942" w:tentative="1">
      <w:start w:val="1"/>
      <w:numFmt w:val="bullet"/>
      <w:lvlText w:val=""/>
      <w:lvlJc w:val="left"/>
      <w:pPr>
        <w:tabs>
          <w:tab w:val="num" w:pos="2880"/>
        </w:tabs>
        <w:ind w:left="2880" w:hanging="360"/>
      </w:pPr>
      <w:rPr>
        <w:rFonts w:ascii="Wingdings" w:hAnsi="Wingdings" w:hint="default"/>
      </w:rPr>
    </w:lvl>
    <w:lvl w:ilvl="4" w:tplc="E73C778A" w:tentative="1">
      <w:start w:val="1"/>
      <w:numFmt w:val="bullet"/>
      <w:lvlText w:val=""/>
      <w:lvlJc w:val="left"/>
      <w:pPr>
        <w:tabs>
          <w:tab w:val="num" w:pos="3600"/>
        </w:tabs>
        <w:ind w:left="3600" w:hanging="360"/>
      </w:pPr>
      <w:rPr>
        <w:rFonts w:ascii="Wingdings" w:hAnsi="Wingdings" w:hint="default"/>
      </w:rPr>
    </w:lvl>
    <w:lvl w:ilvl="5" w:tplc="4E4875DA" w:tentative="1">
      <w:start w:val="1"/>
      <w:numFmt w:val="bullet"/>
      <w:lvlText w:val=""/>
      <w:lvlJc w:val="left"/>
      <w:pPr>
        <w:tabs>
          <w:tab w:val="num" w:pos="4320"/>
        </w:tabs>
        <w:ind w:left="4320" w:hanging="360"/>
      </w:pPr>
      <w:rPr>
        <w:rFonts w:ascii="Wingdings" w:hAnsi="Wingdings" w:hint="default"/>
      </w:rPr>
    </w:lvl>
    <w:lvl w:ilvl="6" w:tplc="D22A2ECC" w:tentative="1">
      <w:start w:val="1"/>
      <w:numFmt w:val="bullet"/>
      <w:lvlText w:val=""/>
      <w:lvlJc w:val="left"/>
      <w:pPr>
        <w:tabs>
          <w:tab w:val="num" w:pos="5040"/>
        </w:tabs>
        <w:ind w:left="5040" w:hanging="360"/>
      </w:pPr>
      <w:rPr>
        <w:rFonts w:ascii="Wingdings" w:hAnsi="Wingdings" w:hint="default"/>
      </w:rPr>
    </w:lvl>
    <w:lvl w:ilvl="7" w:tplc="D2849E32" w:tentative="1">
      <w:start w:val="1"/>
      <w:numFmt w:val="bullet"/>
      <w:lvlText w:val=""/>
      <w:lvlJc w:val="left"/>
      <w:pPr>
        <w:tabs>
          <w:tab w:val="num" w:pos="5760"/>
        </w:tabs>
        <w:ind w:left="5760" w:hanging="360"/>
      </w:pPr>
      <w:rPr>
        <w:rFonts w:ascii="Wingdings" w:hAnsi="Wingdings" w:hint="default"/>
      </w:rPr>
    </w:lvl>
    <w:lvl w:ilvl="8" w:tplc="8A3C9A8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3C304A"/>
    <w:multiLevelType w:val="singleLevel"/>
    <w:tmpl w:val="3E84A158"/>
    <w:lvl w:ilvl="0">
      <w:start w:val="1"/>
      <w:numFmt w:val="decimal"/>
      <w:lvlText w:val="%1."/>
      <w:lvlJc w:val="left"/>
      <w:pPr>
        <w:tabs>
          <w:tab w:val="num" w:pos="357"/>
        </w:tabs>
        <w:ind w:left="357" w:hanging="357"/>
      </w:pPr>
    </w:lvl>
  </w:abstractNum>
  <w:abstractNum w:abstractNumId="4" w15:restartNumberingAfterBreak="0">
    <w:nsid w:val="2E373E6D"/>
    <w:multiLevelType w:val="hybridMultilevel"/>
    <w:tmpl w:val="37CCEE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FCE265F"/>
    <w:multiLevelType w:val="multilevel"/>
    <w:tmpl w:val="63A87AA6"/>
    <w:lvl w:ilvl="0">
      <w:start w:val="1"/>
      <w:numFmt w:val="bullet"/>
      <w:lvlRestart w:val="0"/>
      <w:lvlText w:val="•"/>
      <w:lvlJc w:val="left"/>
      <w:pPr>
        <w:ind w:left="278" w:hanging="278"/>
      </w:pPr>
      <w:rPr>
        <w:rFonts w:ascii="Polo" w:hAnsi="Polo"/>
        <w:b/>
        <w:i w:val="0"/>
        <w:color w:val="0080C8"/>
        <w:sz w:val="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22163B0"/>
    <w:multiLevelType w:val="hybridMultilevel"/>
    <w:tmpl w:val="2BEA324A"/>
    <w:lvl w:ilvl="0" w:tplc="D1D44914">
      <w:start w:val="1"/>
      <w:numFmt w:val="bullet"/>
      <w:lvlText w:val=""/>
      <w:lvlJc w:val="left"/>
      <w:pPr>
        <w:tabs>
          <w:tab w:val="num" w:pos="720"/>
        </w:tabs>
        <w:ind w:left="720" w:hanging="360"/>
      </w:pPr>
      <w:rPr>
        <w:rFonts w:ascii="Wingdings" w:hAnsi="Wingdings" w:hint="default"/>
      </w:rPr>
    </w:lvl>
    <w:lvl w:ilvl="1" w:tplc="E52E9472" w:tentative="1">
      <w:start w:val="1"/>
      <w:numFmt w:val="bullet"/>
      <w:lvlText w:val=""/>
      <w:lvlJc w:val="left"/>
      <w:pPr>
        <w:tabs>
          <w:tab w:val="num" w:pos="1440"/>
        </w:tabs>
        <w:ind w:left="1440" w:hanging="360"/>
      </w:pPr>
      <w:rPr>
        <w:rFonts w:ascii="Wingdings" w:hAnsi="Wingdings" w:hint="default"/>
      </w:rPr>
    </w:lvl>
    <w:lvl w:ilvl="2" w:tplc="714AB6CC" w:tentative="1">
      <w:start w:val="1"/>
      <w:numFmt w:val="bullet"/>
      <w:lvlText w:val=""/>
      <w:lvlJc w:val="left"/>
      <w:pPr>
        <w:tabs>
          <w:tab w:val="num" w:pos="2160"/>
        </w:tabs>
        <w:ind w:left="2160" w:hanging="360"/>
      </w:pPr>
      <w:rPr>
        <w:rFonts w:ascii="Wingdings" w:hAnsi="Wingdings" w:hint="default"/>
      </w:rPr>
    </w:lvl>
    <w:lvl w:ilvl="3" w:tplc="41C6C084" w:tentative="1">
      <w:start w:val="1"/>
      <w:numFmt w:val="bullet"/>
      <w:lvlText w:val=""/>
      <w:lvlJc w:val="left"/>
      <w:pPr>
        <w:tabs>
          <w:tab w:val="num" w:pos="2880"/>
        </w:tabs>
        <w:ind w:left="2880" w:hanging="360"/>
      </w:pPr>
      <w:rPr>
        <w:rFonts w:ascii="Wingdings" w:hAnsi="Wingdings" w:hint="default"/>
      </w:rPr>
    </w:lvl>
    <w:lvl w:ilvl="4" w:tplc="425A0A50" w:tentative="1">
      <w:start w:val="1"/>
      <w:numFmt w:val="bullet"/>
      <w:lvlText w:val=""/>
      <w:lvlJc w:val="left"/>
      <w:pPr>
        <w:tabs>
          <w:tab w:val="num" w:pos="3600"/>
        </w:tabs>
        <w:ind w:left="3600" w:hanging="360"/>
      </w:pPr>
      <w:rPr>
        <w:rFonts w:ascii="Wingdings" w:hAnsi="Wingdings" w:hint="default"/>
      </w:rPr>
    </w:lvl>
    <w:lvl w:ilvl="5" w:tplc="FBDCB956" w:tentative="1">
      <w:start w:val="1"/>
      <w:numFmt w:val="bullet"/>
      <w:lvlText w:val=""/>
      <w:lvlJc w:val="left"/>
      <w:pPr>
        <w:tabs>
          <w:tab w:val="num" w:pos="4320"/>
        </w:tabs>
        <w:ind w:left="4320" w:hanging="360"/>
      </w:pPr>
      <w:rPr>
        <w:rFonts w:ascii="Wingdings" w:hAnsi="Wingdings" w:hint="default"/>
      </w:rPr>
    </w:lvl>
    <w:lvl w:ilvl="6" w:tplc="BC268CAA" w:tentative="1">
      <w:start w:val="1"/>
      <w:numFmt w:val="bullet"/>
      <w:lvlText w:val=""/>
      <w:lvlJc w:val="left"/>
      <w:pPr>
        <w:tabs>
          <w:tab w:val="num" w:pos="5040"/>
        </w:tabs>
        <w:ind w:left="5040" w:hanging="360"/>
      </w:pPr>
      <w:rPr>
        <w:rFonts w:ascii="Wingdings" w:hAnsi="Wingdings" w:hint="default"/>
      </w:rPr>
    </w:lvl>
    <w:lvl w:ilvl="7" w:tplc="EBE68326" w:tentative="1">
      <w:start w:val="1"/>
      <w:numFmt w:val="bullet"/>
      <w:lvlText w:val=""/>
      <w:lvlJc w:val="left"/>
      <w:pPr>
        <w:tabs>
          <w:tab w:val="num" w:pos="5760"/>
        </w:tabs>
        <w:ind w:left="5760" w:hanging="360"/>
      </w:pPr>
      <w:rPr>
        <w:rFonts w:ascii="Wingdings" w:hAnsi="Wingdings" w:hint="default"/>
      </w:rPr>
    </w:lvl>
    <w:lvl w:ilvl="8" w:tplc="A816F4C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306881"/>
    <w:multiLevelType w:val="singleLevel"/>
    <w:tmpl w:val="1E449234"/>
    <w:lvl w:ilvl="0">
      <w:start w:val="1"/>
      <w:numFmt w:val="bullet"/>
      <w:lvlRestart w:val="0"/>
      <w:lvlText w:val="·"/>
      <w:lvlJc w:val="left"/>
      <w:pPr>
        <w:tabs>
          <w:tab w:val="num" w:pos="357"/>
        </w:tabs>
        <w:ind w:left="357" w:hanging="357"/>
      </w:pPr>
      <w:rPr>
        <w:rFonts w:ascii="Symbol" w:hAnsi="Symbol" w:hint="default"/>
      </w:rPr>
    </w:lvl>
  </w:abstractNum>
  <w:abstractNum w:abstractNumId="8" w15:restartNumberingAfterBreak="0">
    <w:nsid w:val="3F16646C"/>
    <w:multiLevelType w:val="hybridMultilevel"/>
    <w:tmpl w:val="A88C888C"/>
    <w:lvl w:ilvl="0" w:tplc="E3141E00">
      <w:start w:val="1"/>
      <w:numFmt w:val="bullet"/>
      <w:lvlText w:val=""/>
      <w:lvlJc w:val="left"/>
      <w:pPr>
        <w:tabs>
          <w:tab w:val="num" w:pos="720"/>
        </w:tabs>
        <w:ind w:left="720" w:hanging="360"/>
      </w:pPr>
      <w:rPr>
        <w:rFonts w:ascii="Wingdings" w:hAnsi="Wingdings" w:hint="default"/>
      </w:rPr>
    </w:lvl>
    <w:lvl w:ilvl="1" w:tplc="3BDE0082">
      <w:numFmt w:val="bullet"/>
      <w:lvlText w:val=""/>
      <w:lvlJc w:val="left"/>
      <w:pPr>
        <w:tabs>
          <w:tab w:val="num" w:pos="1440"/>
        </w:tabs>
        <w:ind w:left="1440" w:hanging="360"/>
      </w:pPr>
      <w:rPr>
        <w:rFonts w:ascii="Wingdings" w:hAnsi="Wingdings" w:hint="default"/>
      </w:rPr>
    </w:lvl>
    <w:lvl w:ilvl="2" w:tplc="E752ED36" w:tentative="1">
      <w:start w:val="1"/>
      <w:numFmt w:val="bullet"/>
      <w:lvlText w:val=""/>
      <w:lvlJc w:val="left"/>
      <w:pPr>
        <w:tabs>
          <w:tab w:val="num" w:pos="2160"/>
        </w:tabs>
        <w:ind w:left="2160" w:hanging="360"/>
      </w:pPr>
      <w:rPr>
        <w:rFonts w:ascii="Wingdings" w:hAnsi="Wingdings" w:hint="default"/>
      </w:rPr>
    </w:lvl>
    <w:lvl w:ilvl="3" w:tplc="DFBCD7FE" w:tentative="1">
      <w:start w:val="1"/>
      <w:numFmt w:val="bullet"/>
      <w:lvlText w:val=""/>
      <w:lvlJc w:val="left"/>
      <w:pPr>
        <w:tabs>
          <w:tab w:val="num" w:pos="2880"/>
        </w:tabs>
        <w:ind w:left="2880" w:hanging="360"/>
      </w:pPr>
      <w:rPr>
        <w:rFonts w:ascii="Wingdings" w:hAnsi="Wingdings" w:hint="default"/>
      </w:rPr>
    </w:lvl>
    <w:lvl w:ilvl="4" w:tplc="CA4E89E6" w:tentative="1">
      <w:start w:val="1"/>
      <w:numFmt w:val="bullet"/>
      <w:lvlText w:val=""/>
      <w:lvlJc w:val="left"/>
      <w:pPr>
        <w:tabs>
          <w:tab w:val="num" w:pos="3600"/>
        </w:tabs>
        <w:ind w:left="3600" w:hanging="360"/>
      </w:pPr>
      <w:rPr>
        <w:rFonts w:ascii="Wingdings" w:hAnsi="Wingdings" w:hint="default"/>
      </w:rPr>
    </w:lvl>
    <w:lvl w:ilvl="5" w:tplc="D62E5FC4" w:tentative="1">
      <w:start w:val="1"/>
      <w:numFmt w:val="bullet"/>
      <w:lvlText w:val=""/>
      <w:lvlJc w:val="left"/>
      <w:pPr>
        <w:tabs>
          <w:tab w:val="num" w:pos="4320"/>
        </w:tabs>
        <w:ind w:left="4320" w:hanging="360"/>
      </w:pPr>
      <w:rPr>
        <w:rFonts w:ascii="Wingdings" w:hAnsi="Wingdings" w:hint="default"/>
      </w:rPr>
    </w:lvl>
    <w:lvl w:ilvl="6" w:tplc="7804AA10" w:tentative="1">
      <w:start w:val="1"/>
      <w:numFmt w:val="bullet"/>
      <w:lvlText w:val=""/>
      <w:lvlJc w:val="left"/>
      <w:pPr>
        <w:tabs>
          <w:tab w:val="num" w:pos="5040"/>
        </w:tabs>
        <w:ind w:left="5040" w:hanging="360"/>
      </w:pPr>
      <w:rPr>
        <w:rFonts w:ascii="Wingdings" w:hAnsi="Wingdings" w:hint="default"/>
      </w:rPr>
    </w:lvl>
    <w:lvl w:ilvl="7" w:tplc="9376B63A" w:tentative="1">
      <w:start w:val="1"/>
      <w:numFmt w:val="bullet"/>
      <w:lvlText w:val=""/>
      <w:lvlJc w:val="left"/>
      <w:pPr>
        <w:tabs>
          <w:tab w:val="num" w:pos="5760"/>
        </w:tabs>
        <w:ind w:left="5760" w:hanging="360"/>
      </w:pPr>
      <w:rPr>
        <w:rFonts w:ascii="Wingdings" w:hAnsi="Wingdings" w:hint="default"/>
      </w:rPr>
    </w:lvl>
    <w:lvl w:ilvl="8" w:tplc="3EC0DC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18098C"/>
    <w:multiLevelType w:val="singleLevel"/>
    <w:tmpl w:val="3D4842D0"/>
    <w:lvl w:ilvl="0">
      <w:start w:val="1"/>
      <w:numFmt w:val="bullet"/>
      <w:lvlRestart w:val="0"/>
      <w:lvlText w:val="·"/>
      <w:lvlJc w:val="left"/>
      <w:pPr>
        <w:tabs>
          <w:tab w:val="num" w:pos="357"/>
        </w:tabs>
        <w:ind w:left="357" w:hanging="357"/>
      </w:pPr>
      <w:rPr>
        <w:rFonts w:ascii="Symbol" w:hAnsi="Symbol" w:hint="default"/>
      </w:rPr>
    </w:lvl>
  </w:abstractNum>
  <w:abstractNum w:abstractNumId="10" w15:restartNumberingAfterBreak="0">
    <w:nsid w:val="4D9D5609"/>
    <w:multiLevelType w:val="hybridMultilevel"/>
    <w:tmpl w:val="C2DCEAFE"/>
    <w:lvl w:ilvl="0" w:tplc="9CF8872A">
      <w:start w:val="1"/>
      <w:numFmt w:val="bullet"/>
      <w:lvlText w:val=""/>
      <w:lvlJc w:val="left"/>
      <w:pPr>
        <w:tabs>
          <w:tab w:val="num" w:pos="720"/>
        </w:tabs>
        <w:ind w:left="720" w:hanging="360"/>
      </w:pPr>
      <w:rPr>
        <w:rFonts w:ascii="Wingdings" w:hAnsi="Wingdings" w:hint="default"/>
      </w:rPr>
    </w:lvl>
    <w:lvl w:ilvl="1" w:tplc="DA92B762" w:tentative="1">
      <w:start w:val="1"/>
      <w:numFmt w:val="bullet"/>
      <w:lvlText w:val=""/>
      <w:lvlJc w:val="left"/>
      <w:pPr>
        <w:tabs>
          <w:tab w:val="num" w:pos="1440"/>
        </w:tabs>
        <w:ind w:left="1440" w:hanging="360"/>
      </w:pPr>
      <w:rPr>
        <w:rFonts w:ascii="Wingdings" w:hAnsi="Wingdings" w:hint="default"/>
      </w:rPr>
    </w:lvl>
    <w:lvl w:ilvl="2" w:tplc="D90C1B6E" w:tentative="1">
      <w:start w:val="1"/>
      <w:numFmt w:val="bullet"/>
      <w:lvlText w:val=""/>
      <w:lvlJc w:val="left"/>
      <w:pPr>
        <w:tabs>
          <w:tab w:val="num" w:pos="2160"/>
        </w:tabs>
        <w:ind w:left="2160" w:hanging="360"/>
      </w:pPr>
      <w:rPr>
        <w:rFonts w:ascii="Wingdings" w:hAnsi="Wingdings" w:hint="default"/>
      </w:rPr>
    </w:lvl>
    <w:lvl w:ilvl="3" w:tplc="C26A0E0C" w:tentative="1">
      <w:start w:val="1"/>
      <w:numFmt w:val="bullet"/>
      <w:lvlText w:val=""/>
      <w:lvlJc w:val="left"/>
      <w:pPr>
        <w:tabs>
          <w:tab w:val="num" w:pos="2880"/>
        </w:tabs>
        <w:ind w:left="2880" w:hanging="360"/>
      </w:pPr>
      <w:rPr>
        <w:rFonts w:ascii="Wingdings" w:hAnsi="Wingdings" w:hint="default"/>
      </w:rPr>
    </w:lvl>
    <w:lvl w:ilvl="4" w:tplc="3604882C" w:tentative="1">
      <w:start w:val="1"/>
      <w:numFmt w:val="bullet"/>
      <w:lvlText w:val=""/>
      <w:lvlJc w:val="left"/>
      <w:pPr>
        <w:tabs>
          <w:tab w:val="num" w:pos="3600"/>
        </w:tabs>
        <w:ind w:left="3600" w:hanging="360"/>
      </w:pPr>
      <w:rPr>
        <w:rFonts w:ascii="Wingdings" w:hAnsi="Wingdings" w:hint="default"/>
      </w:rPr>
    </w:lvl>
    <w:lvl w:ilvl="5" w:tplc="7548AF4C" w:tentative="1">
      <w:start w:val="1"/>
      <w:numFmt w:val="bullet"/>
      <w:lvlText w:val=""/>
      <w:lvlJc w:val="left"/>
      <w:pPr>
        <w:tabs>
          <w:tab w:val="num" w:pos="4320"/>
        </w:tabs>
        <w:ind w:left="4320" w:hanging="360"/>
      </w:pPr>
      <w:rPr>
        <w:rFonts w:ascii="Wingdings" w:hAnsi="Wingdings" w:hint="default"/>
      </w:rPr>
    </w:lvl>
    <w:lvl w:ilvl="6" w:tplc="7980B730" w:tentative="1">
      <w:start w:val="1"/>
      <w:numFmt w:val="bullet"/>
      <w:lvlText w:val=""/>
      <w:lvlJc w:val="left"/>
      <w:pPr>
        <w:tabs>
          <w:tab w:val="num" w:pos="5040"/>
        </w:tabs>
        <w:ind w:left="5040" w:hanging="360"/>
      </w:pPr>
      <w:rPr>
        <w:rFonts w:ascii="Wingdings" w:hAnsi="Wingdings" w:hint="default"/>
      </w:rPr>
    </w:lvl>
    <w:lvl w:ilvl="7" w:tplc="51BE589A" w:tentative="1">
      <w:start w:val="1"/>
      <w:numFmt w:val="bullet"/>
      <w:lvlText w:val=""/>
      <w:lvlJc w:val="left"/>
      <w:pPr>
        <w:tabs>
          <w:tab w:val="num" w:pos="5760"/>
        </w:tabs>
        <w:ind w:left="5760" w:hanging="360"/>
      </w:pPr>
      <w:rPr>
        <w:rFonts w:ascii="Wingdings" w:hAnsi="Wingdings" w:hint="default"/>
      </w:rPr>
    </w:lvl>
    <w:lvl w:ilvl="8" w:tplc="89C602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50CB4"/>
    <w:multiLevelType w:val="multilevel"/>
    <w:tmpl w:val="1EA857EE"/>
    <w:lvl w:ilvl="0">
      <w:start w:val="1"/>
      <w:numFmt w:val="bullet"/>
      <w:lvlRestart w:val="0"/>
      <w:pStyle w:val="ReVUAufzaehlung"/>
      <w:lvlText w:val="•"/>
      <w:lvlJc w:val="left"/>
      <w:pPr>
        <w:ind w:left="278" w:hanging="278"/>
      </w:pPr>
      <w:rPr>
        <w:rFonts w:ascii="Polo" w:hAnsi="Polo"/>
        <w:b/>
        <w:i w:val="0"/>
        <w:color w:val="0080C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3062F3B"/>
    <w:multiLevelType w:val="multilevel"/>
    <w:tmpl w:val="C33ED48E"/>
    <w:lvl w:ilvl="0">
      <w:start w:val="1"/>
      <w:numFmt w:val="bullet"/>
      <w:lvlRestart w:val="0"/>
      <w:lvlText w:val="•"/>
      <w:lvlJc w:val="left"/>
      <w:pPr>
        <w:ind w:left="278" w:hanging="278"/>
      </w:pPr>
      <w:rPr>
        <w:rFonts w:ascii="Polo" w:hAnsi="Polo"/>
        <w:b/>
        <w:i w:val="0"/>
        <w:color w:val="0080C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CE860DF"/>
    <w:multiLevelType w:val="singleLevel"/>
    <w:tmpl w:val="5792143E"/>
    <w:lvl w:ilvl="0">
      <w:start w:val="1"/>
      <w:numFmt w:val="decimal"/>
      <w:lvlText w:val="%1."/>
      <w:lvlJc w:val="left"/>
      <w:pPr>
        <w:tabs>
          <w:tab w:val="num" w:pos="357"/>
        </w:tabs>
        <w:ind w:left="357" w:hanging="357"/>
      </w:pPr>
    </w:lvl>
  </w:abstractNum>
  <w:abstractNum w:abstractNumId="14" w15:restartNumberingAfterBreak="0">
    <w:nsid w:val="701D697F"/>
    <w:multiLevelType w:val="multilevel"/>
    <w:tmpl w:val="7F401814"/>
    <w:lvl w:ilvl="0">
      <w:start w:val="1"/>
      <w:numFmt w:val="bullet"/>
      <w:lvlRestart w:val="0"/>
      <w:lvlText w:val="•"/>
      <w:lvlJc w:val="left"/>
      <w:pPr>
        <w:ind w:left="278" w:hanging="278"/>
      </w:pPr>
      <w:rPr>
        <w:rFonts w:ascii="Polo" w:hAnsi="Polo"/>
        <w:b/>
        <w:i w:val="0"/>
        <w:color w:val="0080C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C7B4285"/>
    <w:multiLevelType w:val="hybridMultilevel"/>
    <w:tmpl w:val="89DA0A74"/>
    <w:lvl w:ilvl="0" w:tplc="B96ABA5A">
      <w:start w:val="2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8366434">
    <w:abstractNumId w:val="7"/>
  </w:num>
  <w:num w:numId="2" w16cid:durableId="381027588">
    <w:abstractNumId w:val="3"/>
  </w:num>
  <w:num w:numId="3" w16cid:durableId="928855178">
    <w:abstractNumId w:val="9"/>
  </w:num>
  <w:num w:numId="4" w16cid:durableId="1669483182">
    <w:abstractNumId w:val="13"/>
  </w:num>
  <w:num w:numId="5" w16cid:durableId="891965465">
    <w:abstractNumId w:val="5"/>
  </w:num>
  <w:num w:numId="6" w16cid:durableId="1702976332">
    <w:abstractNumId w:val="0"/>
  </w:num>
  <w:num w:numId="7" w16cid:durableId="520511679">
    <w:abstractNumId w:val="1"/>
  </w:num>
  <w:num w:numId="8" w16cid:durableId="2064785805">
    <w:abstractNumId w:val="12"/>
  </w:num>
  <w:num w:numId="9" w16cid:durableId="471289448">
    <w:abstractNumId w:val="14"/>
  </w:num>
  <w:num w:numId="10" w16cid:durableId="833376488">
    <w:abstractNumId w:val="11"/>
  </w:num>
  <w:num w:numId="11" w16cid:durableId="2026208040">
    <w:abstractNumId w:val="15"/>
  </w:num>
  <w:num w:numId="12" w16cid:durableId="1813643722">
    <w:abstractNumId w:val="10"/>
  </w:num>
  <w:num w:numId="13" w16cid:durableId="1703020131">
    <w:abstractNumId w:val="2"/>
  </w:num>
  <w:num w:numId="14" w16cid:durableId="797259074">
    <w:abstractNumId w:val="6"/>
  </w:num>
  <w:num w:numId="15" w16cid:durableId="1053652919">
    <w:abstractNumId w:val="8"/>
  </w:num>
  <w:num w:numId="16" w16cid:durableId="852767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codeTel" w:val="41 06"/>
    <w:docVar w:name="BU" w:val="HanseWerk AG Holding"/>
    <w:docVar w:name="BUini" w:val="HanseWerk.ini"/>
    <w:docVar w:name="docLanguage" w:val="007"/>
    <w:docVar w:name="INIDatum" w:val="9.10.2019"/>
    <w:docVar w:name="intTel" w:val="+49"/>
    <w:docVar w:name="ReVUVersion" w:val="20"/>
    <w:docVar w:name="SocialMedia_Icon" w:val="HAW_Social_Media_Icon.png"/>
    <w:docVar w:name="Standort" w:val="Quickborn"/>
    <w:docVar w:name="Tel" w:val="6 29"/>
    <w:docVar w:name="TelDurchwahl" w:val="34 22"/>
    <w:docVar w:name="Unit" w:val="--"/>
  </w:docVars>
  <w:rsids>
    <w:rsidRoot w:val="00E4553B"/>
    <w:rsid w:val="00005444"/>
    <w:rsid w:val="00013B54"/>
    <w:rsid w:val="00014320"/>
    <w:rsid w:val="000170A2"/>
    <w:rsid w:val="00017FE2"/>
    <w:rsid w:val="00021531"/>
    <w:rsid w:val="00024699"/>
    <w:rsid w:val="000251E9"/>
    <w:rsid w:val="000300BB"/>
    <w:rsid w:val="00035CA2"/>
    <w:rsid w:val="00043A06"/>
    <w:rsid w:val="00045760"/>
    <w:rsid w:val="00045B85"/>
    <w:rsid w:val="00047874"/>
    <w:rsid w:val="00050A47"/>
    <w:rsid w:val="000574F1"/>
    <w:rsid w:val="000576F9"/>
    <w:rsid w:val="000634EE"/>
    <w:rsid w:val="000668C1"/>
    <w:rsid w:val="0007071C"/>
    <w:rsid w:val="000710F3"/>
    <w:rsid w:val="00072AC3"/>
    <w:rsid w:val="0007573C"/>
    <w:rsid w:val="00075BE3"/>
    <w:rsid w:val="000779C2"/>
    <w:rsid w:val="00077DCD"/>
    <w:rsid w:val="00080518"/>
    <w:rsid w:val="000808B4"/>
    <w:rsid w:val="0008322B"/>
    <w:rsid w:val="00083309"/>
    <w:rsid w:val="00084F1E"/>
    <w:rsid w:val="00086B20"/>
    <w:rsid w:val="0009782F"/>
    <w:rsid w:val="000A0503"/>
    <w:rsid w:val="000A089A"/>
    <w:rsid w:val="000A3EFB"/>
    <w:rsid w:val="000A76BE"/>
    <w:rsid w:val="000B155C"/>
    <w:rsid w:val="000B357B"/>
    <w:rsid w:val="000B6140"/>
    <w:rsid w:val="000C7700"/>
    <w:rsid w:val="000D0B3A"/>
    <w:rsid w:val="000D3129"/>
    <w:rsid w:val="000D7E04"/>
    <w:rsid w:val="000E5EE4"/>
    <w:rsid w:val="000F0017"/>
    <w:rsid w:val="000F13ED"/>
    <w:rsid w:val="00102F25"/>
    <w:rsid w:val="0010374D"/>
    <w:rsid w:val="00105885"/>
    <w:rsid w:val="00106C1F"/>
    <w:rsid w:val="0011726A"/>
    <w:rsid w:val="0012004F"/>
    <w:rsid w:val="00120124"/>
    <w:rsid w:val="00123819"/>
    <w:rsid w:val="001238F0"/>
    <w:rsid w:val="00124C73"/>
    <w:rsid w:val="001266A2"/>
    <w:rsid w:val="00126FDF"/>
    <w:rsid w:val="00127028"/>
    <w:rsid w:val="001305B0"/>
    <w:rsid w:val="00130F61"/>
    <w:rsid w:val="00131CB6"/>
    <w:rsid w:val="001326DD"/>
    <w:rsid w:val="0013516D"/>
    <w:rsid w:val="001353B5"/>
    <w:rsid w:val="00137501"/>
    <w:rsid w:val="001378C4"/>
    <w:rsid w:val="001414A5"/>
    <w:rsid w:val="00146496"/>
    <w:rsid w:val="00150A56"/>
    <w:rsid w:val="00150DEE"/>
    <w:rsid w:val="00153808"/>
    <w:rsid w:val="00157DDD"/>
    <w:rsid w:val="001601C1"/>
    <w:rsid w:val="0016638B"/>
    <w:rsid w:val="0016774D"/>
    <w:rsid w:val="001731B2"/>
    <w:rsid w:val="001749D1"/>
    <w:rsid w:val="00175344"/>
    <w:rsid w:val="0017799B"/>
    <w:rsid w:val="00180C53"/>
    <w:rsid w:val="00187FFA"/>
    <w:rsid w:val="00192843"/>
    <w:rsid w:val="00192E38"/>
    <w:rsid w:val="00196987"/>
    <w:rsid w:val="001A556C"/>
    <w:rsid w:val="001A7D75"/>
    <w:rsid w:val="001B02D0"/>
    <w:rsid w:val="001B0634"/>
    <w:rsid w:val="001B0CB0"/>
    <w:rsid w:val="001B5A5B"/>
    <w:rsid w:val="001B685F"/>
    <w:rsid w:val="001C2FF2"/>
    <w:rsid w:val="001C30D3"/>
    <w:rsid w:val="001C3F8E"/>
    <w:rsid w:val="001C7B06"/>
    <w:rsid w:val="001E1617"/>
    <w:rsid w:val="001E21AB"/>
    <w:rsid w:val="001E27FA"/>
    <w:rsid w:val="001E77A3"/>
    <w:rsid w:val="001F7F3D"/>
    <w:rsid w:val="002009EB"/>
    <w:rsid w:val="00201AE7"/>
    <w:rsid w:val="0020345C"/>
    <w:rsid w:val="00203FC5"/>
    <w:rsid w:val="00205903"/>
    <w:rsid w:val="00211678"/>
    <w:rsid w:val="00213389"/>
    <w:rsid w:val="00217DF8"/>
    <w:rsid w:val="002259A3"/>
    <w:rsid w:val="0022777C"/>
    <w:rsid w:val="0023483A"/>
    <w:rsid w:val="00235193"/>
    <w:rsid w:val="00235B02"/>
    <w:rsid w:val="00236790"/>
    <w:rsid w:val="00240EE8"/>
    <w:rsid w:val="00240EF7"/>
    <w:rsid w:val="00245DD8"/>
    <w:rsid w:val="0025380D"/>
    <w:rsid w:val="002538FB"/>
    <w:rsid w:val="00254618"/>
    <w:rsid w:val="002556FB"/>
    <w:rsid w:val="0026334E"/>
    <w:rsid w:val="00264E8C"/>
    <w:rsid w:val="0027304D"/>
    <w:rsid w:val="00274DD7"/>
    <w:rsid w:val="00276B95"/>
    <w:rsid w:val="002805E5"/>
    <w:rsid w:val="00280E02"/>
    <w:rsid w:val="00281400"/>
    <w:rsid w:val="00284E9E"/>
    <w:rsid w:val="00285317"/>
    <w:rsid w:val="00285731"/>
    <w:rsid w:val="002863AC"/>
    <w:rsid w:val="00286F95"/>
    <w:rsid w:val="00291251"/>
    <w:rsid w:val="00295529"/>
    <w:rsid w:val="00297DA3"/>
    <w:rsid w:val="002A2D3E"/>
    <w:rsid w:val="002A40D0"/>
    <w:rsid w:val="002A4844"/>
    <w:rsid w:val="002A57D8"/>
    <w:rsid w:val="002A5BD9"/>
    <w:rsid w:val="002B2D71"/>
    <w:rsid w:val="002B78F0"/>
    <w:rsid w:val="002B7A7D"/>
    <w:rsid w:val="002C1BB4"/>
    <w:rsid w:val="002C226E"/>
    <w:rsid w:val="002C5706"/>
    <w:rsid w:val="002C6701"/>
    <w:rsid w:val="002C77CD"/>
    <w:rsid w:val="002C7CE4"/>
    <w:rsid w:val="002D0707"/>
    <w:rsid w:val="002D1AEB"/>
    <w:rsid w:val="002E02EA"/>
    <w:rsid w:val="002E4E90"/>
    <w:rsid w:val="002F0C33"/>
    <w:rsid w:val="002F36D9"/>
    <w:rsid w:val="002F6B19"/>
    <w:rsid w:val="00301C2A"/>
    <w:rsid w:val="00302862"/>
    <w:rsid w:val="00302BCA"/>
    <w:rsid w:val="00302FC1"/>
    <w:rsid w:val="0030567A"/>
    <w:rsid w:val="00310CBD"/>
    <w:rsid w:val="00312DD9"/>
    <w:rsid w:val="00317075"/>
    <w:rsid w:val="00317F69"/>
    <w:rsid w:val="00325203"/>
    <w:rsid w:val="003260D1"/>
    <w:rsid w:val="0033223B"/>
    <w:rsid w:val="0033718D"/>
    <w:rsid w:val="00346269"/>
    <w:rsid w:val="003478A3"/>
    <w:rsid w:val="0035107D"/>
    <w:rsid w:val="00352FF6"/>
    <w:rsid w:val="00355A75"/>
    <w:rsid w:val="00362041"/>
    <w:rsid w:val="003666B3"/>
    <w:rsid w:val="00373574"/>
    <w:rsid w:val="00384245"/>
    <w:rsid w:val="00385130"/>
    <w:rsid w:val="0038767C"/>
    <w:rsid w:val="0039324D"/>
    <w:rsid w:val="003975A9"/>
    <w:rsid w:val="0039772F"/>
    <w:rsid w:val="0039782E"/>
    <w:rsid w:val="003A2EC4"/>
    <w:rsid w:val="003A315C"/>
    <w:rsid w:val="003A4E4C"/>
    <w:rsid w:val="003B00A9"/>
    <w:rsid w:val="003B3E38"/>
    <w:rsid w:val="003C064A"/>
    <w:rsid w:val="003C3638"/>
    <w:rsid w:val="003C49EB"/>
    <w:rsid w:val="003C67BF"/>
    <w:rsid w:val="003D0407"/>
    <w:rsid w:val="003D245D"/>
    <w:rsid w:val="003D48AA"/>
    <w:rsid w:val="003D5587"/>
    <w:rsid w:val="003D61B1"/>
    <w:rsid w:val="003D7780"/>
    <w:rsid w:val="003E0330"/>
    <w:rsid w:val="003E0B68"/>
    <w:rsid w:val="003E16DD"/>
    <w:rsid w:val="003E1D46"/>
    <w:rsid w:val="003E1E54"/>
    <w:rsid w:val="003E3C34"/>
    <w:rsid w:val="003E4334"/>
    <w:rsid w:val="003F3E97"/>
    <w:rsid w:val="003F6166"/>
    <w:rsid w:val="00402677"/>
    <w:rsid w:val="004051CE"/>
    <w:rsid w:val="00411B9D"/>
    <w:rsid w:val="00424C49"/>
    <w:rsid w:val="00430E76"/>
    <w:rsid w:val="004349E0"/>
    <w:rsid w:val="00434FFE"/>
    <w:rsid w:val="004427D8"/>
    <w:rsid w:val="00442DAA"/>
    <w:rsid w:val="00445015"/>
    <w:rsid w:val="00445EB5"/>
    <w:rsid w:val="00452768"/>
    <w:rsid w:val="004538AC"/>
    <w:rsid w:val="004559EA"/>
    <w:rsid w:val="00456197"/>
    <w:rsid w:val="004565DD"/>
    <w:rsid w:val="00457913"/>
    <w:rsid w:val="004610BF"/>
    <w:rsid w:val="004667DC"/>
    <w:rsid w:val="0046721F"/>
    <w:rsid w:val="004728D6"/>
    <w:rsid w:val="00472A9E"/>
    <w:rsid w:val="0047495B"/>
    <w:rsid w:val="00475CCE"/>
    <w:rsid w:val="00477D77"/>
    <w:rsid w:val="00497CED"/>
    <w:rsid w:val="004A29E3"/>
    <w:rsid w:val="004A4EBD"/>
    <w:rsid w:val="004B6028"/>
    <w:rsid w:val="004C52B1"/>
    <w:rsid w:val="004D36B8"/>
    <w:rsid w:val="004D5BD4"/>
    <w:rsid w:val="004D5FF8"/>
    <w:rsid w:val="004D7B4A"/>
    <w:rsid w:val="004D7D22"/>
    <w:rsid w:val="004E0160"/>
    <w:rsid w:val="004E1387"/>
    <w:rsid w:val="004E16E4"/>
    <w:rsid w:val="004E40D9"/>
    <w:rsid w:val="004E643C"/>
    <w:rsid w:val="004F2A4E"/>
    <w:rsid w:val="004F3058"/>
    <w:rsid w:val="00504896"/>
    <w:rsid w:val="00504FC3"/>
    <w:rsid w:val="0050714D"/>
    <w:rsid w:val="005071E4"/>
    <w:rsid w:val="00510FE4"/>
    <w:rsid w:val="0051293E"/>
    <w:rsid w:val="00514073"/>
    <w:rsid w:val="0051658A"/>
    <w:rsid w:val="00521F72"/>
    <w:rsid w:val="00537EBA"/>
    <w:rsid w:val="005408A8"/>
    <w:rsid w:val="0054538B"/>
    <w:rsid w:val="00551712"/>
    <w:rsid w:val="005530E8"/>
    <w:rsid w:val="00563042"/>
    <w:rsid w:val="00565C64"/>
    <w:rsid w:val="005678ED"/>
    <w:rsid w:val="00575EA7"/>
    <w:rsid w:val="00581848"/>
    <w:rsid w:val="005818EC"/>
    <w:rsid w:val="00581ADA"/>
    <w:rsid w:val="00581D6E"/>
    <w:rsid w:val="0058475E"/>
    <w:rsid w:val="00590B0F"/>
    <w:rsid w:val="00592F06"/>
    <w:rsid w:val="00593AAE"/>
    <w:rsid w:val="00595CF2"/>
    <w:rsid w:val="005968EF"/>
    <w:rsid w:val="00597EDC"/>
    <w:rsid w:val="005B082F"/>
    <w:rsid w:val="005B1D7E"/>
    <w:rsid w:val="005B4CC2"/>
    <w:rsid w:val="005B57F1"/>
    <w:rsid w:val="005C5B0B"/>
    <w:rsid w:val="005D072D"/>
    <w:rsid w:val="005D0FAC"/>
    <w:rsid w:val="005D7482"/>
    <w:rsid w:val="005E334E"/>
    <w:rsid w:val="005E3E9A"/>
    <w:rsid w:val="005E72AD"/>
    <w:rsid w:val="005F2BA6"/>
    <w:rsid w:val="005F316A"/>
    <w:rsid w:val="005F7B86"/>
    <w:rsid w:val="005F7E7F"/>
    <w:rsid w:val="0060642D"/>
    <w:rsid w:val="00610121"/>
    <w:rsid w:val="00610B84"/>
    <w:rsid w:val="0061128D"/>
    <w:rsid w:val="00612BFB"/>
    <w:rsid w:val="00617A0C"/>
    <w:rsid w:val="00622438"/>
    <w:rsid w:val="006224EF"/>
    <w:rsid w:val="00624848"/>
    <w:rsid w:val="006263F9"/>
    <w:rsid w:val="006269DA"/>
    <w:rsid w:val="00627D9F"/>
    <w:rsid w:val="00631355"/>
    <w:rsid w:val="00631F2C"/>
    <w:rsid w:val="00632957"/>
    <w:rsid w:val="00632F1A"/>
    <w:rsid w:val="00640FD7"/>
    <w:rsid w:val="00641F30"/>
    <w:rsid w:val="00644407"/>
    <w:rsid w:val="00650B78"/>
    <w:rsid w:val="00660D33"/>
    <w:rsid w:val="00663FC3"/>
    <w:rsid w:val="00665DEF"/>
    <w:rsid w:val="006670FC"/>
    <w:rsid w:val="00673332"/>
    <w:rsid w:val="00676F4D"/>
    <w:rsid w:val="0067710E"/>
    <w:rsid w:val="00681A81"/>
    <w:rsid w:val="00682AA7"/>
    <w:rsid w:val="006855C9"/>
    <w:rsid w:val="00685E24"/>
    <w:rsid w:val="006879CD"/>
    <w:rsid w:val="0069479D"/>
    <w:rsid w:val="00694FBD"/>
    <w:rsid w:val="006A0D32"/>
    <w:rsid w:val="006A182E"/>
    <w:rsid w:val="006A48B2"/>
    <w:rsid w:val="006A757F"/>
    <w:rsid w:val="006B034B"/>
    <w:rsid w:val="006B0BBA"/>
    <w:rsid w:val="006B4A66"/>
    <w:rsid w:val="006B5190"/>
    <w:rsid w:val="006B6C18"/>
    <w:rsid w:val="006C123F"/>
    <w:rsid w:val="006C31E8"/>
    <w:rsid w:val="006C3750"/>
    <w:rsid w:val="006C4A8C"/>
    <w:rsid w:val="006C69E8"/>
    <w:rsid w:val="006D09D0"/>
    <w:rsid w:val="006D3F30"/>
    <w:rsid w:val="006D468B"/>
    <w:rsid w:val="006E28FA"/>
    <w:rsid w:val="006E3D16"/>
    <w:rsid w:val="006E54E9"/>
    <w:rsid w:val="006E7CD9"/>
    <w:rsid w:val="006F1A8C"/>
    <w:rsid w:val="006F7F7A"/>
    <w:rsid w:val="00703AA5"/>
    <w:rsid w:val="00703CAA"/>
    <w:rsid w:val="007055F1"/>
    <w:rsid w:val="00705E9E"/>
    <w:rsid w:val="0071069F"/>
    <w:rsid w:val="007230AF"/>
    <w:rsid w:val="007260F9"/>
    <w:rsid w:val="00727585"/>
    <w:rsid w:val="00732D5B"/>
    <w:rsid w:val="00735D04"/>
    <w:rsid w:val="0075193A"/>
    <w:rsid w:val="00756E64"/>
    <w:rsid w:val="0075786D"/>
    <w:rsid w:val="00761B38"/>
    <w:rsid w:val="007632E6"/>
    <w:rsid w:val="00766060"/>
    <w:rsid w:val="00766628"/>
    <w:rsid w:val="00773839"/>
    <w:rsid w:val="00775280"/>
    <w:rsid w:val="00783F2F"/>
    <w:rsid w:val="00785D3E"/>
    <w:rsid w:val="00786863"/>
    <w:rsid w:val="00786865"/>
    <w:rsid w:val="0079012E"/>
    <w:rsid w:val="00791FDE"/>
    <w:rsid w:val="00794BB5"/>
    <w:rsid w:val="007961B8"/>
    <w:rsid w:val="007A05FD"/>
    <w:rsid w:val="007A6CF3"/>
    <w:rsid w:val="007B005F"/>
    <w:rsid w:val="007B56EA"/>
    <w:rsid w:val="007C3270"/>
    <w:rsid w:val="007C555B"/>
    <w:rsid w:val="007C7BE2"/>
    <w:rsid w:val="007D1297"/>
    <w:rsid w:val="007E4F31"/>
    <w:rsid w:val="007F493A"/>
    <w:rsid w:val="007F60F9"/>
    <w:rsid w:val="007F63E6"/>
    <w:rsid w:val="007F6B21"/>
    <w:rsid w:val="007F7210"/>
    <w:rsid w:val="00807E6B"/>
    <w:rsid w:val="00814E58"/>
    <w:rsid w:val="008241E4"/>
    <w:rsid w:val="008276B2"/>
    <w:rsid w:val="00831195"/>
    <w:rsid w:val="008330B7"/>
    <w:rsid w:val="0083589D"/>
    <w:rsid w:val="008418B4"/>
    <w:rsid w:val="0084218C"/>
    <w:rsid w:val="00842F89"/>
    <w:rsid w:val="00851CD3"/>
    <w:rsid w:val="00852148"/>
    <w:rsid w:val="00853A20"/>
    <w:rsid w:val="0085479E"/>
    <w:rsid w:val="00854EDE"/>
    <w:rsid w:val="00861373"/>
    <w:rsid w:val="008739B8"/>
    <w:rsid w:val="00873A1B"/>
    <w:rsid w:val="00873FD5"/>
    <w:rsid w:val="00875BBB"/>
    <w:rsid w:val="00876BE7"/>
    <w:rsid w:val="00880393"/>
    <w:rsid w:val="00884B82"/>
    <w:rsid w:val="00894166"/>
    <w:rsid w:val="00894787"/>
    <w:rsid w:val="0089521C"/>
    <w:rsid w:val="008A0DE1"/>
    <w:rsid w:val="008A406D"/>
    <w:rsid w:val="008A5B31"/>
    <w:rsid w:val="008B5425"/>
    <w:rsid w:val="008B7EBB"/>
    <w:rsid w:val="008C3BDC"/>
    <w:rsid w:val="008C478E"/>
    <w:rsid w:val="008D1D40"/>
    <w:rsid w:val="008D50D4"/>
    <w:rsid w:val="008D5F12"/>
    <w:rsid w:val="008E528B"/>
    <w:rsid w:val="008E6280"/>
    <w:rsid w:val="008F1937"/>
    <w:rsid w:val="008F2920"/>
    <w:rsid w:val="008F5850"/>
    <w:rsid w:val="008F75F4"/>
    <w:rsid w:val="00900983"/>
    <w:rsid w:val="009069EC"/>
    <w:rsid w:val="0091377C"/>
    <w:rsid w:val="00924692"/>
    <w:rsid w:val="009267BF"/>
    <w:rsid w:val="0092728E"/>
    <w:rsid w:val="00933779"/>
    <w:rsid w:val="00935D21"/>
    <w:rsid w:val="00943461"/>
    <w:rsid w:val="00943D7A"/>
    <w:rsid w:val="009452EB"/>
    <w:rsid w:val="009467F5"/>
    <w:rsid w:val="00946E48"/>
    <w:rsid w:val="009475BB"/>
    <w:rsid w:val="0095709B"/>
    <w:rsid w:val="00960CC7"/>
    <w:rsid w:val="009614E9"/>
    <w:rsid w:val="00965DEA"/>
    <w:rsid w:val="00967508"/>
    <w:rsid w:val="00973260"/>
    <w:rsid w:val="009734EE"/>
    <w:rsid w:val="00973854"/>
    <w:rsid w:val="009743F7"/>
    <w:rsid w:val="00974628"/>
    <w:rsid w:val="00974F7D"/>
    <w:rsid w:val="0098428D"/>
    <w:rsid w:val="0098603D"/>
    <w:rsid w:val="00987C26"/>
    <w:rsid w:val="00990565"/>
    <w:rsid w:val="00993BB6"/>
    <w:rsid w:val="00993F7E"/>
    <w:rsid w:val="00995A63"/>
    <w:rsid w:val="00996477"/>
    <w:rsid w:val="00996789"/>
    <w:rsid w:val="009A375D"/>
    <w:rsid w:val="009A37FB"/>
    <w:rsid w:val="009B6721"/>
    <w:rsid w:val="009C1FCA"/>
    <w:rsid w:val="009C2196"/>
    <w:rsid w:val="009C3EB4"/>
    <w:rsid w:val="009D6BAF"/>
    <w:rsid w:val="009D6CE9"/>
    <w:rsid w:val="009E0AD4"/>
    <w:rsid w:val="009E3349"/>
    <w:rsid w:val="009E3AAE"/>
    <w:rsid w:val="009E62F1"/>
    <w:rsid w:val="009E65D1"/>
    <w:rsid w:val="009E70E4"/>
    <w:rsid w:val="009E7D0A"/>
    <w:rsid w:val="009F191B"/>
    <w:rsid w:val="00A021A6"/>
    <w:rsid w:val="00A04255"/>
    <w:rsid w:val="00A0639D"/>
    <w:rsid w:val="00A07465"/>
    <w:rsid w:val="00A07B98"/>
    <w:rsid w:val="00A12DA1"/>
    <w:rsid w:val="00A14CEB"/>
    <w:rsid w:val="00A17652"/>
    <w:rsid w:val="00A25973"/>
    <w:rsid w:val="00A272BE"/>
    <w:rsid w:val="00A27336"/>
    <w:rsid w:val="00A33544"/>
    <w:rsid w:val="00A3598A"/>
    <w:rsid w:val="00A35D42"/>
    <w:rsid w:val="00A409D2"/>
    <w:rsid w:val="00A4273B"/>
    <w:rsid w:val="00A54813"/>
    <w:rsid w:val="00A55032"/>
    <w:rsid w:val="00A61E02"/>
    <w:rsid w:val="00A6312D"/>
    <w:rsid w:val="00A67A8C"/>
    <w:rsid w:val="00A70EFC"/>
    <w:rsid w:val="00A71C5D"/>
    <w:rsid w:val="00A7378D"/>
    <w:rsid w:val="00A85F7D"/>
    <w:rsid w:val="00A915C8"/>
    <w:rsid w:val="00AA27F4"/>
    <w:rsid w:val="00AB06B7"/>
    <w:rsid w:val="00AB4C47"/>
    <w:rsid w:val="00AC0357"/>
    <w:rsid w:val="00AC3570"/>
    <w:rsid w:val="00AC51E1"/>
    <w:rsid w:val="00AD1CE5"/>
    <w:rsid w:val="00AD5F0A"/>
    <w:rsid w:val="00AD66B7"/>
    <w:rsid w:val="00AE0DE9"/>
    <w:rsid w:val="00AE151D"/>
    <w:rsid w:val="00AE2390"/>
    <w:rsid w:val="00AE3E26"/>
    <w:rsid w:val="00AF2678"/>
    <w:rsid w:val="00AF2C5F"/>
    <w:rsid w:val="00AF526F"/>
    <w:rsid w:val="00B00471"/>
    <w:rsid w:val="00B009C8"/>
    <w:rsid w:val="00B0102A"/>
    <w:rsid w:val="00B03A50"/>
    <w:rsid w:val="00B04B2B"/>
    <w:rsid w:val="00B0525F"/>
    <w:rsid w:val="00B05EB4"/>
    <w:rsid w:val="00B142B8"/>
    <w:rsid w:val="00B17457"/>
    <w:rsid w:val="00B212F2"/>
    <w:rsid w:val="00B237F0"/>
    <w:rsid w:val="00B277D5"/>
    <w:rsid w:val="00B3054C"/>
    <w:rsid w:val="00B323A0"/>
    <w:rsid w:val="00B325CE"/>
    <w:rsid w:val="00B361DE"/>
    <w:rsid w:val="00B41E5A"/>
    <w:rsid w:val="00B4496E"/>
    <w:rsid w:val="00B46C74"/>
    <w:rsid w:val="00B5040A"/>
    <w:rsid w:val="00B5433C"/>
    <w:rsid w:val="00B6534B"/>
    <w:rsid w:val="00B65C96"/>
    <w:rsid w:val="00B67324"/>
    <w:rsid w:val="00B67E60"/>
    <w:rsid w:val="00B704DD"/>
    <w:rsid w:val="00B704EC"/>
    <w:rsid w:val="00B72DAA"/>
    <w:rsid w:val="00B73C9E"/>
    <w:rsid w:val="00B73E60"/>
    <w:rsid w:val="00B74B5C"/>
    <w:rsid w:val="00B76486"/>
    <w:rsid w:val="00B77B40"/>
    <w:rsid w:val="00B83CCA"/>
    <w:rsid w:val="00B9009E"/>
    <w:rsid w:val="00B919C7"/>
    <w:rsid w:val="00BA2DE5"/>
    <w:rsid w:val="00BA39DF"/>
    <w:rsid w:val="00BA668F"/>
    <w:rsid w:val="00BB1835"/>
    <w:rsid w:val="00BB5732"/>
    <w:rsid w:val="00BC02D9"/>
    <w:rsid w:val="00BC1AEB"/>
    <w:rsid w:val="00BC6EC3"/>
    <w:rsid w:val="00BC7750"/>
    <w:rsid w:val="00BD2722"/>
    <w:rsid w:val="00BE4410"/>
    <w:rsid w:val="00BE63C6"/>
    <w:rsid w:val="00BF0434"/>
    <w:rsid w:val="00BF1C64"/>
    <w:rsid w:val="00BF6951"/>
    <w:rsid w:val="00BF754A"/>
    <w:rsid w:val="00C0187C"/>
    <w:rsid w:val="00C04B8B"/>
    <w:rsid w:val="00C116D8"/>
    <w:rsid w:val="00C13F35"/>
    <w:rsid w:val="00C16ED8"/>
    <w:rsid w:val="00C17C05"/>
    <w:rsid w:val="00C23FDD"/>
    <w:rsid w:val="00C27D6B"/>
    <w:rsid w:val="00C329BA"/>
    <w:rsid w:val="00C32EBC"/>
    <w:rsid w:val="00C359BA"/>
    <w:rsid w:val="00C363F1"/>
    <w:rsid w:val="00C36F1A"/>
    <w:rsid w:val="00C371BC"/>
    <w:rsid w:val="00C402ED"/>
    <w:rsid w:val="00C404EC"/>
    <w:rsid w:val="00C444E6"/>
    <w:rsid w:val="00C44DF9"/>
    <w:rsid w:val="00C45035"/>
    <w:rsid w:val="00C46790"/>
    <w:rsid w:val="00C52B00"/>
    <w:rsid w:val="00C55D83"/>
    <w:rsid w:val="00C60A75"/>
    <w:rsid w:val="00C631D5"/>
    <w:rsid w:val="00C64793"/>
    <w:rsid w:val="00C65A92"/>
    <w:rsid w:val="00C72FC3"/>
    <w:rsid w:val="00C74939"/>
    <w:rsid w:val="00C75825"/>
    <w:rsid w:val="00C76B76"/>
    <w:rsid w:val="00C827DE"/>
    <w:rsid w:val="00C947B9"/>
    <w:rsid w:val="00C9606F"/>
    <w:rsid w:val="00C96320"/>
    <w:rsid w:val="00CA0CFC"/>
    <w:rsid w:val="00CA0E42"/>
    <w:rsid w:val="00CB3B4E"/>
    <w:rsid w:val="00CB6E5B"/>
    <w:rsid w:val="00CB6F12"/>
    <w:rsid w:val="00CB7EAA"/>
    <w:rsid w:val="00CC48CD"/>
    <w:rsid w:val="00CC59C3"/>
    <w:rsid w:val="00CD05AC"/>
    <w:rsid w:val="00CE39B3"/>
    <w:rsid w:val="00CE4ECF"/>
    <w:rsid w:val="00CE75D3"/>
    <w:rsid w:val="00CF02F4"/>
    <w:rsid w:val="00CF0BE6"/>
    <w:rsid w:val="00CF3528"/>
    <w:rsid w:val="00CF69EB"/>
    <w:rsid w:val="00CF7684"/>
    <w:rsid w:val="00D03040"/>
    <w:rsid w:val="00D12A2F"/>
    <w:rsid w:val="00D14721"/>
    <w:rsid w:val="00D1482E"/>
    <w:rsid w:val="00D21080"/>
    <w:rsid w:val="00D2755A"/>
    <w:rsid w:val="00D302AA"/>
    <w:rsid w:val="00D30FDB"/>
    <w:rsid w:val="00D435F2"/>
    <w:rsid w:val="00D46DB9"/>
    <w:rsid w:val="00D47E87"/>
    <w:rsid w:val="00D51420"/>
    <w:rsid w:val="00D5177D"/>
    <w:rsid w:val="00D5745D"/>
    <w:rsid w:val="00D63BDD"/>
    <w:rsid w:val="00D73F31"/>
    <w:rsid w:val="00D73F5B"/>
    <w:rsid w:val="00D94A1E"/>
    <w:rsid w:val="00DA1326"/>
    <w:rsid w:val="00DA6CA0"/>
    <w:rsid w:val="00DB1EBF"/>
    <w:rsid w:val="00DC206A"/>
    <w:rsid w:val="00DC3BA3"/>
    <w:rsid w:val="00DC6619"/>
    <w:rsid w:val="00DD0F25"/>
    <w:rsid w:val="00DD117C"/>
    <w:rsid w:val="00DD1E62"/>
    <w:rsid w:val="00DD7E1B"/>
    <w:rsid w:val="00DE1C7C"/>
    <w:rsid w:val="00DE74E9"/>
    <w:rsid w:val="00DE79E4"/>
    <w:rsid w:val="00DF1062"/>
    <w:rsid w:val="00DF2E5E"/>
    <w:rsid w:val="00DF6B75"/>
    <w:rsid w:val="00E06240"/>
    <w:rsid w:val="00E06FA8"/>
    <w:rsid w:val="00E0762D"/>
    <w:rsid w:val="00E10E97"/>
    <w:rsid w:val="00E14D7E"/>
    <w:rsid w:val="00E22BC8"/>
    <w:rsid w:val="00E23D22"/>
    <w:rsid w:val="00E243BA"/>
    <w:rsid w:val="00E301C6"/>
    <w:rsid w:val="00E31513"/>
    <w:rsid w:val="00E34345"/>
    <w:rsid w:val="00E41945"/>
    <w:rsid w:val="00E43718"/>
    <w:rsid w:val="00E43ADE"/>
    <w:rsid w:val="00E4553B"/>
    <w:rsid w:val="00E507C7"/>
    <w:rsid w:val="00E526F5"/>
    <w:rsid w:val="00E53AC1"/>
    <w:rsid w:val="00E55C54"/>
    <w:rsid w:val="00E568DB"/>
    <w:rsid w:val="00E65505"/>
    <w:rsid w:val="00E67375"/>
    <w:rsid w:val="00E67D73"/>
    <w:rsid w:val="00E7326F"/>
    <w:rsid w:val="00E7548B"/>
    <w:rsid w:val="00E844AD"/>
    <w:rsid w:val="00E847B3"/>
    <w:rsid w:val="00E93BAE"/>
    <w:rsid w:val="00E95121"/>
    <w:rsid w:val="00E9582A"/>
    <w:rsid w:val="00E97B58"/>
    <w:rsid w:val="00EA0F35"/>
    <w:rsid w:val="00EA3780"/>
    <w:rsid w:val="00EA38FE"/>
    <w:rsid w:val="00EA62AF"/>
    <w:rsid w:val="00EB040E"/>
    <w:rsid w:val="00EB1A85"/>
    <w:rsid w:val="00EC0535"/>
    <w:rsid w:val="00EC11FB"/>
    <w:rsid w:val="00EC1A5A"/>
    <w:rsid w:val="00EC4FDD"/>
    <w:rsid w:val="00EC5569"/>
    <w:rsid w:val="00EC634E"/>
    <w:rsid w:val="00ED01CB"/>
    <w:rsid w:val="00ED05E2"/>
    <w:rsid w:val="00ED0B91"/>
    <w:rsid w:val="00ED2D08"/>
    <w:rsid w:val="00ED359D"/>
    <w:rsid w:val="00ED4266"/>
    <w:rsid w:val="00ED5BB5"/>
    <w:rsid w:val="00EE0412"/>
    <w:rsid w:val="00EE32F7"/>
    <w:rsid w:val="00EE49AA"/>
    <w:rsid w:val="00EE7F7F"/>
    <w:rsid w:val="00EF181A"/>
    <w:rsid w:val="00F006FB"/>
    <w:rsid w:val="00F06CE9"/>
    <w:rsid w:val="00F0751F"/>
    <w:rsid w:val="00F11706"/>
    <w:rsid w:val="00F124B9"/>
    <w:rsid w:val="00F16FE7"/>
    <w:rsid w:val="00F17661"/>
    <w:rsid w:val="00F20523"/>
    <w:rsid w:val="00F2233D"/>
    <w:rsid w:val="00F230DD"/>
    <w:rsid w:val="00F26752"/>
    <w:rsid w:val="00F301E8"/>
    <w:rsid w:val="00F30FD1"/>
    <w:rsid w:val="00F36F4F"/>
    <w:rsid w:val="00F42823"/>
    <w:rsid w:val="00F45A98"/>
    <w:rsid w:val="00F45EFC"/>
    <w:rsid w:val="00F51A09"/>
    <w:rsid w:val="00F54FD7"/>
    <w:rsid w:val="00F615BA"/>
    <w:rsid w:val="00F656E1"/>
    <w:rsid w:val="00F67438"/>
    <w:rsid w:val="00F81912"/>
    <w:rsid w:val="00F84D6E"/>
    <w:rsid w:val="00F855AB"/>
    <w:rsid w:val="00F87A53"/>
    <w:rsid w:val="00F90540"/>
    <w:rsid w:val="00F924E0"/>
    <w:rsid w:val="00F96ADA"/>
    <w:rsid w:val="00FA46B0"/>
    <w:rsid w:val="00FA5347"/>
    <w:rsid w:val="00FB0A82"/>
    <w:rsid w:val="00FB4741"/>
    <w:rsid w:val="00FB5FA3"/>
    <w:rsid w:val="00FB5FF3"/>
    <w:rsid w:val="00FC1FA5"/>
    <w:rsid w:val="00FC56FF"/>
    <w:rsid w:val="00FD393B"/>
    <w:rsid w:val="00FD6E93"/>
    <w:rsid w:val="00FE1BA3"/>
    <w:rsid w:val="00FE1D68"/>
    <w:rsid w:val="00FE23C7"/>
    <w:rsid w:val="00FE3AED"/>
    <w:rsid w:val="00FE505E"/>
    <w:rsid w:val="00FE6B1B"/>
    <w:rsid w:val="00FF0228"/>
    <w:rsid w:val="00FF104E"/>
    <w:rsid w:val="00FF4839"/>
    <w:rsid w:val="00FF74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DB311"/>
  <w15:docId w15:val="{8B200147-E55F-40F5-9CAD-FF5D7A49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2677"/>
    <w:pPr>
      <w:spacing w:line="278" w:lineRule="atLeast"/>
    </w:pPr>
    <w:rPr>
      <w:rFonts w:ascii="Polo" w:hAnsi="Polo"/>
    </w:rPr>
  </w:style>
  <w:style w:type="paragraph" w:styleId="berschrift1">
    <w:name w:val="heading 1"/>
    <w:basedOn w:val="Standard"/>
    <w:next w:val="Standard"/>
    <w:qFormat/>
    <w:rsid w:val="00AC0357"/>
    <w:pPr>
      <w:keepNext/>
      <w:outlineLvl w:val="0"/>
    </w:pPr>
    <w:rPr>
      <w:b/>
      <w:bCs/>
      <w:kern w:val="32"/>
      <w:szCs w:val="32"/>
    </w:rPr>
  </w:style>
  <w:style w:type="paragraph" w:styleId="berschrift2">
    <w:name w:val="heading 2"/>
    <w:basedOn w:val="Standard"/>
    <w:next w:val="Standard"/>
    <w:qFormat/>
    <w:rsid w:val="00AC0357"/>
    <w:pPr>
      <w:keepNext/>
      <w:outlineLvl w:val="1"/>
    </w:pPr>
    <w:rPr>
      <w:b/>
      <w:bCs/>
      <w:iCs/>
      <w:szCs w:val="28"/>
    </w:rPr>
  </w:style>
  <w:style w:type="paragraph" w:styleId="berschrift3">
    <w:name w:val="heading 3"/>
    <w:basedOn w:val="Standard"/>
    <w:next w:val="Standard"/>
    <w:qFormat/>
    <w:rsid w:val="00AC0357"/>
    <w:pPr>
      <w:keepNext/>
      <w:outlineLvl w:val="2"/>
    </w:pPr>
    <w:rPr>
      <w:b/>
      <w:bCs/>
      <w:szCs w:val="26"/>
    </w:rPr>
  </w:style>
  <w:style w:type="paragraph" w:styleId="berschrift4">
    <w:name w:val="heading 4"/>
    <w:basedOn w:val="Standard"/>
    <w:next w:val="Standard"/>
    <w:qFormat/>
    <w:rsid w:val="00AC0357"/>
    <w:pPr>
      <w:keepNext/>
      <w:outlineLvl w:val="3"/>
    </w:pPr>
    <w:rPr>
      <w:b/>
      <w:bCs/>
      <w:szCs w:val="28"/>
    </w:rPr>
  </w:style>
  <w:style w:type="paragraph" w:styleId="berschrift5">
    <w:name w:val="heading 5"/>
    <w:basedOn w:val="Standard"/>
    <w:next w:val="Standard"/>
    <w:qFormat/>
    <w:rsid w:val="00AC0357"/>
    <w:pPr>
      <w:keepNext/>
      <w:outlineLvl w:val="4"/>
    </w:pPr>
    <w:rPr>
      <w:b/>
      <w:bCs/>
      <w:iCs/>
      <w:szCs w:val="26"/>
    </w:rPr>
  </w:style>
  <w:style w:type="paragraph" w:styleId="berschrift6">
    <w:name w:val="heading 6"/>
    <w:basedOn w:val="Standard"/>
    <w:next w:val="Standard"/>
    <w:qFormat/>
    <w:rsid w:val="00AC0357"/>
    <w:pPr>
      <w:keepNext/>
      <w:outlineLvl w:val="5"/>
    </w:pPr>
    <w:rPr>
      <w:b/>
      <w:bCs/>
      <w:szCs w:val="22"/>
    </w:rPr>
  </w:style>
  <w:style w:type="paragraph" w:styleId="berschrift7">
    <w:name w:val="heading 7"/>
    <w:basedOn w:val="Standard"/>
    <w:next w:val="Standard"/>
    <w:qFormat/>
    <w:rsid w:val="00AC0357"/>
    <w:pPr>
      <w:keepNext/>
      <w:outlineLvl w:val="6"/>
    </w:pPr>
    <w:rPr>
      <w:b/>
      <w:szCs w:val="24"/>
    </w:rPr>
  </w:style>
  <w:style w:type="paragraph" w:styleId="berschrift8">
    <w:name w:val="heading 8"/>
    <w:basedOn w:val="Standard"/>
    <w:next w:val="Standard"/>
    <w:qFormat/>
    <w:rsid w:val="00AC0357"/>
    <w:pPr>
      <w:keepNext/>
      <w:outlineLvl w:val="7"/>
    </w:pPr>
    <w:rPr>
      <w:b/>
      <w:iCs/>
      <w:szCs w:val="24"/>
    </w:rPr>
  </w:style>
  <w:style w:type="paragraph" w:styleId="berschrift9">
    <w:name w:val="heading 9"/>
    <w:basedOn w:val="Standard"/>
    <w:next w:val="Standard"/>
    <w:qFormat/>
    <w:rsid w:val="00AC0357"/>
    <w:pPr>
      <w:keepNext/>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E27FA"/>
    <w:pPr>
      <w:tabs>
        <w:tab w:val="center" w:pos="4536"/>
        <w:tab w:val="right" w:pos="9072"/>
      </w:tabs>
    </w:pPr>
  </w:style>
  <w:style w:type="paragraph" w:styleId="Fuzeile">
    <w:name w:val="footer"/>
    <w:basedOn w:val="Standard"/>
    <w:rsid w:val="001E27FA"/>
    <w:pPr>
      <w:tabs>
        <w:tab w:val="center" w:pos="4536"/>
        <w:tab w:val="right" w:pos="9072"/>
      </w:tabs>
    </w:pPr>
  </w:style>
  <w:style w:type="paragraph" w:customStyle="1" w:styleId="ReVUKommentar">
    <w:name w:val="ReVUKommentar"/>
    <w:basedOn w:val="Standard"/>
    <w:rsid w:val="001E27FA"/>
    <w:pPr>
      <w:spacing w:line="240" w:lineRule="auto"/>
    </w:pPr>
    <w:rPr>
      <w:vanish/>
      <w:color w:val="FF0000"/>
      <w:sz w:val="18"/>
    </w:rPr>
  </w:style>
  <w:style w:type="character" w:styleId="Seitenzahl">
    <w:name w:val="page number"/>
    <w:basedOn w:val="Absatz-Standardschriftart"/>
    <w:rsid w:val="001E27FA"/>
  </w:style>
  <w:style w:type="paragraph" w:customStyle="1" w:styleId="ReVUangaben">
    <w:name w:val="ReVUangaben"/>
    <w:basedOn w:val="Standard"/>
    <w:rsid w:val="00A07465"/>
    <w:pPr>
      <w:spacing w:line="236" w:lineRule="exact"/>
    </w:pPr>
    <w:rPr>
      <w:sz w:val="16"/>
      <w:szCs w:val="17"/>
    </w:rPr>
  </w:style>
  <w:style w:type="paragraph" w:customStyle="1" w:styleId="ReVUabsender">
    <w:name w:val="ReVUabsender"/>
    <w:basedOn w:val="ReVUangaben"/>
    <w:rsid w:val="00F2233D"/>
    <w:rPr>
      <w:spacing w:val="2"/>
      <w:sz w:val="14"/>
      <w:szCs w:val="14"/>
    </w:rPr>
  </w:style>
  <w:style w:type="paragraph" w:customStyle="1" w:styleId="ReVUDokuname">
    <w:name w:val="ReVUDokuname"/>
    <w:basedOn w:val="Standard"/>
    <w:rsid w:val="001326DD"/>
    <w:pPr>
      <w:spacing w:line="160" w:lineRule="exact"/>
    </w:pPr>
    <w:rPr>
      <w:color w:val="707070"/>
      <w:sz w:val="13"/>
      <w:szCs w:val="12"/>
    </w:rPr>
  </w:style>
  <w:style w:type="paragraph" w:styleId="Funotentext">
    <w:name w:val="footnote text"/>
    <w:basedOn w:val="Standard"/>
    <w:link w:val="FunotentextZchn"/>
    <w:rsid w:val="00075BE3"/>
    <w:pPr>
      <w:spacing w:line="240" w:lineRule="atLeast"/>
    </w:pPr>
  </w:style>
  <w:style w:type="character" w:customStyle="1" w:styleId="FunotentextZchn">
    <w:name w:val="Fußnotentext Zchn"/>
    <w:basedOn w:val="Absatz-Standardschriftart"/>
    <w:link w:val="Funotentext"/>
    <w:rsid w:val="00075BE3"/>
  </w:style>
  <w:style w:type="character" w:styleId="Funotenzeichen">
    <w:name w:val="footnote reference"/>
    <w:basedOn w:val="Absatz-Standardschriftart"/>
    <w:rsid w:val="00075BE3"/>
    <w:rPr>
      <w:vertAlign w:val="superscript"/>
    </w:rPr>
  </w:style>
  <w:style w:type="table" w:styleId="Tabellenraster">
    <w:name w:val="Table Grid"/>
    <w:basedOn w:val="NormaleTabelle"/>
    <w:rsid w:val="00E507C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UDoctyp">
    <w:name w:val="ReVUDoctyp"/>
    <w:basedOn w:val="Standard"/>
    <w:rsid w:val="00362041"/>
    <w:pPr>
      <w:spacing w:line="240" w:lineRule="auto"/>
    </w:pPr>
    <w:rPr>
      <w:b/>
      <w:spacing w:val="6"/>
      <w:sz w:val="24"/>
      <w:szCs w:val="28"/>
    </w:rPr>
  </w:style>
  <w:style w:type="paragraph" w:customStyle="1" w:styleId="ReVUTrennlinie">
    <w:name w:val="ReVUTrennlinie"/>
    <w:basedOn w:val="ReVUangaben"/>
    <w:rsid w:val="00C404EC"/>
    <w:pPr>
      <w:pBdr>
        <w:bottom w:val="single" w:sz="18" w:space="1" w:color="0080C8"/>
      </w:pBdr>
      <w:spacing w:line="160" w:lineRule="exact"/>
      <w:ind w:right="1412"/>
    </w:pPr>
  </w:style>
  <w:style w:type="paragraph" w:customStyle="1" w:styleId="ReVUSeitenNr">
    <w:name w:val="ReVUSeitenNr"/>
    <w:basedOn w:val="Standard"/>
    <w:rsid w:val="0038767C"/>
    <w:pPr>
      <w:spacing w:line="236" w:lineRule="exact"/>
      <w:jc w:val="right"/>
    </w:pPr>
    <w:rPr>
      <w:sz w:val="17"/>
    </w:rPr>
  </w:style>
  <w:style w:type="paragraph" w:customStyle="1" w:styleId="ReVUAufzaehlung">
    <w:name w:val="ReVUAufzaehlung"/>
    <w:basedOn w:val="Standard"/>
    <w:link w:val="ReVUAufzaehlungZchn"/>
    <w:qFormat/>
    <w:rsid w:val="00E4553B"/>
    <w:pPr>
      <w:numPr>
        <w:numId w:val="10"/>
      </w:numPr>
    </w:pPr>
  </w:style>
  <w:style w:type="character" w:customStyle="1" w:styleId="ReVUAufzaehlungZchn">
    <w:name w:val="ReVUAufzaehlung Zchn"/>
    <w:basedOn w:val="Absatz-Standardschriftart"/>
    <w:link w:val="ReVUAufzaehlung"/>
    <w:rsid w:val="00402677"/>
    <w:rPr>
      <w:rFonts w:ascii="Polo" w:hAnsi="Polo"/>
    </w:rPr>
  </w:style>
  <w:style w:type="paragraph" w:customStyle="1" w:styleId="ReVUHeadline2">
    <w:name w:val="ReVUHeadline2"/>
    <w:basedOn w:val="Standard"/>
    <w:qFormat/>
    <w:rsid w:val="009E7D0A"/>
    <w:pPr>
      <w:spacing w:line="368" w:lineRule="atLeast"/>
    </w:pPr>
    <w:rPr>
      <w:color w:val="0080C8"/>
      <w:sz w:val="32"/>
    </w:rPr>
  </w:style>
  <w:style w:type="paragraph" w:customStyle="1" w:styleId="ReVUSubline2">
    <w:name w:val="ReVUSubline2"/>
    <w:basedOn w:val="Standard"/>
    <w:qFormat/>
    <w:rsid w:val="00BA39DF"/>
    <w:pPr>
      <w:spacing w:line="240" w:lineRule="auto"/>
    </w:pPr>
    <w:rPr>
      <w:color w:val="707070"/>
      <w:sz w:val="24"/>
      <w:szCs w:val="24"/>
    </w:rPr>
  </w:style>
  <w:style w:type="paragraph" w:customStyle="1" w:styleId="ReVUHeadline2plusRahmen">
    <w:name w:val="ReVUHeadline2 plus Rahmen"/>
    <w:basedOn w:val="ReVUHeadline2"/>
    <w:rsid w:val="00D12A2F"/>
    <w:pPr>
      <w:pBdr>
        <w:top w:val="single" w:sz="18" w:space="7" w:color="C6D540"/>
        <w:left w:val="single" w:sz="18" w:space="9" w:color="C6D540"/>
        <w:bottom w:val="single" w:sz="18" w:space="7" w:color="C6D540"/>
        <w:right w:val="single" w:sz="18" w:space="9" w:color="C6D540"/>
      </w:pBdr>
      <w:ind w:right="278"/>
    </w:pPr>
    <w:rPr>
      <w:szCs w:val="44"/>
    </w:rPr>
  </w:style>
  <w:style w:type="paragraph" w:styleId="Sprechblasentext">
    <w:name w:val="Balloon Text"/>
    <w:basedOn w:val="Standard"/>
    <w:link w:val="SprechblasentextZchn"/>
    <w:semiHidden/>
    <w:unhideWhenUsed/>
    <w:rsid w:val="00D73F3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D73F31"/>
    <w:rPr>
      <w:rFonts w:ascii="Segoe UI" w:hAnsi="Segoe UI" w:cs="Segoe UI"/>
      <w:sz w:val="18"/>
      <w:szCs w:val="18"/>
    </w:rPr>
  </w:style>
  <w:style w:type="paragraph" w:customStyle="1" w:styleId="paragraph">
    <w:name w:val="paragraph"/>
    <w:basedOn w:val="Standard"/>
    <w:rsid w:val="0013516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bsatz-Standardschriftart"/>
    <w:rsid w:val="0013516D"/>
  </w:style>
  <w:style w:type="character" w:customStyle="1" w:styleId="eop">
    <w:name w:val="eop"/>
    <w:basedOn w:val="Absatz-Standardschriftart"/>
    <w:rsid w:val="0013516D"/>
  </w:style>
  <w:style w:type="character" w:styleId="Kommentarzeichen">
    <w:name w:val="annotation reference"/>
    <w:basedOn w:val="Absatz-Standardschriftart"/>
    <w:semiHidden/>
    <w:unhideWhenUsed/>
    <w:rsid w:val="00B704DD"/>
    <w:rPr>
      <w:sz w:val="16"/>
      <w:szCs w:val="16"/>
    </w:rPr>
  </w:style>
  <w:style w:type="paragraph" w:styleId="Kommentartext">
    <w:name w:val="annotation text"/>
    <w:basedOn w:val="Standard"/>
    <w:link w:val="KommentartextZchn"/>
    <w:unhideWhenUsed/>
    <w:rsid w:val="00B704DD"/>
    <w:pPr>
      <w:spacing w:line="240" w:lineRule="auto"/>
    </w:pPr>
  </w:style>
  <w:style w:type="character" w:customStyle="1" w:styleId="KommentartextZchn">
    <w:name w:val="Kommentartext Zchn"/>
    <w:basedOn w:val="Absatz-Standardschriftart"/>
    <w:link w:val="Kommentartext"/>
    <w:rsid w:val="00B704DD"/>
    <w:rPr>
      <w:rFonts w:ascii="Polo" w:hAnsi="Polo"/>
    </w:rPr>
  </w:style>
  <w:style w:type="paragraph" w:styleId="Kommentarthema">
    <w:name w:val="annotation subject"/>
    <w:basedOn w:val="Kommentartext"/>
    <w:next w:val="Kommentartext"/>
    <w:link w:val="KommentarthemaZchn"/>
    <w:semiHidden/>
    <w:unhideWhenUsed/>
    <w:rsid w:val="00B704DD"/>
    <w:rPr>
      <w:b/>
      <w:bCs/>
    </w:rPr>
  </w:style>
  <w:style w:type="character" w:customStyle="1" w:styleId="KommentarthemaZchn">
    <w:name w:val="Kommentarthema Zchn"/>
    <w:basedOn w:val="KommentartextZchn"/>
    <w:link w:val="Kommentarthema"/>
    <w:semiHidden/>
    <w:rsid w:val="00B704DD"/>
    <w:rPr>
      <w:rFonts w:ascii="Polo" w:hAnsi="Polo"/>
      <w:b/>
      <w:bCs/>
    </w:rPr>
  </w:style>
  <w:style w:type="paragraph" w:styleId="berarbeitung">
    <w:name w:val="Revision"/>
    <w:hidden/>
    <w:uiPriority w:val="99"/>
    <w:semiHidden/>
    <w:rsid w:val="00297DA3"/>
    <w:rPr>
      <w:rFonts w:ascii="Polo" w:hAnsi="Polo"/>
    </w:rPr>
  </w:style>
  <w:style w:type="character" w:styleId="Hyperlink">
    <w:name w:val="Hyperlink"/>
    <w:basedOn w:val="Absatz-Standardschriftart"/>
    <w:unhideWhenUsed/>
    <w:rsid w:val="00105885"/>
    <w:rPr>
      <w:color w:val="0000FF" w:themeColor="hyperlink"/>
      <w:u w:val="single"/>
    </w:rPr>
  </w:style>
  <w:style w:type="character" w:styleId="NichtaufgelsteErwhnung">
    <w:name w:val="Unresolved Mention"/>
    <w:basedOn w:val="Absatz-Standardschriftart"/>
    <w:uiPriority w:val="99"/>
    <w:semiHidden/>
    <w:unhideWhenUsed/>
    <w:rsid w:val="00105885"/>
    <w:rPr>
      <w:color w:val="605E5C"/>
      <w:shd w:val="clear" w:color="auto" w:fill="E1DFDD"/>
    </w:rPr>
  </w:style>
  <w:style w:type="paragraph" w:styleId="Listenabsatz">
    <w:name w:val="List Paragraph"/>
    <w:basedOn w:val="Standard"/>
    <w:uiPriority w:val="34"/>
    <w:qFormat/>
    <w:rsid w:val="000A76BE"/>
    <w:pPr>
      <w:spacing w:line="240" w:lineRule="auto"/>
      <w:ind w:left="720"/>
      <w:contextualSpacing/>
    </w:pPr>
    <w:rPr>
      <w:rFonts w:ascii="Times New Roman" w:hAnsi="Times New Roman"/>
      <w:sz w:val="24"/>
      <w:szCs w:val="24"/>
    </w:rPr>
  </w:style>
  <w:style w:type="paragraph" w:styleId="StandardWeb">
    <w:name w:val="Normal (Web)"/>
    <w:basedOn w:val="Standard"/>
    <w:uiPriority w:val="99"/>
    <w:semiHidden/>
    <w:unhideWhenUsed/>
    <w:rsid w:val="002C77C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4332">
      <w:bodyDiv w:val="1"/>
      <w:marLeft w:val="0"/>
      <w:marRight w:val="0"/>
      <w:marTop w:val="0"/>
      <w:marBottom w:val="0"/>
      <w:divBdr>
        <w:top w:val="none" w:sz="0" w:space="0" w:color="auto"/>
        <w:left w:val="none" w:sz="0" w:space="0" w:color="auto"/>
        <w:bottom w:val="none" w:sz="0" w:space="0" w:color="auto"/>
        <w:right w:val="none" w:sz="0" w:space="0" w:color="auto"/>
      </w:divBdr>
      <w:divsChild>
        <w:div w:id="455680767">
          <w:marLeft w:val="274"/>
          <w:marRight w:val="0"/>
          <w:marTop w:val="0"/>
          <w:marBottom w:val="80"/>
          <w:divBdr>
            <w:top w:val="none" w:sz="0" w:space="0" w:color="auto"/>
            <w:left w:val="none" w:sz="0" w:space="0" w:color="auto"/>
            <w:bottom w:val="none" w:sz="0" w:space="0" w:color="auto"/>
            <w:right w:val="none" w:sz="0" w:space="0" w:color="auto"/>
          </w:divBdr>
        </w:div>
        <w:div w:id="1327201936">
          <w:marLeft w:val="317"/>
          <w:marRight w:val="0"/>
          <w:marTop w:val="0"/>
          <w:marBottom w:val="80"/>
          <w:divBdr>
            <w:top w:val="none" w:sz="0" w:space="0" w:color="auto"/>
            <w:left w:val="none" w:sz="0" w:space="0" w:color="auto"/>
            <w:bottom w:val="none" w:sz="0" w:space="0" w:color="auto"/>
            <w:right w:val="none" w:sz="0" w:space="0" w:color="auto"/>
          </w:divBdr>
        </w:div>
      </w:divsChild>
    </w:div>
    <w:div w:id="140198539">
      <w:bodyDiv w:val="1"/>
      <w:marLeft w:val="0"/>
      <w:marRight w:val="0"/>
      <w:marTop w:val="0"/>
      <w:marBottom w:val="0"/>
      <w:divBdr>
        <w:top w:val="none" w:sz="0" w:space="0" w:color="auto"/>
        <w:left w:val="none" w:sz="0" w:space="0" w:color="auto"/>
        <w:bottom w:val="none" w:sz="0" w:space="0" w:color="auto"/>
        <w:right w:val="none" w:sz="0" w:space="0" w:color="auto"/>
      </w:divBdr>
    </w:div>
    <w:div w:id="148986265">
      <w:bodyDiv w:val="1"/>
      <w:marLeft w:val="0"/>
      <w:marRight w:val="0"/>
      <w:marTop w:val="0"/>
      <w:marBottom w:val="0"/>
      <w:divBdr>
        <w:top w:val="none" w:sz="0" w:space="0" w:color="auto"/>
        <w:left w:val="none" w:sz="0" w:space="0" w:color="auto"/>
        <w:bottom w:val="none" w:sz="0" w:space="0" w:color="auto"/>
        <w:right w:val="none" w:sz="0" w:space="0" w:color="auto"/>
      </w:divBdr>
    </w:div>
    <w:div w:id="272830064">
      <w:bodyDiv w:val="1"/>
      <w:marLeft w:val="0"/>
      <w:marRight w:val="0"/>
      <w:marTop w:val="0"/>
      <w:marBottom w:val="0"/>
      <w:divBdr>
        <w:top w:val="none" w:sz="0" w:space="0" w:color="auto"/>
        <w:left w:val="none" w:sz="0" w:space="0" w:color="auto"/>
        <w:bottom w:val="none" w:sz="0" w:space="0" w:color="auto"/>
        <w:right w:val="none" w:sz="0" w:space="0" w:color="auto"/>
      </w:divBdr>
    </w:div>
    <w:div w:id="293752523">
      <w:bodyDiv w:val="1"/>
      <w:marLeft w:val="0"/>
      <w:marRight w:val="0"/>
      <w:marTop w:val="0"/>
      <w:marBottom w:val="0"/>
      <w:divBdr>
        <w:top w:val="none" w:sz="0" w:space="0" w:color="auto"/>
        <w:left w:val="none" w:sz="0" w:space="0" w:color="auto"/>
        <w:bottom w:val="none" w:sz="0" w:space="0" w:color="auto"/>
        <w:right w:val="none" w:sz="0" w:space="0" w:color="auto"/>
      </w:divBdr>
    </w:div>
    <w:div w:id="331178352">
      <w:bodyDiv w:val="1"/>
      <w:marLeft w:val="0"/>
      <w:marRight w:val="0"/>
      <w:marTop w:val="0"/>
      <w:marBottom w:val="0"/>
      <w:divBdr>
        <w:top w:val="none" w:sz="0" w:space="0" w:color="auto"/>
        <w:left w:val="none" w:sz="0" w:space="0" w:color="auto"/>
        <w:bottom w:val="none" w:sz="0" w:space="0" w:color="auto"/>
        <w:right w:val="none" w:sz="0" w:space="0" w:color="auto"/>
      </w:divBdr>
    </w:div>
    <w:div w:id="456338510">
      <w:bodyDiv w:val="1"/>
      <w:marLeft w:val="0"/>
      <w:marRight w:val="0"/>
      <w:marTop w:val="0"/>
      <w:marBottom w:val="0"/>
      <w:divBdr>
        <w:top w:val="none" w:sz="0" w:space="0" w:color="auto"/>
        <w:left w:val="none" w:sz="0" w:space="0" w:color="auto"/>
        <w:bottom w:val="none" w:sz="0" w:space="0" w:color="auto"/>
        <w:right w:val="none" w:sz="0" w:space="0" w:color="auto"/>
      </w:divBdr>
    </w:div>
    <w:div w:id="475729496">
      <w:bodyDiv w:val="1"/>
      <w:marLeft w:val="0"/>
      <w:marRight w:val="0"/>
      <w:marTop w:val="0"/>
      <w:marBottom w:val="0"/>
      <w:divBdr>
        <w:top w:val="none" w:sz="0" w:space="0" w:color="auto"/>
        <w:left w:val="none" w:sz="0" w:space="0" w:color="auto"/>
        <w:bottom w:val="none" w:sz="0" w:space="0" w:color="auto"/>
        <w:right w:val="none" w:sz="0" w:space="0" w:color="auto"/>
      </w:divBdr>
    </w:div>
    <w:div w:id="488836654">
      <w:bodyDiv w:val="1"/>
      <w:marLeft w:val="0"/>
      <w:marRight w:val="0"/>
      <w:marTop w:val="0"/>
      <w:marBottom w:val="0"/>
      <w:divBdr>
        <w:top w:val="none" w:sz="0" w:space="0" w:color="auto"/>
        <w:left w:val="none" w:sz="0" w:space="0" w:color="auto"/>
        <w:bottom w:val="none" w:sz="0" w:space="0" w:color="auto"/>
        <w:right w:val="none" w:sz="0" w:space="0" w:color="auto"/>
      </w:divBdr>
    </w:div>
    <w:div w:id="906691609">
      <w:bodyDiv w:val="1"/>
      <w:marLeft w:val="0"/>
      <w:marRight w:val="0"/>
      <w:marTop w:val="0"/>
      <w:marBottom w:val="0"/>
      <w:divBdr>
        <w:top w:val="none" w:sz="0" w:space="0" w:color="auto"/>
        <w:left w:val="none" w:sz="0" w:space="0" w:color="auto"/>
        <w:bottom w:val="none" w:sz="0" w:space="0" w:color="auto"/>
        <w:right w:val="none" w:sz="0" w:space="0" w:color="auto"/>
      </w:divBdr>
    </w:div>
    <w:div w:id="1431311323">
      <w:bodyDiv w:val="1"/>
      <w:marLeft w:val="0"/>
      <w:marRight w:val="0"/>
      <w:marTop w:val="0"/>
      <w:marBottom w:val="0"/>
      <w:divBdr>
        <w:top w:val="none" w:sz="0" w:space="0" w:color="auto"/>
        <w:left w:val="none" w:sz="0" w:space="0" w:color="auto"/>
        <w:bottom w:val="none" w:sz="0" w:space="0" w:color="auto"/>
        <w:right w:val="none" w:sz="0" w:space="0" w:color="auto"/>
      </w:divBdr>
    </w:div>
    <w:div w:id="1432629287">
      <w:bodyDiv w:val="1"/>
      <w:marLeft w:val="0"/>
      <w:marRight w:val="0"/>
      <w:marTop w:val="0"/>
      <w:marBottom w:val="0"/>
      <w:divBdr>
        <w:top w:val="none" w:sz="0" w:space="0" w:color="auto"/>
        <w:left w:val="none" w:sz="0" w:space="0" w:color="auto"/>
        <w:bottom w:val="none" w:sz="0" w:space="0" w:color="auto"/>
        <w:right w:val="none" w:sz="0" w:space="0" w:color="auto"/>
      </w:divBdr>
      <w:divsChild>
        <w:div w:id="5249301">
          <w:marLeft w:val="317"/>
          <w:marRight w:val="0"/>
          <w:marTop w:val="120"/>
          <w:marBottom w:val="120"/>
          <w:divBdr>
            <w:top w:val="none" w:sz="0" w:space="0" w:color="auto"/>
            <w:left w:val="none" w:sz="0" w:space="0" w:color="auto"/>
            <w:bottom w:val="none" w:sz="0" w:space="0" w:color="auto"/>
            <w:right w:val="none" w:sz="0" w:space="0" w:color="auto"/>
          </w:divBdr>
        </w:div>
        <w:div w:id="455684937">
          <w:marLeft w:val="1037"/>
          <w:marRight w:val="0"/>
          <w:marTop w:val="120"/>
          <w:marBottom w:val="120"/>
          <w:divBdr>
            <w:top w:val="none" w:sz="0" w:space="0" w:color="auto"/>
            <w:left w:val="none" w:sz="0" w:space="0" w:color="auto"/>
            <w:bottom w:val="none" w:sz="0" w:space="0" w:color="auto"/>
            <w:right w:val="none" w:sz="0" w:space="0" w:color="auto"/>
          </w:divBdr>
        </w:div>
        <w:div w:id="476387141">
          <w:marLeft w:val="1037"/>
          <w:marRight w:val="0"/>
          <w:marTop w:val="120"/>
          <w:marBottom w:val="120"/>
          <w:divBdr>
            <w:top w:val="none" w:sz="0" w:space="0" w:color="auto"/>
            <w:left w:val="none" w:sz="0" w:space="0" w:color="auto"/>
            <w:bottom w:val="none" w:sz="0" w:space="0" w:color="auto"/>
            <w:right w:val="none" w:sz="0" w:space="0" w:color="auto"/>
          </w:divBdr>
        </w:div>
        <w:div w:id="1481575370">
          <w:marLeft w:val="317"/>
          <w:marRight w:val="0"/>
          <w:marTop w:val="120"/>
          <w:marBottom w:val="120"/>
          <w:divBdr>
            <w:top w:val="none" w:sz="0" w:space="0" w:color="auto"/>
            <w:left w:val="none" w:sz="0" w:space="0" w:color="auto"/>
            <w:bottom w:val="none" w:sz="0" w:space="0" w:color="auto"/>
            <w:right w:val="none" w:sz="0" w:space="0" w:color="auto"/>
          </w:divBdr>
        </w:div>
        <w:div w:id="1505362119">
          <w:marLeft w:val="317"/>
          <w:marRight w:val="0"/>
          <w:marTop w:val="120"/>
          <w:marBottom w:val="120"/>
          <w:divBdr>
            <w:top w:val="none" w:sz="0" w:space="0" w:color="auto"/>
            <w:left w:val="none" w:sz="0" w:space="0" w:color="auto"/>
            <w:bottom w:val="none" w:sz="0" w:space="0" w:color="auto"/>
            <w:right w:val="none" w:sz="0" w:space="0" w:color="auto"/>
          </w:divBdr>
        </w:div>
      </w:divsChild>
    </w:div>
    <w:div w:id="1580365673">
      <w:bodyDiv w:val="1"/>
      <w:marLeft w:val="0"/>
      <w:marRight w:val="0"/>
      <w:marTop w:val="0"/>
      <w:marBottom w:val="0"/>
      <w:divBdr>
        <w:top w:val="none" w:sz="0" w:space="0" w:color="auto"/>
        <w:left w:val="none" w:sz="0" w:space="0" w:color="auto"/>
        <w:bottom w:val="none" w:sz="0" w:space="0" w:color="auto"/>
        <w:right w:val="none" w:sz="0" w:space="0" w:color="auto"/>
      </w:divBdr>
      <w:divsChild>
        <w:div w:id="442964858">
          <w:marLeft w:val="0"/>
          <w:marRight w:val="0"/>
          <w:marTop w:val="0"/>
          <w:marBottom w:val="0"/>
          <w:divBdr>
            <w:top w:val="none" w:sz="0" w:space="0" w:color="auto"/>
            <w:left w:val="none" w:sz="0" w:space="0" w:color="auto"/>
            <w:bottom w:val="none" w:sz="0" w:space="0" w:color="auto"/>
            <w:right w:val="none" w:sz="0" w:space="0" w:color="auto"/>
          </w:divBdr>
        </w:div>
        <w:div w:id="615718182">
          <w:marLeft w:val="0"/>
          <w:marRight w:val="0"/>
          <w:marTop w:val="0"/>
          <w:marBottom w:val="0"/>
          <w:divBdr>
            <w:top w:val="none" w:sz="0" w:space="0" w:color="auto"/>
            <w:left w:val="none" w:sz="0" w:space="0" w:color="auto"/>
            <w:bottom w:val="none" w:sz="0" w:space="0" w:color="auto"/>
            <w:right w:val="none" w:sz="0" w:space="0" w:color="auto"/>
          </w:divBdr>
        </w:div>
        <w:div w:id="692192407">
          <w:marLeft w:val="0"/>
          <w:marRight w:val="0"/>
          <w:marTop w:val="0"/>
          <w:marBottom w:val="0"/>
          <w:divBdr>
            <w:top w:val="none" w:sz="0" w:space="0" w:color="auto"/>
            <w:left w:val="none" w:sz="0" w:space="0" w:color="auto"/>
            <w:bottom w:val="none" w:sz="0" w:space="0" w:color="auto"/>
            <w:right w:val="none" w:sz="0" w:space="0" w:color="auto"/>
          </w:divBdr>
        </w:div>
        <w:div w:id="891356221">
          <w:marLeft w:val="0"/>
          <w:marRight w:val="0"/>
          <w:marTop w:val="0"/>
          <w:marBottom w:val="0"/>
          <w:divBdr>
            <w:top w:val="none" w:sz="0" w:space="0" w:color="auto"/>
            <w:left w:val="none" w:sz="0" w:space="0" w:color="auto"/>
            <w:bottom w:val="none" w:sz="0" w:space="0" w:color="auto"/>
            <w:right w:val="none" w:sz="0" w:space="0" w:color="auto"/>
          </w:divBdr>
        </w:div>
        <w:div w:id="1914851291">
          <w:marLeft w:val="0"/>
          <w:marRight w:val="0"/>
          <w:marTop w:val="0"/>
          <w:marBottom w:val="0"/>
          <w:divBdr>
            <w:top w:val="none" w:sz="0" w:space="0" w:color="auto"/>
            <w:left w:val="none" w:sz="0" w:space="0" w:color="auto"/>
            <w:bottom w:val="none" w:sz="0" w:space="0" w:color="auto"/>
            <w:right w:val="none" w:sz="0" w:space="0" w:color="auto"/>
          </w:divBdr>
        </w:div>
      </w:divsChild>
    </w:div>
    <w:div w:id="1734814737">
      <w:bodyDiv w:val="1"/>
      <w:marLeft w:val="0"/>
      <w:marRight w:val="0"/>
      <w:marTop w:val="0"/>
      <w:marBottom w:val="0"/>
      <w:divBdr>
        <w:top w:val="none" w:sz="0" w:space="0" w:color="auto"/>
        <w:left w:val="none" w:sz="0" w:space="0" w:color="auto"/>
        <w:bottom w:val="none" w:sz="0" w:space="0" w:color="auto"/>
        <w:right w:val="none" w:sz="0" w:space="0" w:color="auto"/>
      </w:divBdr>
    </w:div>
    <w:div w:id="1925450886">
      <w:bodyDiv w:val="1"/>
      <w:marLeft w:val="0"/>
      <w:marRight w:val="0"/>
      <w:marTop w:val="0"/>
      <w:marBottom w:val="0"/>
      <w:divBdr>
        <w:top w:val="none" w:sz="0" w:space="0" w:color="auto"/>
        <w:left w:val="none" w:sz="0" w:space="0" w:color="auto"/>
        <w:bottom w:val="none" w:sz="0" w:space="0" w:color="auto"/>
        <w:right w:val="none" w:sz="0" w:space="0" w:color="auto"/>
      </w:divBdr>
    </w:div>
    <w:div w:id="2038071062">
      <w:bodyDiv w:val="1"/>
      <w:marLeft w:val="0"/>
      <w:marRight w:val="0"/>
      <w:marTop w:val="0"/>
      <w:marBottom w:val="0"/>
      <w:divBdr>
        <w:top w:val="none" w:sz="0" w:space="0" w:color="auto"/>
        <w:left w:val="none" w:sz="0" w:space="0" w:color="auto"/>
        <w:bottom w:val="none" w:sz="0" w:space="0" w:color="auto"/>
        <w:right w:val="none" w:sz="0" w:space="0" w:color="auto"/>
      </w:divBdr>
      <w:divsChild>
        <w:div w:id="625745772">
          <w:marLeft w:val="31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t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61033\templatesbase\msoffice.365\ReVU\ReVU_de_Pressemitteil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c35921-18f3-4b16-a93d-0f57aa3274a4">
      <Terms xmlns="http://schemas.microsoft.com/office/infopath/2007/PartnerControls"/>
    </lcf76f155ced4ddcb4097134ff3c332f>
    <TaxCatchAll xmlns="01510308-2182-47fa-9e2f-19e0b8a414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93CF810D58B64D9B4446BC788ED5AD" ma:contentTypeVersion="17" ma:contentTypeDescription="Create a new document." ma:contentTypeScope="" ma:versionID="e684a4870c8a36c8931d18f2f09680e4">
  <xsd:schema xmlns:xsd="http://www.w3.org/2001/XMLSchema" xmlns:xs="http://www.w3.org/2001/XMLSchema" xmlns:p="http://schemas.microsoft.com/office/2006/metadata/properties" xmlns:ns2="fec35921-18f3-4b16-a93d-0f57aa3274a4" xmlns:ns3="01510308-2182-47fa-9e2f-19e0b8a41431" targetNamespace="http://schemas.microsoft.com/office/2006/metadata/properties" ma:root="true" ma:fieldsID="fadc361bc1405e61fad1cbe3adcabe77" ns2:_="" ns3:_="">
    <xsd:import namespace="fec35921-18f3-4b16-a93d-0f57aa3274a4"/>
    <xsd:import namespace="01510308-2182-47fa-9e2f-19e0b8a414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5921-18f3-4b16-a93d-0f57aa327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2bc115-f314-4df2-a102-4eef0e49787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510308-2182-47fa-9e2f-19e0b8a414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40d22ba-0fc5-4116-b316-71eebf9f49df}" ma:internalName="TaxCatchAll" ma:showField="CatchAllData" ma:web="01510308-2182-47fa-9e2f-19e0b8a4143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45EA1-7F05-4742-AD41-1E70EB51D331}">
  <ds:schemaRefs>
    <ds:schemaRef ds:uri="http://schemas.microsoft.com/sharepoint/v3/contenttype/forms"/>
  </ds:schemaRefs>
</ds:datastoreItem>
</file>

<file path=customXml/itemProps2.xml><?xml version="1.0" encoding="utf-8"?>
<ds:datastoreItem xmlns:ds="http://schemas.openxmlformats.org/officeDocument/2006/customXml" ds:itemID="{8A1D1544-510F-481D-8D93-7B3537DCD9BF}">
  <ds:schemaRefs>
    <ds:schemaRef ds:uri="http://schemas.microsoft.com/office/2006/metadata/properties"/>
    <ds:schemaRef ds:uri="http://schemas.microsoft.com/office/infopath/2007/PartnerControls"/>
    <ds:schemaRef ds:uri="a647acd2-7dba-43aa-8120-959ed2a01df8"/>
    <ds:schemaRef ds:uri="46b90c88-5410-448b-ada7-26a5a90676c5"/>
  </ds:schemaRefs>
</ds:datastoreItem>
</file>

<file path=customXml/itemProps3.xml><?xml version="1.0" encoding="utf-8"?>
<ds:datastoreItem xmlns:ds="http://schemas.openxmlformats.org/officeDocument/2006/customXml" ds:itemID="{70B5B166-43F4-4F62-828C-6DC3D6291A46}"/>
</file>

<file path=customXml/itemProps4.xml><?xml version="1.0" encoding="utf-8"?>
<ds:datastoreItem xmlns:ds="http://schemas.openxmlformats.org/officeDocument/2006/customXml" ds:itemID="{5411F5A4-98ED-4665-BA96-2CF76684D6FF}">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removed="0"/>
</clbl:labelList>
</file>

<file path=docProps/app.xml><?xml version="1.0" encoding="utf-8"?>
<Properties xmlns="http://schemas.openxmlformats.org/officeDocument/2006/extended-properties" xmlns:vt="http://schemas.openxmlformats.org/officeDocument/2006/docPropsVTypes">
  <Template>ReVU_de_Pressemitteilung</Template>
  <TotalTime>0</TotalTime>
  <Pages>3</Pages>
  <Words>876</Words>
  <Characters>5750</Characters>
  <Application>Microsoft Office Word</Application>
  <DocSecurity>4</DocSecurity>
  <Lines>110</Lines>
  <Paragraphs>28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Redlin, Susanne</dc:creator>
  <cp:keywords/>
  <dc:description/>
  <cp:lastModifiedBy>Ulrich, Johanna</cp:lastModifiedBy>
  <cp:revision>2</cp:revision>
  <cp:lastPrinted>2024-04-22T06:51:00Z</cp:lastPrinted>
  <dcterms:created xsi:type="dcterms:W3CDTF">2024-04-24T07:22:00Z</dcterms:created>
  <dcterms:modified xsi:type="dcterms:W3CDTF">2024-04-24T07:22:00Z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0x0101007493CF810D58B64D9B4446BC788ED5AD</vt:lpwstr>
  </property>
  <property fmtid="{D5CDD505-2E9C-101B-9397-08002B2CF9AE}" pid="3" name="43b072f0-0f82-4aac-be1e-8abeffc32f66">
    <vt:bool>false</vt:bool>
  </property>
  <property fmtid="{D5CDD505-2E9C-101B-9397-08002B2CF9AE}" pid="4" name="MediaServiceImageTags">
    <vt:lpwstr/>
  </property>
</Properties>
</file>