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48D471CD" w:rsidR="00824261" w:rsidRPr="001D79CD" w:rsidRDefault="00D0290D"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01</w:t>
      </w:r>
      <w:r w:rsidR="00B219D6" w:rsidRPr="001D79CD">
        <w:rPr>
          <w:rFonts w:ascii="Verdana" w:hAnsi="Verdana" w:cs="Arial"/>
          <w:color w:val="000000" w:themeColor="text1"/>
          <w:szCs w:val="22"/>
        </w:rPr>
        <w:t xml:space="preserve">. </w:t>
      </w:r>
      <w:r>
        <w:rPr>
          <w:rFonts w:ascii="Verdana" w:hAnsi="Verdana" w:cs="Arial"/>
          <w:color w:val="000000" w:themeColor="text1"/>
          <w:szCs w:val="22"/>
        </w:rPr>
        <w:t>12</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A107F8">
        <w:rPr>
          <w:rFonts w:ascii="Verdana" w:hAnsi="Verdana" w:cs="Arial"/>
          <w:color w:val="000000" w:themeColor="text1"/>
          <w:szCs w:val="22"/>
        </w:rPr>
        <w:t>5</w:t>
      </w:r>
    </w:p>
    <w:p w14:paraId="0CCE5B74" w14:textId="77777777" w:rsidR="0011163F" w:rsidRDefault="0011163F" w:rsidP="007424AC">
      <w:pPr>
        <w:rPr>
          <w:rFonts w:ascii="Arial" w:hAnsi="Arial" w:cs="Arial"/>
          <w:b/>
          <w:sz w:val="34"/>
          <w:szCs w:val="34"/>
        </w:rPr>
      </w:pPr>
    </w:p>
    <w:p w14:paraId="0D9DE784" w14:textId="5209FF14" w:rsidR="00863B02" w:rsidRPr="00D0290D" w:rsidRDefault="00D0290D" w:rsidP="00DF3886">
      <w:pPr>
        <w:spacing w:line="276" w:lineRule="auto"/>
        <w:rPr>
          <w:rFonts w:ascii="Verdana" w:hAnsi="Verdana" w:cs="Arial"/>
          <w:b/>
          <w:bCs/>
          <w:sz w:val="36"/>
          <w:szCs w:val="36"/>
        </w:rPr>
      </w:pPr>
      <w:r w:rsidRPr="00D0290D">
        <w:rPr>
          <w:rFonts w:ascii="Verdana" w:hAnsi="Verdana" w:cs="Arial"/>
          <w:b/>
          <w:bCs/>
          <w:sz w:val="36"/>
          <w:szCs w:val="36"/>
        </w:rPr>
        <w:t>Tradium modtager knap 12 millioner kroner til grøn omstilling og bæredygtighed</w:t>
      </w:r>
      <w:r w:rsidR="00863B02" w:rsidRPr="00D0290D">
        <w:rPr>
          <w:rFonts w:ascii="Verdana" w:hAnsi="Verdana" w:cs="Arial"/>
          <w:b/>
          <w:bCs/>
          <w:sz w:val="36"/>
          <w:szCs w:val="36"/>
        </w:rPr>
        <w:t xml:space="preserve"> </w:t>
      </w:r>
    </w:p>
    <w:p w14:paraId="47547CD5" w14:textId="1CC3D207" w:rsidR="00D0290D" w:rsidRPr="00D0290D" w:rsidRDefault="00D0290D" w:rsidP="00D0290D">
      <w:pPr>
        <w:rPr>
          <w:rFonts w:ascii="Verdana" w:hAnsi="Verdana" w:cs="Arial"/>
          <w:b/>
          <w:bCs/>
          <w:sz w:val="20"/>
          <w:szCs w:val="20"/>
        </w:rPr>
      </w:pPr>
      <w:r w:rsidRPr="00D0290D">
        <w:rPr>
          <w:rFonts w:ascii="Verdana" w:hAnsi="Verdana" w:cs="Arial"/>
          <w:b/>
          <w:bCs/>
          <w:sz w:val="20"/>
          <w:szCs w:val="20"/>
        </w:rPr>
        <w:t xml:space="preserve">Nyt udstyr og endnu mere kompetente undervisere er noget af det, elever og kursister vil nyde godt af, efter at Tradium har modtaget EU-bevilling til at styrke bæredygtighed og grøn omstilling på erhvervsuddannelserne og AMU.  </w:t>
      </w:r>
    </w:p>
    <w:p w14:paraId="2762E27F" w14:textId="77777777" w:rsidR="00863B02" w:rsidRPr="00863B02" w:rsidRDefault="00863B02" w:rsidP="00863B02">
      <w:pPr>
        <w:spacing w:line="276" w:lineRule="auto"/>
        <w:rPr>
          <w:rFonts w:ascii="Verdana" w:hAnsi="Verdana" w:cs="Arial"/>
          <w:sz w:val="20"/>
          <w:szCs w:val="20"/>
        </w:rPr>
      </w:pPr>
    </w:p>
    <w:p w14:paraId="33BFB80D" w14:textId="1C8EB800" w:rsidR="00D0290D" w:rsidRPr="00E7005D" w:rsidRDefault="00D0290D" w:rsidP="00D0290D">
      <w:pPr>
        <w:spacing w:line="276" w:lineRule="auto"/>
        <w:rPr>
          <w:rFonts w:ascii="Verdana" w:hAnsi="Verdana" w:cs="Arial"/>
          <w:color w:val="000000" w:themeColor="text1"/>
          <w:sz w:val="20"/>
          <w:szCs w:val="20"/>
        </w:rPr>
      </w:pPr>
      <w:r w:rsidRPr="00D0290D">
        <w:rPr>
          <w:rFonts w:ascii="Verdana" w:hAnsi="Verdana" w:cs="Arial"/>
          <w:sz w:val="20"/>
          <w:szCs w:val="20"/>
        </w:rPr>
        <w:t>Tradium har fået tilsagn om fire EU-bevillinger for samlet set knap 12 millioner kroner. Midlerne kommer fra EU’s genopretningsprogram </w:t>
      </w:r>
      <w:proofErr w:type="spellStart"/>
      <w:r w:rsidRPr="00D0290D">
        <w:rPr>
          <w:rFonts w:ascii="Verdana" w:hAnsi="Verdana" w:cs="Arial"/>
          <w:i/>
          <w:iCs/>
          <w:sz w:val="20"/>
          <w:szCs w:val="20"/>
        </w:rPr>
        <w:t>NextGenerationEU</w:t>
      </w:r>
      <w:proofErr w:type="spellEnd"/>
      <w:r w:rsidRPr="00D0290D">
        <w:rPr>
          <w:rFonts w:ascii="Verdana" w:hAnsi="Verdana" w:cs="Arial"/>
          <w:sz w:val="20"/>
          <w:szCs w:val="20"/>
        </w:rPr>
        <w:t xml:space="preserve"> og er bevilget af Styrelsen for </w:t>
      </w:r>
      <w:r w:rsidRPr="00E7005D">
        <w:rPr>
          <w:rFonts w:ascii="Verdana" w:hAnsi="Verdana" w:cs="Arial"/>
          <w:color w:val="000000" w:themeColor="text1"/>
          <w:sz w:val="20"/>
          <w:szCs w:val="20"/>
        </w:rPr>
        <w:t>Undervisning og Kvalitet (STUK). Bevillingerne skal bruges til både opkvalificering af undervisere og indkøb af moderne udstyr med det fælles mål at styrke bæredygtighed og grøn omstilling på erhvervsuddannelserne og AMU.</w:t>
      </w:r>
    </w:p>
    <w:p w14:paraId="5D04A78F" w14:textId="77777777" w:rsidR="00D0290D" w:rsidRPr="00E7005D" w:rsidRDefault="00D0290D" w:rsidP="00D0290D">
      <w:pPr>
        <w:spacing w:line="276" w:lineRule="auto"/>
        <w:rPr>
          <w:rFonts w:ascii="Verdana" w:hAnsi="Verdana" w:cs="Arial"/>
          <w:color w:val="000000" w:themeColor="text1"/>
          <w:sz w:val="20"/>
          <w:szCs w:val="20"/>
        </w:rPr>
      </w:pPr>
    </w:p>
    <w:p w14:paraId="169CF4D0" w14:textId="77777777" w:rsidR="00D0290D" w:rsidRPr="00E7005D" w:rsidRDefault="00D0290D" w:rsidP="00D0290D">
      <w:pPr>
        <w:spacing w:line="276" w:lineRule="auto"/>
        <w:rPr>
          <w:rFonts w:ascii="Verdana" w:hAnsi="Verdana" w:cs="Arial"/>
          <w:color w:val="000000" w:themeColor="text1"/>
          <w:sz w:val="20"/>
          <w:szCs w:val="20"/>
        </w:rPr>
      </w:pPr>
      <w:r w:rsidRPr="00E7005D">
        <w:rPr>
          <w:rFonts w:ascii="Verdana" w:hAnsi="Verdana" w:cs="Arial"/>
          <w:color w:val="000000" w:themeColor="text1"/>
          <w:sz w:val="20"/>
          <w:szCs w:val="20"/>
        </w:rPr>
        <w:t>– Vi er meget glade for bevillingerne. Arbejdsmarkedet har brug for nye kompetencer inden for bæredygtighed og grøn omstilling. Den udvikling følger vi selvfølgelig som erhvervsskole, men bevillingen giver os mulighed for at lægge endnu flere lag på undervisningen og arbejde på det nyeste udstyr på endnu flere områder, så vi kan sikre, at vores elever og kursister står stærkt i fremtidens grønne arbejdsmarked, siger Lars Michael Madsen, der er direktør på Tradium.</w:t>
      </w:r>
    </w:p>
    <w:p w14:paraId="1E689D91" w14:textId="77777777" w:rsidR="00D0290D" w:rsidRPr="00E7005D" w:rsidRDefault="00D0290D" w:rsidP="00D0290D">
      <w:pPr>
        <w:spacing w:line="276" w:lineRule="auto"/>
        <w:rPr>
          <w:rFonts w:ascii="Verdana" w:hAnsi="Verdana" w:cs="Arial"/>
          <w:color w:val="000000" w:themeColor="text1"/>
          <w:sz w:val="20"/>
          <w:szCs w:val="20"/>
        </w:rPr>
      </w:pPr>
    </w:p>
    <w:p w14:paraId="2E717A86" w14:textId="77777777" w:rsidR="00D0290D" w:rsidRPr="00E7005D" w:rsidRDefault="00D0290D" w:rsidP="00D0290D">
      <w:pPr>
        <w:spacing w:line="276" w:lineRule="auto"/>
        <w:rPr>
          <w:rFonts w:ascii="Verdana" w:hAnsi="Verdana" w:cs="Arial"/>
          <w:b/>
          <w:bCs/>
          <w:color w:val="000000" w:themeColor="text1"/>
          <w:sz w:val="20"/>
          <w:szCs w:val="20"/>
        </w:rPr>
      </w:pPr>
      <w:r w:rsidRPr="00E7005D">
        <w:rPr>
          <w:rFonts w:ascii="Verdana" w:hAnsi="Verdana" w:cs="Arial"/>
          <w:b/>
          <w:bCs/>
          <w:color w:val="000000" w:themeColor="text1"/>
          <w:sz w:val="20"/>
          <w:szCs w:val="20"/>
        </w:rPr>
        <w:t>Underviserkompetencer, der peger mod fremtiden</w:t>
      </w:r>
    </w:p>
    <w:p w14:paraId="52763F05" w14:textId="77777777" w:rsidR="00D0290D" w:rsidRPr="00D0290D" w:rsidRDefault="00D0290D" w:rsidP="00D0290D">
      <w:pPr>
        <w:spacing w:line="276" w:lineRule="auto"/>
        <w:rPr>
          <w:rFonts w:ascii="Verdana" w:hAnsi="Verdana" w:cs="Arial"/>
          <w:sz w:val="20"/>
          <w:szCs w:val="20"/>
        </w:rPr>
      </w:pPr>
      <w:r w:rsidRPr="00E7005D">
        <w:rPr>
          <w:rFonts w:ascii="Verdana" w:hAnsi="Verdana" w:cs="Arial"/>
          <w:color w:val="000000" w:themeColor="text1"/>
          <w:sz w:val="20"/>
          <w:szCs w:val="20"/>
        </w:rPr>
        <w:t xml:space="preserve">To af bevillingerne skal ruste underviserne med fremtidens </w:t>
      </w:r>
      <w:r w:rsidRPr="00D0290D">
        <w:rPr>
          <w:rFonts w:ascii="Verdana" w:hAnsi="Verdana" w:cs="Arial"/>
          <w:sz w:val="20"/>
          <w:szCs w:val="20"/>
        </w:rPr>
        <w:t>kompetencer. Det gælder projektet ”</w:t>
      </w:r>
      <w:proofErr w:type="spellStart"/>
      <w:r w:rsidRPr="00D0290D">
        <w:rPr>
          <w:rFonts w:ascii="Verdana" w:hAnsi="Verdana" w:cs="Arial"/>
          <w:sz w:val="20"/>
          <w:szCs w:val="20"/>
        </w:rPr>
        <w:t>Licence</w:t>
      </w:r>
      <w:proofErr w:type="spellEnd"/>
      <w:r w:rsidRPr="00D0290D">
        <w:rPr>
          <w:rFonts w:ascii="Verdana" w:hAnsi="Verdana" w:cs="Arial"/>
          <w:sz w:val="20"/>
          <w:szCs w:val="20"/>
        </w:rPr>
        <w:t xml:space="preserve"> to </w:t>
      </w:r>
      <w:proofErr w:type="spellStart"/>
      <w:r w:rsidRPr="00D0290D">
        <w:rPr>
          <w:rFonts w:ascii="Verdana" w:hAnsi="Verdana" w:cs="Arial"/>
          <w:sz w:val="20"/>
          <w:szCs w:val="20"/>
        </w:rPr>
        <w:t>grow</w:t>
      </w:r>
      <w:proofErr w:type="spellEnd"/>
      <w:r w:rsidRPr="00D0290D">
        <w:rPr>
          <w:rFonts w:ascii="Verdana" w:hAnsi="Verdana" w:cs="Arial"/>
          <w:sz w:val="20"/>
          <w:szCs w:val="20"/>
        </w:rPr>
        <w:t xml:space="preserve">,” der gennemføres i samarbejde med Tietgenskolen, College 360 og </w:t>
      </w:r>
      <w:proofErr w:type="spellStart"/>
      <w:r w:rsidRPr="00D0290D">
        <w:rPr>
          <w:rFonts w:ascii="Verdana" w:hAnsi="Verdana" w:cs="Arial"/>
          <w:sz w:val="20"/>
          <w:szCs w:val="20"/>
        </w:rPr>
        <w:t>Merkura</w:t>
      </w:r>
      <w:proofErr w:type="spellEnd"/>
      <w:r w:rsidRPr="00D0290D">
        <w:rPr>
          <w:rFonts w:ascii="Verdana" w:hAnsi="Verdana" w:cs="Arial"/>
          <w:sz w:val="20"/>
          <w:szCs w:val="20"/>
        </w:rPr>
        <w:t xml:space="preserve"> samt relevante faglige udvalg. Med udgangspunkt i reelle udfordringer fra små og mellemstore virksomheder (SMV’er) skal samarbejdspartnerne i projektet udvikle merkantile undervisningsforløb, der giver elever, lærlinge og AMU-kursister kompetencer inden for grøn omstilling, nye teknologier og klimatilpasning – fokus er blandt andet på grønne forretningsmodeller, ESG, cirkulær økonomi og dokumentation.</w:t>
      </w:r>
    </w:p>
    <w:p w14:paraId="1D5C8294" w14:textId="77777777" w:rsidR="00D0290D" w:rsidRDefault="00D0290D" w:rsidP="00D0290D">
      <w:pPr>
        <w:spacing w:line="276" w:lineRule="auto"/>
        <w:rPr>
          <w:rFonts w:ascii="Verdana" w:hAnsi="Verdana" w:cs="Arial"/>
          <w:sz w:val="20"/>
          <w:szCs w:val="20"/>
        </w:rPr>
      </w:pPr>
    </w:p>
    <w:p w14:paraId="12B3AF81" w14:textId="77777777" w:rsidR="00592DEB" w:rsidRPr="00592DEB" w:rsidRDefault="00592DEB" w:rsidP="00592DEB">
      <w:pPr>
        <w:spacing w:line="276" w:lineRule="auto"/>
        <w:rPr>
          <w:rFonts w:ascii="Verdana" w:hAnsi="Verdana" w:cs="Arial"/>
          <w:sz w:val="20"/>
          <w:szCs w:val="20"/>
        </w:rPr>
      </w:pPr>
      <w:r w:rsidRPr="00592DEB">
        <w:rPr>
          <w:rFonts w:ascii="Verdana" w:hAnsi="Verdana" w:cs="Arial"/>
          <w:sz w:val="20"/>
          <w:szCs w:val="20"/>
        </w:rPr>
        <w:t xml:space="preserve">Derudover skal Tradium i samarbejde med Teknologisk Institut i projektet ”ESG på Tradium – fra grundlæggende og fagspecifik kompetenceudvikling til bæredygtig praksisfaglighed” opkvalificere EUD- og AMU-undervisere i områderne Teknologi, Byggeri og Transport samt Kontor, Handel og Forretningsservice inden for bæredygtighed i deres fagområde. </w:t>
      </w:r>
    </w:p>
    <w:p w14:paraId="2D532965" w14:textId="12609340" w:rsidR="00592DEB" w:rsidRPr="00D0290D" w:rsidRDefault="00592DEB" w:rsidP="00592DEB">
      <w:pPr>
        <w:spacing w:line="276" w:lineRule="auto"/>
        <w:rPr>
          <w:rFonts w:ascii="Verdana" w:hAnsi="Verdana" w:cs="Arial"/>
          <w:sz w:val="20"/>
          <w:szCs w:val="20"/>
        </w:rPr>
      </w:pPr>
      <w:r w:rsidRPr="00592DEB">
        <w:rPr>
          <w:rFonts w:ascii="Verdana" w:hAnsi="Verdana" w:cs="Arial"/>
          <w:sz w:val="20"/>
          <w:szCs w:val="20"/>
        </w:rPr>
        <w:t>Projektet adresserer et bredt opkvalificeringsbehov på tværs af fagene, hvor undervisere skal kunne formidle bæredygtige materialer, energieffektive processer og miljøvenlige metoder. For eksempel påvirkes elektriker-, smede- og mekanikeruddannelserne af grøn energi, digitalisering og overgangen til el- og hybridteknologi, mens transport- og lagerområdet efterspørger kompetencer i grøn logistik og energieffektive løsninger.</w:t>
      </w:r>
    </w:p>
    <w:p w14:paraId="7C8D2224" w14:textId="77777777" w:rsidR="00D0290D" w:rsidRPr="00D0290D" w:rsidRDefault="00D0290D" w:rsidP="00D0290D">
      <w:pPr>
        <w:spacing w:line="276" w:lineRule="auto"/>
        <w:rPr>
          <w:rFonts w:ascii="Verdana" w:hAnsi="Verdana" w:cs="Arial"/>
          <w:sz w:val="20"/>
          <w:szCs w:val="20"/>
        </w:rPr>
      </w:pPr>
    </w:p>
    <w:p w14:paraId="4D63AAE7" w14:textId="77777777" w:rsidR="00D0290D" w:rsidRPr="00D0290D" w:rsidRDefault="00D0290D" w:rsidP="00D0290D">
      <w:pPr>
        <w:spacing w:line="276" w:lineRule="auto"/>
        <w:rPr>
          <w:rFonts w:ascii="Verdana" w:hAnsi="Verdana" w:cs="Arial"/>
          <w:b/>
          <w:bCs/>
          <w:sz w:val="20"/>
          <w:szCs w:val="20"/>
        </w:rPr>
      </w:pPr>
      <w:r w:rsidRPr="00D0290D">
        <w:rPr>
          <w:rFonts w:ascii="Verdana" w:hAnsi="Verdana" w:cs="Arial"/>
          <w:b/>
          <w:bCs/>
          <w:sz w:val="20"/>
          <w:szCs w:val="20"/>
        </w:rPr>
        <w:t>Moderne udstyr til undervisning med grøn vinkel</w:t>
      </w:r>
    </w:p>
    <w:p w14:paraId="03A02D9F" w14:textId="0F02E45B" w:rsidR="00D0290D" w:rsidRPr="00785737" w:rsidRDefault="00D0290D" w:rsidP="00D0290D">
      <w:pPr>
        <w:spacing w:line="276" w:lineRule="auto"/>
        <w:rPr>
          <w:rFonts w:ascii="Verdana" w:hAnsi="Verdana" w:cs="Arial"/>
          <w:color w:val="000000" w:themeColor="text1"/>
          <w:sz w:val="20"/>
          <w:szCs w:val="20"/>
        </w:rPr>
      </w:pPr>
      <w:r w:rsidRPr="00D0290D">
        <w:rPr>
          <w:rFonts w:ascii="Verdana" w:hAnsi="Verdana" w:cs="Arial"/>
          <w:sz w:val="20"/>
          <w:szCs w:val="20"/>
        </w:rPr>
        <w:t xml:space="preserve">Tradium får desuden støtte til opgradering af skolens udstyr på to centrale områder. Det ene er Tradiums overfladebehandleruddannelse, der gennem ”Projekt Bæredygtig </w:t>
      </w:r>
      <w:r w:rsidRPr="00785737">
        <w:rPr>
          <w:rFonts w:ascii="Verdana" w:hAnsi="Verdana" w:cs="Arial"/>
          <w:color w:val="000000" w:themeColor="text1"/>
          <w:sz w:val="20"/>
          <w:szCs w:val="20"/>
        </w:rPr>
        <w:t xml:space="preserve">overfladebehandling – en vej til grøn omstilling i industrien” modtager godt tre millioner til nyt udstyr, herunder pumper, ventilations- og filteranlæg samt andre komponenter. </w:t>
      </w:r>
      <w:r w:rsidRPr="00785737">
        <w:rPr>
          <w:rFonts w:ascii="Verdana" w:hAnsi="Verdana" w:cs="Arial"/>
          <w:color w:val="000000" w:themeColor="text1"/>
          <w:sz w:val="20"/>
          <w:szCs w:val="20"/>
        </w:rPr>
        <w:br/>
      </w:r>
      <w:r w:rsidRPr="00785737">
        <w:rPr>
          <w:rFonts w:ascii="Verdana" w:hAnsi="Verdana" w:cs="Arial"/>
          <w:color w:val="000000" w:themeColor="text1"/>
          <w:sz w:val="20"/>
          <w:szCs w:val="20"/>
        </w:rPr>
        <w:br/>
        <w:t>- Tradium er i 2025 blevet landets eneste udbyder af overfladebehandleruddannelsen</w:t>
      </w:r>
      <w:r w:rsidR="00592DEB" w:rsidRPr="00785737">
        <w:rPr>
          <w:rFonts w:ascii="Verdana" w:hAnsi="Verdana" w:cs="Arial"/>
          <w:color w:val="000000" w:themeColor="text1"/>
          <w:sz w:val="20"/>
          <w:szCs w:val="20"/>
        </w:rPr>
        <w:t>,</w:t>
      </w:r>
      <w:r w:rsidRPr="00785737">
        <w:rPr>
          <w:rFonts w:ascii="Verdana" w:hAnsi="Verdana" w:cs="Arial"/>
          <w:color w:val="000000" w:themeColor="text1"/>
          <w:sz w:val="20"/>
          <w:szCs w:val="20"/>
        </w:rPr>
        <w:t xml:space="preserve"> og vi </w:t>
      </w:r>
      <w:r w:rsidRPr="00785737">
        <w:rPr>
          <w:rFonts w:ascii="Verdana" w:hAnsi="Verdana" w:cs="Arial"/>
          <w:color w:val="000000" w:themeColor="text1"/>
          <w:sz w:val="20"/>
          <w:szCs w:val="20"/>
        </w:rPr>
        <w:lastRenderedPageBreak/>
        <w:t xml:space="preserve">har </w:t>
      </w:r>
      <w:r w:rsidR="006825D8" w:rsidRPr="00785737">
        <w:rPr>
          <w:rFonts w:ascii="Verdana" w:hAnsi="Verdana" w:cs="Arial"/>
          <w:color w:val="000000" w:themeColor="text1"/>
          <w:sz w:val="20"/>
          <w:szCs w:val="20"/>
        </w:rPr>
        <w:t>som noget nyt fået specialet ”konstruktion.”</w:t>
      </w:r>
      <w:r w:rsidRPr="00785737">
        <w:rPr>
          <w:rFonts w:ascii="Verdana" w:hAnsi="Verdana" w:cs="Arial"/>
          <w:color w:val="000000" w:themeColor="text1"/>
          <w:sz w:val="20"/>
          <w:szCs w:val="20"/>
        </w:rPr>
        <w:t xml:space="preserve"> Med bevillingen kommer vi til at stå endnu mere skarpt i forhold til løfte den opgave og undervise i metoder, der øger materialegenanvendelse og reducerer miljøbelastning. Dermed kan vi også bidrage til en bæredygtig transformation af branchen, fortæller Lasse Laurberg Kristensen, der er uddannelsesleder på Tradiums overfladebehandleruddannelse. </w:t>
      </w:r>
    </w:p>
    <w:p w14:paraId="3302EE1A" w14:textId="77777777" w:rsidR="00D0290D" w:rsidRPr="00785737" w:rsidRDefault="00D0290D" w:rsidP="00D0290D">
      <w:pPr>
        <w:spacing w:line="276" w:lineRule="auto"/>
        <w:rPr>
          <w:rFonts w:ascii="Verdana" w:hAnsi="Verdana" w:cs="Arial"/>
          <w:color w:val="000000" w:themeColor="text1"/>
          <w:sz w:val="20"/>
          <w:szCs w:val="20"/>
        </w:rPr>
      </w:pPr>
    </w:p>
    <w:p w14:paraId="12751DE9" w14:textId="5383381C" w:rsidR="00D0290D" w:rsidRPr="00D0290D" w:rsidRDefault="00D0290D" w:rsidP="00D0290D">
      <w:pPr>
        <w:spacing w:line="276" w:lineRule="auto"/>
        <w:rPr>
          <w:rFonts w:ascii="Verdana" w:hAnsi="Verdana" w:cs="Arial"/>
          <w:sz w:val="20"/>
          <w:szCs w:val="20"/>
        </w:rPr>
      </w:pPr>
      <w:r w:rsidRPr="00785737">
        <w:rPr>
          <w:rFonts w:ascii="Verdana" w:hAnsi="Verdana" w:cs="Arial"/>
          <w:color w:val="000000" w:themeColor="text1"/>
          <w:sz w:val="20"/>
          <w:szCs w:val="20"/>
        </w:rPr>
        <w:t xml:space="preserve">Det andet område er skolens auto-afdelingen, der gennem ”Projekt Bæredygtig kørsel for EUD og AMU” modtager en udstyrsbevilling på godt to millioner </w:t>
      </w:r>
      <w:r w:rsidR="00633821">
        <w:rPr>
          <w:rFonts w:ascii="Verdana" w:hAnsi="Verdana" w:cs="Arial"/>
          <w:color w:val="000000" w:themeColor="text1"/>
          <w:sz w:val="20"/>
          <w:szCs w:val="20"/>
        </w:rPr>
        <w:t xml:space="preserve">blandt andet </w:t>
      </w:r>
      <w:r w:rsidRPr="00785737">
        <w:rPr>
          <w:rFonts w:ascii="Verdana" w:hAnsi="Verdana" w:cs="Arial"/>
          <w:color w:val="000000" w:themeColor="text1"/>
          <w:sz w:val="20"/>
          <w:szCs w:val="20"/>
        </w:rPr>
        <w:t>til indkøb af fem elbiler. Det giver endnu flere elever, l</w:t>
      </w:r>
      <w:r w:rsidRPr="00D0290D">
        <w:rPr>
          <w:rFonts w:ascii="Verdana" w:hAnsi="Verdana" w:cs="Arial"/>
          <w:sz w:val="20"/>
          <w:szCs w:val="20"/>
        </w:rPr>
        <w:t>ærlinge og kursister mulighed for at blive undervist i den nyeste teknologi og opnå relevante kompetencer inden for grøn transport og vedligehold.</w:t>
      </w:r>
    </w:p>
    <w:p w14:paraId="32092B8B" w14:textId="77777777" w:rsidR="00D0290D" w:rsidRPr="00D0290D" w:rsidRDefault="00D0290D" w:rsidP="00D0290D">
      <w:pPr>
        <w:spacing w:line="276" w:lineRule="auto"/>
        <w:rPr>
          <w:rFonts w:ascii="Verdana" w:hAnsi="Verdana" w:cs="Arial"/>
          <w:sz w:val="20"/>
          <w:szCs w:val="20"/>
        </w:rPr>
      </w:pPr>
    </w:p>
    <w:p w14:paraId="24D83A4E" w14:textId="77777777" w:rsidR="00D0290D" w:rsidRPr="00D0290D" w:rsidRDefault="00D0290D" w:rsidP="00D0290D">
      <w:pPr>
        <w:spacing w:line="276" w:lineRule="auto"/>
        <w:rPr>
          <w:rFonts w:ascii="Verdana" w:hAnsi="Verdana" w:cs="Arial"/>
          <w:sz w:val="20"/>
          <w:szCs w:val="20"/>
        </w:rPr>
      </w:pPr>
      <w:r w:rsidRPr="00D0290D">
        <w:rPr>
          <w:rFonts w:ascii="Verdana" w:hAnsi="Verdana" w:cs="Arial"/>
          <w:b/>
          <w:bCs/>
          <w:sz w:val="20"/>
          <w:szCs w:val="20"/>
        </w:rPr>
        <w:t>Fakta</w:t>
      </w:r>
      <w:r w:rsidRPr="00D0290D">
        <w:rPr>
          <w:rFonts w:ascii="Verdana" w:hAnsi="Verdana" w:cs="Arial"/>
          <w:sz w:val="20"/>
          <w:szCs w:val="20"/>
        </w:rPr>
        <w:br/>
        <w:t>De fire projekter, der er givet støtte til, er:</w:t>
      </w:r>
    </w:p>
    <w:p w14:paraId="16418EC4" w14:textId="77777777" w:rsidR="00D0290D" w:rsidRPr="00D0290D" w:rsidRDefault="00D0290D" w:rsidP="00D0290D">
      <w:pPr>
        <w:spacing w:line="276" w:lineRule="auto"/>
        <w:rPr>
          <w:rFonts w:ascii="Verdana" w:hAnsi="Verdana" w:cs="Arial"/>
          <w:sz w:val="20"/>
          <w:szCs w:val="20"/>
        </w:rPr>
      </w:pPr>
      <w:r w:rsidRPr="00D0290D">
        <w:rPr>
          <w:rFonts w:ascii="Verdana" w:hAnsi="Verdana" w:cs="Arial"/>
          <w:sz w:val="20"/>
          <w:szCs w:val="20"/>
        </w:rPr>
        <w:t> </w:t>
      </w:r>
    </w:p>
    <w:p w14:paraId="6C0EB32B" w14:textId="77777777" w:rsidR="00D0290D" w:rsidRPr="00D0290D" w:rsidRDefault="00D0290D" w:rsidP="00D0290D">
      <w:pPr>
        <w:numPr>
          <w:ilvl w:val="0"/>
          <w:numId w:val="42"/>
        </w:numPr>
        <w:spacing w:line="276" w:lineRule="auto"/>
        <w:rPr>
          <w:rFonts w:ascii="Verdana" w:hAnsi="Verdana" w:cs="Arial"/>
          <w:sz w:val="20"/>
          <w:szCs w:val="20"/>
        </w:rPr>
      </w:pPr>
      <w:r w:rsidRPr="00D0290D">
        <w:rPr>
          <w:rFonts w:ascii="Verdana" w:hAnsi="Verdana" w:cs="Arial"/>
          <w:sz w:val="20"/>
          <w:szCs w:val="20"/>
        </w:rPr>
        <w:t>”</w:t>
      </w:r>
      <w:proofErr w:type="spellStart"/>
      <w:r w:rsidRPr="00D0290D">
        <w:rPr>
          <w:rFonts w:ascii="Verdana" w:hAnsi="Verdana" w:cs="Arial"/>
          <w:sz w:val="20"/>
          <w:szCs w:val="20"/>
        </w:rPr>
        <w:t>Licence</w:t>
      </w:r>
      <w:proofErr w:type="spellEnd"/>
      <w:r w:rsidRPr="00D0290D">
        <w:rPr>
          <w:rFonts w:ascii="Verdana" w:hAnsi="Verdana" w:cs="Arial"/>
          <w:sz w:val="20"/>
          <w:szCs w:val="20"/>
        </w:rPr>
        <w:t xml:space="preserve"> to </w:t>
      </w:r>
      <w:proofErr w:type="spellStart"/>
      <w:r w:rsidRPr="00D0290D">
        <w:rPr>
          <w:rFonts w:ascii="Verdana" w:hAnsi="Verdana" w:cs="Arial"/>
          <w:sz w:val="20"/>
          <w:szCs w:val="20"/>
        </w:rPr>
        <w:t>grow</w:t>
      </w:r>
      <w:proofErr w:type="spellEnd"/>
      <w:r w:rsidRPr="00D0290D">
        <w:rPr>
          <w:rFonts w:ascii="Verdana" w:hAnsi="Verdana" w:cs="Arial"/>
          <w:sz w:val="20"/>
          <w:szCs w:val="20"/>
        </w:rPr>
        <w:t xml:space="preserve">. Fra </w:t>
      </w:r>
      <w:proofErr w:type="spellStart"/>
      <w:r w:rsidRPr="00D0290D">
        <w:rPr>
          <w:rFonts w:ascii="Verdana" w:hAnsi="Verdana" w:cs="Arial"/>
          <w:sz w:val="20"/>
          <w:szCs w:val="20"/>
        </w:rPr>
        <w:t>licence</w:t>
      </w:r>
      <w:proofErr w:type="spellEnd"/>
      <w:r w:rsidRPr="00D0290D">
        <w:rPr>
          <w:rFonts w:ascii="Verdana" w:hAnsi="Verdana" w:cs="Arial"/>
          <w:sz w:val="20"/>
          <w:szCs w:val="20"/>
        </w:rPr>
        <w:t xml:space="preserve"> to </w:t>
      </w:r>
      <w:proofErr w:type="spellStart"/>
      <w:r w:rsidRPr="00D0290D">
        <w:rPr>
          <w:rFonts w:ascii="Verdana" w:hAnsi="Verdana" w:cs="Arial"/>
          <w:sz w:val="20"/>
          <w:szCs w:val="20"/>
        </w:rPr>
        <w:t>operate</w:t>
      </w:r>
      <w:proofErr w:type="spellEnd"/>
      <w:r w:rsidRPr="00D0290D">
        <w:rPr>
          <w:rFonts w:ascii="Verdana" w:hAnsi="Verdana" w:cs="Arial"/>
          <w:sz w:val="20"/>
          <w:szCs w:val="20"/>
        </w:rPr>
        <w:t xml:space="preserve"> til bæredygtighed som forretningsvilkår og pædagogisk mulighed” i samarbejde med Tietgenskolen i Odense, College 360 i Silkeborg, videnscenteret </w:t>
      </w:r>
      <w:proofErr w:type="spellStart"/>
      <w:r w:rsidRPr="00D0290D">
        <w:rPr>
          <w:rFonts w:ascii="Verdana" w:hAnsi="Verdana" w:cs="Arial"/>
          <w:sz w:val="20"/>
          <w:szCs w:val="20"/>
        </w:rPr>
        <w:t>Merkura</w:t>
      </w:r>
      <w:proofErr w:type="spellEnd"/>
      <w:r w:rsidRPr="00D0290D">
        <w:rPr>
          <w:rFonts w:ascii="Verdana" w:hAnsi="Verdana" w:cs="Arial"/>
          <w:sz w:val="20"/>
          <w:szCs w:val="20"/>
        </w:rPr>
        <w:t xml:space="preserve"> &amp; relevante faglige udvalg </w:t>
      </w:r>
      <w:r w:rsidRPr="00D0290D">
        <w:rPr>
          <w:rFonts w:ascii="Verdana" w:hAnsi="Verdana" w:cs="Arial"/>
          <w:sz w:val="20"/>
          <w:szCs w:val="20"/>
        </w:rPr>
        <w:br/>
        <w:t xml:space="preserve">Projektsum: 2.816.804,82 kr. </w:t>
      </w:r>
      <w:r w:rsidRPr="00D0290D">
        <w:rPr>
          <w:rFonts w:ascii="Verdana" w:hAnsi="Verdana" w:cs="Arial"/>
          <w:sz w:val="20"/>
          <w:szCs w:val="20"/>
        </w:rPr>
        <w:br/>
        <w:t xml:space="preserve">Varighed: </w:t>
      </w:r>
      <w:proofErr w:type="gramStart"/>
      <w:r w:rsidRPr="00D0290D">
        <w:rPr>
          <w:rFonts w:ascii="Verdana" w:hAnsi="Verdana" w:cs="Arial"/>
          <w:sz w:val="20"/>
          <w:szCs w:val="20"/>
        </w:rPr>
        <w:t>Januar</w:t>
      </w:r>
      <w:proofErr w:type="gramEnd"/>
      <w:r w:rsidRPr="00D0290D">
        <w:rPr>
          <w:rFonts w:ascii="Verdana" w:hAnsi="Verdana" w:cs="Arial"/>
          <w:sz w:val="20"/>
          <w:szCs w:val="20"/>
        </w:rPr>
        <w:t xml:space="preserve"> 2026 – juni 2028. </w:t>
      </w:r>
    </w:p>
    <w:p w14:paraId="0AFC5AC8" w14:textId="77777777" w:rsidR="00D0290D" w:rsidRPr="00D0290D" w:rsidRDefault="00D0290D" w:rsidP="00D0290D">
      <w:pPr>
        <w:spacing w:line="276" w:lineRule="auto"/>
        <w:rPr>
          <w:rFonts w:ascii="Verdana" w:hAnsi="Verdana" w:cs="Arial"/>
          <w:sz w:val="20"/>
          <w:szCs w:val="20"/>
        </w:rPr>
      </w:pPr>
      <w:r w:rsidRPr="00D0290D">
        <w:rPr>
          <w:rFonts w:ascii="Verdana" w:hAnsi="Verdana" w:cs="Arial"/>
          <w:sz w:val="20"/>
          <w:szCs w:val="20"/>
        </w:rPr>
        <w:t>  </w:t>
      </w:r>
    </w:p>
    <w:p w14:paraId="0E335C56" w14:textId="77777777" w:rsidR="00D0290D" w:rsidRPr="00D0290D" w:rsidRDefault="00D0290D" w:rsidP="00D0290D">
      <w:pPr>
        <w:numPr>
          <w:ilvl w:val="0"/>
          <w:numId w:val="43"/>
        </w:numPr>
        <w:spacing w:line="276" w:lineRule="auto"/>
        <w:rPr>
          <w:rFonts w:ascii="Verdana" w:hAnsi="Verdana" w:cs="Arial"/>
          <w:sz w:val="20"/>
          <w:szCs w:val="20"/>
        </w:rPr>
      </w:pPr>
      <w:r w:rsidRPr="00D0290D">
        <w:rPr>
          <w:rFonts w:ascii="Verdana" w:hAnsi="Verdana" w:cs="Arial"/>
          <w:sz w:val="20"/>
          <w:szCs w:val="20"/>
        </w:rPr>
        <w:t xml:space="preserve">”ESG på Tradium - fra grundlæggende og fagspecifik kompetenceudvikling til bæredygtig praksisfaglighed” i samarbejde med Teknologisk Institut. </w:t>
      </w:r>
      <w:r w:rsidRPr="00D0290D">
        <w:rPr>
          <w:rFonts w:ascii="Verdana" w:hAnsi="Verdana" w:cs="Arial"/>
          <w:sz w:val="20"/>
          <w:szCs w:val="20"/>
        </w:rPr>
        <w:br/>
        <w:t xml:space="preserve">Projektsum: 3.683.775,00 kr. </w:t>
      </w:r>
      <w:r w:rsidRPr="00D0290D">
        <w:rPr>
          <w:rFonts w:ascii="Verdana" w:hAnsi="Verdana" w:cs="Arial"/>
          <w:sz w:val="20"/>
          <w:szCs w:val="20"/>
        </w:rPr>
        <w:br/>
        <w:t xml:space="preserve">Varighed: </w:t>
      </w:r>
      <w:proofErr w:type="gramStart"/>
      <w:r w:rsidRPr="00D0290D">
        <w:rPr>
          <w:rFonts w:ascii="Verdana" w:hAnsi="Verdana" w:cs="Arial"/>
          <w:sz w:val="20"/>
          <w:szCs w:val="20"/>
        </w:rPr>
        <w:t>Januar</w:t>
      </w:r>
      <w:proofErr w:type="gramEnd"/>
      <w:r w:rsidRPr="00D0290D">
        <w:rPr>
          <w:rFonts w:ascii="Verdana" w:hAnsi="Verdana" w:cs="Arial"/>
          <w:sz w:val="20"/>
          <w:szCs w:val="20"/>
        </w:rPr>
        <w:t xml:space="preserve"> 2026 – december 2028</w:t>
      </w:r>
    </w:p>
    <w:p w14:paraId="636A1320" w14:textId="77777777" w:rsidR="00D0290D" w:rsidRPr="00D0290D" w:rsidRDefault="00D0290D" w:rsidP="00D0290D">
      <w:pPr>
        <w:spacing w:line="276" w:lineRule="auto"/>
        <w:rPr>
          <w:rFonts w:ascii="Verdana" w:hAnsi="Verdana" w:cs="Arial"/>
          <w:sz w:val="20"/>
          <w:szCs w:val="20"/>
        </w:rPr>
      </w:pPr>
      <w:r w:rsidRPr="00D0290D">
        <w:rPr>
          <w:rFonts w:ascii="Verdana" w:hAnsi="Verdana" w:cs="Arial"/>
          <w:sz w:val="20"/>
          <w:szCs w:val="20"/>
        </w:rPr>
        <w:t> </w:t>
      </w:r>
    </w:p>
    <w:p w14:paraId="776CA231" w14:textId="77777777" w:rsidR="00D0290D" w:rsidRPr="00D0290D" w:rsidRDefault="00D0290D" w:rsidP="00D0290D">
      <w:pPr>
        <w:numPr>
          <w:ilvl w:val="0"/>
          <w:numId w:val="44"/>
        </w:numPr>
        <w:spacing w:line="276" w:lineRule="auto"/>
        <w:rPr>
          <w:rFonts w:ascii="Verdana" w:hAnsi="Verdana" w:cs="Arial"/>
          <w:sz w:val="20"/>
          <w:szCs w:val="20"/>
        </w:rPr>
      </w:pPr>
      <w:r w:rsidRPr="00D0290D">
        <w:rPr>
          <w:rFonts w:ascii="Verdana" w:hAnsi="Verdana" w:cs="Arial"/>
          <w:sz w:val="20"/>
          <w:szCs w:val="20"/>
        </w:rPr>
        <w:t>”Bæredygtig kørsel for EUD og AMU”</w:t>
      </w:r>
      <w:r w:rsidRPr="00D0290D">
        <w:rPr>
          <w:rFonts w:ascii="Verdana" w:hAnsi="Verdana" w:cs="Arial"/>
          <w:sz w:val="20"/>
          <w:szCs w:val="20"/>
        </w:rPr>
        <w:br/>
        <w:t>Udstyrsbevilling på 2.039.000,00 kr.</w:t>
      </w:r>
    </w:p>
    <w:p w14:paraId="1D971D66" w14:textId="77777777" w:rsidR="00D0290D" w:rsidRPr="00D0290D" w:rsidRDefault="00D0290D" w:rsidP="00D0290D">
      <w:pPr>
        <w:spacing w:line="276" w:lineRule="auto"/>
        <w:rPr>
          <w:rFonts w:ascii="Verdana" w:hAnsi="Verdana" w:cs="Arial"/>
          <w:sz w:val="20"/>
          <w:szCs w:val="20"/>
        </w:rPr>
      </w:pPr>
      <w:r w:rsidRPr="00D0290D">
        <w:rPr>
          <w:rFonts w:ascii="Verdana" w:hAnsi="Verdana" w:cs="Arial"/>
          <w:sz w:val="20"/>
          <w:szCs w:val="20"/>
        </w:rPr>
        <w:t> </w:t>
      </w:r>
    </w:p>
    <w:p w14:paraId="494FA599" w14:textId="77777777" w:rsidR="00D0290D" w:rsidRPr="00D0290D" w:rsidRDefault="00D0290D" w:rsidP="00D0290D">
      <w:pPr>
        <w:numPr>
          <w:ilvl w:val="0"/>
          <w:numId w:val="45"/>
        </w:numPr>
        <w:spacing w:line="276" w:lineRule="auto"/>
        <w:rPr>
          <w:rFonts w:ascii="Verdana" w:hAnsi="Verdana" w:cs="Arial"/>
          <w:sz w:val="20"/>
          <w:szCs w:val="20"/>
        </w:rPr>
      </w:pPr>
      <w:r w:rsidRPr="00D0290D">
        <w:rPr>
          <w:rFonts w:ascii="Verdana" w:hAnsi="Verdana" w:cs="Arial"/>
          <w:sz w:val="20"/>
          <w:szCs w:val="20"/>
        </w:rPr>
        <w:t>”Bæredygtig overfladebehandling - en vej til grøn omstilling i industrien”</w:t>
      </w:r>
      <w:r w:rsidRPr="00D0290D">
        <w:rPr>
          <w:rFonts w:ascii="Verdana" w:hAnsi="Verdana" w:cs="Arial"/>
          <w:sz w:val="20"/>
          <w:szCs w:val="20"/>
        </w:rPr>
        <w:br/>
        <w:t>Udstyrsbevilling på 3.395.000,00 kr.</w:t>
      </w:r>
    </w:p>
    <w:p w14:paraId="0F90CCBB" w14:textId="77777777" w:rsidR="00D0290D" w:rsidRPr="00D0290D" w:rsidRDefault="00D0290D" w:rsidP="00D0290D">
      <w:pPr>
        <w:spacing w:line="276" w:lineRule="auto"/>
        <w:rPr>
          <w:rFonts w:ascii="Verdana" w:hAnsi="Verdana" w:cs="Arial"/>
          <w:sz w:val="20"/>
          <w:szCs w:val="20"/>
        </w:rPr>
      </w:pPr>
    </w:p>
    <w:p w14:paraId="410AD5DC" w14:textId="77777777" w:rsidR="00D0290D" w:rsidRPr="00D0290D" w:rsidRDefault="00D0290D" w:rsidP="00D0290D">
      <w:pPr>
        <w:spacing w:line="276" w:lineRule="auto"/>
        <w:rPr>
          <w:rFonts w:ascii="Verdana" w:hAnsi="Verdana" w:cs="Arial"/>
          <w:sz w:val="20"/>
          <w:szCs w:val="20"/>
        </w:rPr>
      </w:pPr>
      <w:r w:rsidRPr="00D0290D">
        <w:rPr>
          <w:rFonts w:ascii="Verdana" w:hAnsi="Verdana" w:cs="Arial"/>
          <w:sz w:val="20"/>
          <w:szCs w:val="20"/>
        </w:rPr>
        <w:t>Alle projekter er finansieret gennem EU-programmet ”</w:t>
      </w:r>
      <w:proofErr w:type="spellStart"/>
      <w:r w:rsidRPr="00D0290D">
        <w:rPr>
          <w:rFonts w:ascii="Verdana" w:hAnsi="Verdana" w:cs="Arial"/>
          <w:sz w:val="20"/>
          <w:szCs w:val="20"/>
        </w:rPr>
        <w:t>NextGenerationEU</w:t>
      </w:r>
      <w:proofErr w:type="spellEnd"/>
      <w:r w:rsidRPr="00D0290D">
        <w:rPr>
          <w:rFonts w:ascii="Verdana" w:hAnsi="Verdana" w:cs="Arial"/>
          <w:sz w:val="20"/>
          <w:szCs w:val="20"/>
        </w:rPr>
        <w:t xml:space="preserve">,” der har som mål at gøre Europa sundere, grønnere og mere digitalt. Læs </w:t>
      </w:r>
      <w:hyperlink r:id="rId8" w:history="1">
        <w:r w:rsidRPr="00D0290D">
          <w:rPr>
            <w:rStyle w:val="Hyperlink"/>
            <w:rFonts w:ascii="Verdana" w:hAnsi="Verdana" w:cs="Arial"/>
            <w:sz w:val="20"/>
            <w:szCs w:val="20"/>
          </w:rPr>
          <w:t xml:space="preserve">mere om </w:t>
        </w:r>
        <w:proofErr w:type="spellStart"/>
        <w:r w:rsidRPr="00D0290D">
          <w:rPr>
            <w:rStyle w:val="Hyperlink"/>
            <w:rFonts w:ascii="Verdana" w:hAnsi="Verdana" w:cs="Arial"/>
            <w:sz w:val="20"/>
            <w:szCs w:val="20"/>
          </w:rPr>
          <w:t>NextGenerationEU</w:t>
        </w:r>
        <w:proofErr w:type="spellEnd"/>
      </w:hyperlink>
    </w:p>
    <w:p w14:paraId="57BB2E0A" w14:textId="77777777" w:rsidR="00D0290D" w:rsidRPr="00D0290D" w:rsidRDefault="00D0290D" w:rsidP="00D0290D">
      <w:pPr>
        <w:spacing w:line="276" w:lineRule="auto"/>
        <w:rPr>
          <w:rFonts w:ascii="Verdana" w:hAnsi="Verdana" w:cs="Arial"/>
          <w:sz w:val="20"/>
          <w:szCs w:val="20"/>
        </w:rPr>
      </w:pPr>
    </w:p>
    <w:p w14:paraId="6B34B95B" w14:textId="77777777" w:rsidR="00B53FAB" w:rsidRPr="001D79CD"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9"/>
      <w:footerReference w:type="even" r:id="rId10"/>
      <w:footerReference w:type="default" r:id="rId11"/>
      <w:headerReference w:type="first" r:id="rId12"/>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8A85B" w14:textId="77777777" w:rsidR="00947F7B" w:rsidRDefault="00947F7B">
      <w:r>
        <w:separator/>
      </w:r>
    </w:p>
  </w:endnote>
  <w:endnote w:type="continuationSeparator" w:id="0">
    <w:p w14:paraId="5E59C0D9" w14:textId="77777777" w:rsidR="00947F7B" w:rsidRDefault="0094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D58D" w14:textId="77777777" w:rsidR="00947F7B" w:rsidRDefault="00947F7B">
      <w:r>
        <w:separator/>
      </w:r>
    </w:p>
  </w:footnote>
  <w:footnote w:type="continuationSeparator" w:id="0">
    <w:p w14:paraId="24778ECB" w14:textId="77777777" w:rsidR="00947F7B" w:rsidRDefault="00947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3C3BAC92" w:rsidR="009B4E1B" w:rsidRDefault="002E5757" w:rsidP="009B4E1B">
    <w:pPr>
      <w:pStyle w:val="Sidehoved"/>
      <w:jc w:val="right"/>
      <w:rPr>
        <w:rFonts w:ascii="Arial" w:hAnsi="Arial" w:cs="Arial"/>
      </w:rPr>
    </w:pPr>
    <w:r>
      <w:rPr>
        <w:noProof/>
      </w:rPr>
      <w:drawing>
        <wp:anchor distT="0" distB="0" distL="114300" distR="114300" simplePos="0" relativeHeight="251658240" behindDoc="1" locked="0" layoutInCell="1" allowOverlap="1" wp14:anchorId="585839CD" wp14:editId="1E2DA880">
          <wp:simplePos x="0" y="0"/>
          <wp:positionH relativeFrom="column">
            <wp:posOffset>-369246</wp:posOffset>
          </wp:positionH>
          <wp:positionV relativeFrom="paragraph">
            <wp:posOffset>-26670</wp:posOffset>
          </wp:positionV>
          <wp:extent cx="3232150" cy="712470"/>
          <wp:effectExtent l="0" t="0" r="0" b="0"/>
          <wp:wrapNone/>
          <wp:docPr id="1554068663" name="Billede 3" descr="#Decorat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lede 3" descr="#Decorativ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215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9B4E1B"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2"/>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7471DAEC" w14:textId="77777777" w:rsidR="002E5757" w:rsidRDefault="002E5757" w:rsidP="009B4E1B">
    <w:pPr>
      <w:pStyle w:val="Sidehoved"/>
      <w:rPr>
        <w:rFonts w:ascii="Verdana" w:hAnsi="Verdana" w:cs="Arial"/>
      </w:rPr>
    </w:pPr>
  </w:p>
  <w:p w14:paraId="3D518B65" w14:textId="58A60746"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602CC3"/>
    <w:multiLevelType w:val="multilevel"/>
    <w:tmpl w:val="BE62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7"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8"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4E5557C"/>
    <w:multiLevelType w:val="multilevel"/>
    <w:tmpl w:val="9B24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8D303A1"/>
    <w:multiLevelType w:val="multilevel"/>
    <w:tmpl w:val="C3A0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034815"/>
    <w:multiLevelType w:val="multilevel"/>
    <w:tmpl w:val="20D0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5"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6"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7"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9"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41"/>
  </w:num>
  <w:num w:numId="2" w16cid:durableId="1032152925">
    <w:abstractNumId w:val="7"/>
  </w:num>
  <w:num w:numId="3" w16cid:durableId="1567060772">
    <w:abstractNumId w:val="10"/>
  </w:num>
  <w:num w:numId="4" w16cid:durableId="688332171">
    <w:abstractNumId w:val="15"/>
  </w:num>
  <w:num w:numId="5" w16cid:durableId="262036296">
    <w:abstractNumId w:val="37"/>
  </w:num>
  <w:num w:numId="6" w16cid:durableId="500464596">
    <w:abstractNumId w:val="2"/>
  </w:num>
  <w:num w:numId="7" w16cid:durableId="1554847424">
    <w:abstractNumId w:val="25"/>
  </w:num>
  <w:num w:numId="8" w16cid:durableId="656808877">
    <w:abstractNumId w:val="23"/>
  </w:num>
  <w:num w:numId="9" w16cid:durableId="1499885423">
    <w:abstractNumId w:val="8"/>
  </w:num>
  <w:num w:numId="10" w16cid:durableId="268318416">
    <w:abstractNumId w:val="4"/>
  </w:num>
  <w:num w:numId="11" w16cid:durableId="604307683">
    <w:abstractNumId w:val="17"/>
  </w:num>
  <w:num w:numId="12" w16cid:durableId="115148706">
    <w:abstractNumId w:val="32"/>
  </w:num>
  <w:num w:numId="13" w16cid:durableId="1497961661">
    <w:abstractNumId w:val="18"/>
  </w:num>
  <w:num w:numId="14" w16cid:durableId="34275918">
    <w:abstractNumId w:val="12"/>
  </w:num>
  <w:num w:numId="15" w16cid:durableId="488205665">
    <w:abstractNumId w:val="18"/>
  </w:num>
  <w:num w:numId="16" w16cid:durableId="1487434414">
    <w:abstractNumId w:val="11"/>
  </w:num>
  <w:num w:numId="17" w16cid:durableId="962464552">
    <w:abstractNumId w:val="20"/>
  </w:num>
  <w:num w:numId="18" w16cid:durableId="1100444331">
    <w:abstractNumId w:val="14"/>
  </w:num>
  <w:num w:numId="19" w16cid:durableId="744645461">
    <w:abstractNumId w:val="9"/>
  </w:num>
  <w:num w:numId="20" w16cid:durableId="696004351">
    <w:abstractNumId w:val="33"/>
  </w:num>
  <w:num w:numId="21" w16cid:durableId="277108131">
    <w:abstractNumId w:val="5"/>
  </w:num>
  <w:num w:numId="22" w16cid:durableId="1341618221">
    <w:abstractNumId w:val="26"/>
  </w:num>
  <w:num w:numId="23" w16cid:durableId="19350191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6"/>
  </w:num>
  <w:num w:numId="25" w16cid:durableId="464128202">
    <w:abstractNumId w:val="0"/>
  </w:num>
  <w:num w:numId="26" w16cid:durableId="294604832">
    <w:abstractNumId w:val="35"/>
  </w:num>
  <w:num w:numId="27" w16cid:durableId="1090077643">
    <w:abstractNumId w:val="6"/>
  </w:num>
  <w:num w:numId="28" w16cid:durableId="1670331989">
    <w:abstractNumId w:val="22"/>
  </w:num>
  <w:num w:numId="29" w16cid:durableId="1220900565">
    <w:abstractNumId w:val="21"/>
  </w:num>
  <w:num w:numId="30" w16cid:durableId="1638216582">
    <w:abstractNumId w:val="38"/>
  </w:num>
  <w:num w:numId="31" w16cid:durableId="323361019">
    <w:abstractNumId w:val="43"/>
  </w:num>
  <w:num w:numId="32" w16cid:durableId="1746224924">
    <w:abstractNumId w:val="13"/>
  </w:num>
  <w:num w:numId="33" w16cid:durableId="882908909">
    <w:abstractNumId w:val="40"/>
  </w:num>
  <w:num w:numId="34" w16cid:durableId="474032874">
    <w:abstractNumId w:val="3"/>
  </w:num>
  <w:num w:numId="35" w16cid:durableId="1542327170">
    <w:abstractNumId w:val="42"/>
  </w:num>
  <w:num w:numId="36" w16cid:durableId="1340087590">
    <w:abstractNumId w:val="16"/>
  </w:num>
  <w:num w:numId="37" w16cid:durableId="208105219">
    <w:abstractNumId w:val="28"/>
  </w:num>
  <w:num w:numId="38" w16cid:durableId="333147630">
    <w:abstractNumId w:val="19"/>
  </w:num>
  <w:num w:numId="39" w16cid:durableId="1101997074">
    <w:abstractNumId w:val="39"/>
  </w:num>
  <w:num w:numId="40" w16cid:durableId="108092351">
    <w:abstractNumId w:val="27"/>
  </w:num>
  <w:num w:numId="41" w16cid:durableId="1421216273">
    <w:abstractNumId w:val="31"/>
  </w:num>
  <w:num w:numId="42" w16cid:durableId="1606188252">
    <w:abstractNumId w:val="1"/>
  </w:num>
  <w:num w:numId="43" w16cid:durableId="1543515619">
    <w:abstractNumId w:val="29"/>
  </w:num>
  <w:num w:numId="44" w16cid:durableId="1587493442">
    <w:abstractNumId w:val="30"/>
  </w:num>
  <w:num w:numId="45" w16cid:durableId="13849596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C86"/>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163A6"/>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57"/>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2DEB"/>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3821"/>
    <w:rsid w:val="00635317"/>
    <w:rsid w:val="00636720"/>
    <w:rsid w:val="00637CE2"/>
    <w:rsid w:val="00641DEE"/>
    <w:rsid w:val="006442BA"/>
    <w:rsid w:val="006443B3"/>
    <w:rsid w:val="00645D74"/>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25D8"/>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350A"/>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1D1C"/>
    <w:rsid w:val="007843E2"/>
    <w:rsid w:val="0078570D"/>
    <w:rsid w:val="00785737"/>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47F7B"/>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B65EE"/>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90D"/>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05D"/>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5FF8"/>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xt-generation-eu.europa.eu/index_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778</Words>
  <Characters>4752</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8</cp:revision>
  <cp:lastPrinted>2025-11-28T10:48:00Z</cp:lastPrinted>
  <dcterms:created xsi:type="dcterms:W3CDTF">2025-11-28T10:24:00Z</dcterms:created>
  <dcterms:modified xsi:type="dcterms:W3CDTF">2025-12-01T09:30:00Z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