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65CF727A" w14:textId="77777777" w:rsidR="007823B0" w:rsidRDefault="007823B0" w:rsidP="007823B0">
      <w:pPr>
        <w:pStyle w:val="titel"/>
        <w:jc w:val="right"/>
        <w:rPr>
          <w:sz w:val="22"/>
          <w:szCs w:val="22"/>
        </w:rPr>
      </w:pPr>
      <w:r>
        <w:rPr>
          <w:sz w:val="22"/>
          <w:szCs w:val="22"/>
        </w:rPr>
        <w:tab/>
        <w:t>Goetheanum, Dornach, Suisse, le 24 juin 2026</w:t>
      </w:r>
    </w:p>
    <w:p w14:paraId="62678E1B" w14:textId="77777777" w:rsidR="007823B0" w:rsidRDefault="007823B0" w:rsidP="007823B0">
      <w:pPr>
        <w:pStyle w:val="body"/>
      </w:pPr>
    </w:p>
    <w:p w14:paraId="39C38F34" w14:textId="77777777" w:rsidR="007823B0" w:rsidRPr="007823B0" w:rsidRDefault="007823B0" w:rsidP="007823B0">
      <w:pPr>
        <w:pStyle w:val="titel"/>
        <w:spacing w:before="57"/>
        <w:rPr>
          <w:b/>
          <w:bCs/>
          <w:sz w:val="24"/>
          <w:szCs w:val="24"/>
        </w:rPr>
      </w:pPr>
      <w:r w:rsidRPr="007823B0">
        <w:rPr>
          <w:b/>
          <w:bCs/>
          <w:sz w:val="24"/>
          <w:szCs w:val="24"/>
        </w:rPr>
        <w:t xml:space="preserve">Un siècle de lyre </w:t>
      </w:r>
    </w:p>
    <w:p w14:paraId="1E599F3A" w14:textId="77777777" w:rsidR="007823B0" w:rsidRPr="007823B0" w:rsidRDefault="007823B0" w:rsidP="007823B0">
      <w:pPr>
        <w:pStyle w:val="titel"/>
        <w:spacing w:before="57"/>
        <w:rPr>
          <w:b/>
          <w:bCs/>
          <w:sz w:val="28"/>
          <w:szCs w:val="28"/>
        </w:rPr>
      </w:pPr>
      <w:r w:rsidRPr="007823B0">
        <w:rPr>
          <w:b/>
          <w:bCs/>
          <w:sz w:val="28"/>
          <w:szCs w:val="28"/>
        </w:rPr>
        <w:t>De nouvelles sonorités pour écouter l‘inconnu</w:t>
      </w:r>
    </w:p>
    <w:p w14:paraId="6F3E25AC" w14:textId="77777777" w:rsidR="007823B0" w:rsidRPr="007823B0" w:rsidRDefault="007823B0" w:rsidP="007823B0">
      <w:pPr>
        <w:pStyle w:val="body"/>
        <w:rPr>
          <w:b/>
          <w:bCs/>
        </w:rPr>
      </w:pPr>
    </w:p>
    <w:p w14:paraId="3E381AC4" w14:textId="77777777" w:rsidR="007823B0" w:rsidRPr="007823B0" w:rsidRDefault="007823B0" w:rsidP="007823B0">
      <w:pPr>
        <w:pStyle w:val="body"/>
        <w:rPr>
          <w:rFonts w:ascii="Titillium" w:hAnsi="Titillium" w:cs="Titillium"/>
          <w:b/>
          <w:bCs/>
        </w:rPr>
      </w:pPr>
      <w:r w:rsidRPr="007823B0">
        <w:rPr>
          <w:rFonts w:ascii="Titillium" w:hAnsi="Titillium" w:cs="Titillium"/>
          <w:b/>
          <w:bCs/>
        </w:rPr>
        <w:t>Il y a cent ans, la quête d’une expérience plus profonde des sons, des intervalles et des notes a conduit à la création de la nouvelle lyre. Depuis lors, des luthiers l’ont perfectionnée, et des compositeurs tels que Siegfried Thiele et György Kurtág lui ont consacré des pièces.</w:t>
      </w:r>
    </w:p>
    <w:p w14:paraId="09679E9C" w14:textId="77777777" w:rsidR="007823B0" w:rsidRDefault="007823B0" w:rsidP="007823B0">
      <w:pPr>
        <w:pStyle w:val="body"/>
        <w:rPr>
          <w:rFonts w:ascii="Titillium" w:hAnsi="Titillium" w:cs="Titillium"/>
        </w:rPr>
      </w:pPr>
    </w:p>
    <w:p w14:paraId="673C6C22" w14:textId="77777777" w:rsidR="007823B0" w:rsidRDefault="007823B0" w:rsidP="007823B0">
      <w:pPr>
        <w:pStyle w:val="body"/>
        <w:rPr>
          <w:rFonts w:ascii="Titillium" w:hAnsi="Titillium" w:cs="Titillium"/>
        </w:rPr>
      </w:pPr>
      <w:r>
        <w:rPr>
          <w:rFonts w:ascii="Titillium" w:hAnsi="Titillium" w:cs="Titillium"/>
        </w:rPr>
        <w:t>Lothar Gärtner, ébéniste et sculpteur, et Edmund Pracht, pianiste et compositeur, se rencontrèrent en 1923 au Goetheanum, à Dornach, Suisse. En quête d’un son adapté à l’eurythmie pour les enfants du Sonnenhof, établissement de pédagogie curative situé dans la commune voisine d’Arlesheim, Suisse, ils découvrirent ensemble la forme initiale d’un nouvel instrument à cordes. Cette découverte répondait à la demande de Rudolf Steiner, qui souhaitait un nouvel instrument pour l’eurythmie musicale. À cet égard, la forme asymétrique et les cordes modernes, en acier, disposées selon un ordre chromatique, s’inscrivent davantage dans la lignée de l’évolution du piano au XIXe siècle que dans celle des instruments antiques. Le son est à la fois délicat, intense, pénétrant et éthéré.</w:t>
      </w:r>
    </w:p>
    <w:p w14:paraId="140D4DAA" w14:textId="77777777" w:rsidR="007823B0" w:rsidRDefault="007823B0" w:rsidP="007823B0">
      <w:pPr>
        <w:pStyle w:val="body"/>
        <w:spacing w:before="113"/>
        <w:rPr>
          <w:rFonts w:ascii="Titillium" w:hAnsi="Titillium" w:cs="Titillium"/>
        </w:rPr>
      </w:pPr>
      <w:r>
        <w:rPr>
          <w:rFonts w:ascii="Titillium" w:hAnsi="Titillium" w:cs="Titillium"/>
        </w:rPr>
        <w:t>Pendant des décennies, largement à l’écart des courants musicaux du XXe siècle, la lyre fut utilisée dans des centres anthroposophiques de pédagogie curative. Cette situation commença à évoluer vers le début du nouveau millénaire. Depuis, la lyre résonne en Amérique du Nord et du Sud, en Europe, au Japon, en Chine et en Corée, et plus seulement dans des contextes d’orientation anthroposophique : des compositeurs comme Siegfried Thiele et György Kurtág ont écrit pour cet instrument, et des instrumentistes comme John Billing et Martin Tobiassen font évoluer la musique de la lyre et ses techniques d’interprétation. La fabrication de la lyre a également connu une grande diversité de métamorphoses par rapport à la forme initiale.</w:t>
      </w:r>
    </w:p>
    <w:p w14:paraId="5D692927" w14:textId="77777777" w:rsidR="007823B0" w:rsidRDefault="007823B0" w:rsidP="007823B0">
      <w:pPr>
        <w:pStyle w:val="body"/>
        <w:spacing w:before="113"/>
        <w:rPr>
          <w:rFonts w:ascii="Titillium" w:hAnsi="Titillium" w:cs="Titillium"/>
        </w:rPr>
      </w:pPr>
      <w:r>
        <w:rPr>
          <w:rFonts w:ascii="Titillium" w:hAnsi="Titillium" w:cs="Titillium"/>
        </w:rPr>
        <w:t>Pour célébrer cet instrument, des Journées internationales de la lyre auront lieu du 29 juillet au 2 août au Goetheanum. La lyre sera mise à l’honneur lors de concerts et en association avec le chant choral et l’eurythmie. Dans l’un des ateliers, une harpe pour enfants sera sculptée à la main. L’événement s’adresse à tous, débutants ou joueurs confirmés, enfants ou adultes. Une exposition consacrée à la lyre et des ouvrages sur le sujet seront proposés.</w:t>
      </w:r>
    </w:p>
    <w:p w14:paraId="265CB86D" w14:textId="77777777" w:rsidR="007823B0" w:rsidRDefault="007823B0" w:rsidP="007823B0">
      <w:pPr>
        <w:pStyle w:val="body"/>
        <w:jc w:val="right"/>
        <w:rPr>
          <w:rFonts w:ascii="Titillium" w:hAnsi="Titillium" w:cs="Titillium"/>
        </w:rPr>
      </w:pPr>
      <w:r>
        <w:rPr>
          <w:rFonts w:ascii="Titillium" w:hAnsi="Titillium" w:cs="Titillium"/>
        </w:rPr>
        <w:t>(2250 caractères/Christian Giersch; traduction :  Jean Pierre Ablard)</w:t>
      </w:r>
    </w:p>
    <w:p w14:paraId="08AD41B6" w14:textId="77777777" w:rsidR="007823B0" w:rsidRDefault="007823B0" w:rsidP="007823B0">
      <w:pPr>
        <w:pStyle w:val="body"/>
        <w:spacing w:before="113"/>
        <w:rPr>
          <w:rFonts w:ascii="Titillium" w:hAnsi="Titillium" w:cs="Titillium"/>
        </w:rPr>
      </w:pPr>
      <w:r>
        <w:rPr>
          <w:rFonts w:ascii="Titillium Bd" w:hAnsi="Titillium Bd" w:cs="Titillium Bd"/>
          <w:b/>
          <w:bCs/>
        </w:rPr>
        <w:t>Journées internationales de la lyre (en allemand, anglais, chinois, japonais et portugais)</w:t>
      </w:r>
      <w:r>
        <w:rPr>
          <w:rFonts w:ascii="Titillium" w:hAnsi="Titillium" w:cs="Titillium"/>
        </w:rPr>
        <w:t xml:space="preserve"> du 29 juillet au 2 août 2026 au Goetheanum. </w:t>
      </w:r>
      <w:r>
        <w:rPr>
          <w:rFonts w:ascii="Titillium Bd" w:hAnsi="Titillium Bd" w:cs="Titillium Bd"/>
          <w:b/>
          <w:bCs/>
        </w:rPr>
        <w:t>Web</w:t>
      </w:r>
      <w:r>
        <w:rPr>
          <w:rFonts w:ascii="Titillium" w:hAnsi="Titillium" w:cs="Titillium"/>
        </w:rPr>
        <w:t xml:space="preserve"> srmk.goetheanum.org/konferenzen/leier</w:t>
      </w:r>
    </w:p>
    <w:p w14:paraId="17442226" w14:textId="2F591CA9" w:rsidR="006E7E7B" w:rsidRPr="007823B0" w:rsidRDefault="007823B0" w:rsidP="007823B0">
      <w:pPr>
        <w:pStyle w:val="body"/>
        <w:spacing w:before="113"/>
        <w:rPr>
          <w:rFonts w:ascii="Titillium" w:hAnsi="Titillium" w:cs="Titillium"/>
        </w:rPr>
      </w:pPr>
      <w:r>
        <w:rPr>
          <w:rFonts w:ascii="Titillium Bd" w:hAnsi="Titillium Bd" w:cs="Titillium Bd"/>
          <w:b/>
          <w:bCs/>
        </w:rPr>
        <w:t xml:space="preserve">Personne contact </w:t>
      </w:r>
      <w:r>
        <w:rPr>
          <w:rFonts w:ascii="Titillium" w:hAnsi="Titillium" w:cs="Titillium"/>
        </w:rPr>
        <w:t>Hanna Koskinen : srmk@goetheanum.ch</w:t>
      </w:r>
    </w:p>
    <w:sectPr w:rsidR="006E7E7B" w:rsidRPr="007823B0"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823B0"/>
    <w:rsid w:val="007A3A2F"/>
    <w:rsid w:val="00B90BB3"/>
    <w:rsid w:val="00CF0D6D"/>
    <w:rsid w:val="00DD74B3"/>
    <w:rsid w:val="00E82B89"/>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2326</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2026-06-24T09:03:00Z</dcterms:modified>
</cp:coreProperties>
</file>