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DB5E7E" w14:textId="381D67D1" w:rsidR="00067FD2" w:rsidRPr="007D47FC" w:rsidRDefault="00067FD2" w:rsidP="00067FD2">
      <w:pPr>
        <w:pStyle w:val="SubtitleofDocument"/>
        <w:rPr>
          <w:color w:val="FFFFFF" w:themeColor="background1"/>
          <w:sz w:val="32"/>
          <w:szCs w:val="32"/>
          <w:lang w:val="it-IT"/>
        </w:rPr>
      </w:pPr>
      <w:r w:rsidRPr="00B13AD0">
        <w:rPr>
          <w:lang w:val="it-IT"/>
        </w:rPr>
        <w:t>Comunicato stampa</w:t>
      </w:r>
      <w:r w:rsidR="007D47FC">
        <w:rPr>
          <w:lang w:val="it-IT"/>
        </w:rPr>
        <w:t xml:space="preserve"> </w:t>
      </w:r>
    </w:p>
    <w:p w14:paraId="5CB94BF6" w14:textId="186B0FFE" w:rsidR="008B5637" w:rsidRPr="00152553" w:rsidRDefault="00AB7A8C" w:rsidP="00AB7A8C">
      <w:pPr>
        <w:pStyle w:val="ChapterTitle"/>
        <w:jc w:val="center"/>
        <w:rPr>
          <w:sz w:val="36"/>
          <w:szCs w:val="36"/>
          <w:lang w:val="it-IT"/>
        </w:rPr>
      </w:pPr>
      <w:r>
        <w:rPr>
          <w:sz w:val="36"/>
          <w:szCs w:val="36"/>
          <w:lang w:val="it-IT"/>
        </w:rPr>
        <w:t xml:space="preserve">Osservatorio Visa: più </w:t>
      </w:r>
      <w:r w:rsidR="00646BEA">
        <w:rPr>
          <w:sz w:val="36"/>
          <w:szCs w:val="36"/>
          <w:lang w:val="it-IT"/>
        </w:rPr>
        <w:t>della metà degli italiani</w:t>
      </w:r>
      <w:r w:rsidR="00F80574">
        <w:rPr>
          <w:sz w:val="36"/>
          <w:szCs w:val="36"/>
          <w:lang w:val="it-IT"/>
        </w:rPr>
        <w:t xml:space="preserve"> </w:t>
      </w:r>
      <w:r w:rsidR="00F80574" w:rsidRPr="00F80574">
        <w:rPr>
          <w:sz w:val="36"/>
          <w:szCs w:val="36"/>
          <w:lang w:val="it-IT"/>
        </w:rPr>
        <w:t>utilizza principalmente strumenti di pagamento digitale</w:t>
      </w:r>
      <w:r w:rsidR="002B2394">
        <w:rPr>
          <w:sz w:val="36"/>
          <w:szCs w:val="36"/>
          <w:lang w:val="it-IT"/>
        </w:rPr>
        <w:t>.</w:t>
      </w:r>
      <w:r w:rsidR="00F80574">
        <w:rPr>
          <w:sz w:val="36"/>
          <w:szCs w:val="36"/>
          <w:lang w:val="it-IT"/>
        </w:rPr>
        <w:t xml:space="preserve"> </w:t>
      </w:r>
      <w:r>
        <w:rPr>
          <w:sz w:val="36"/>
          <w:szCs w:val="36"/>
          <w:lang w:val="it-IT"/>
        </w:rPr>
        <w:t xml:space="preserve"> </w:t>
      </w:r>
      <w:r>
        <w:rPr>
          <w:sz w:val="36"/>
          <w:szCs w:val="36"/>
          <w:lang w:val="it-IT"/>
        </w:rPr>
        <w:br/>
      </w:r>
      <w:r w:rsidR="00267C8A" w:rsidRPr="00152553">
        <w:rPr>
          <w:sz w:val="36"/>
          <w:szCs w:val="36"/>
          <w:lang w:val="it-IT"/>
        </w:rPr>
        <w:t>L</w:t>
      </w:r>
      <w:r w:rsidR="00B24A9F" w:rsidRPr="00152553">
        <w:rPr>
          <w:sz w:val="36"/>
          <w:szCs w:val="36"/>
          <w:lang w:val="it-IT"/>
        </w:rPr>
        <w:t>a gestione dei pagamenti ricorrenti</w:t>
      </w:r>
      <w:r w:rsidR="00267C8A" w:rsidRPr="00152553">
        <w:rPr>
          <w:sz w:val="36"/>
          <w:szCs w:val="36"/>
          <w:lang w:val="it-IT"/>
        </w:rPr>
        <w:t xml:space="preserve"> è fra i servizi preferiti</w:t>
      </w:r>
    </w:p>
    <w:p w14:paraId="1FDBD283" w14:textId="4F4E4C5D" w:rsidR="007633A0" w:rsidRPr="00152553" w:rsidRDefault="007633A0" w:rsidP="00476421">
      <w:pPr>
        <w:rPr>
          <w:lang w:val="it-IT"/>
        </w:rPr>
      </w:pPr>
      <w:r w:rsidRPr="00152553"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2A259" wp14:editId="003AF2F3">
                <wp:simplePos x="0" y="0"/>
                <wp:positionH relativeFrom="column">
                  <wp:posOffset>4439</wp:posOffset>
                </wp:positionH>
                <wp:positionV relativeFrom="paragraph">
                  <wp:posOffset>36454</wp:posOffset>
                </wp:positionV>
                <wp:extent cx="5961888" cy="0"/>
                <wp:effectExtent l="0" t="0" r="7620" b="12700"/>
                <wp:wrapTopAndBottom/>
                <wp:docPr id="2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437566" id="Gerade Verbindung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528C93A9" w14:textId="52A6C993" w:rsidR="007071B4" w:rsidRPr="00152553" w:rsidRDefault="00B24718" w:rsidP="00087B60">
      <w:pPr>
        <w:numPr>
          <w:ilvl w:val="0"/>
          <w:numId w:val="5"/>
        </w:numPr>
        <w:jc w:val="both"/>
        <w:rPr>
          <w:i/>
          <w:iCs/>
          <w:sz w:val="22"/>
          <w:szCs w:val="22"/>
          <w:lang w:val="it-IT"/>
        </w:rPr>
      </w:pPr>
      <w:r w:rsidRPr="00152553">
        <w:rPr>
          <w:i/>
          <w:iCs/>
          <w:sz w:val="22"/>
          <w:szCs w:val="22"/>
          <w:lang w:val="it-IT"/>
        </w:rPr>
        <w:t>In Italia, negli ultimi tre anni</w:t>
      </w:r>
      <w:r w:rsidR="00334052" w:rsidRPr="00152553">
        <w:rPr>
          <w:i/>
          <w:iCs/>
          <w:sz w:val="22"/>
          <w:szCs w:val="22"/>
          <w:lang w:val="it-IT"/>
        </w:rPr>
        <w:t>,</w:t>
      </w:r>
      <w:r w:rsidRPr="00152553">
        <w:rPr>
          <w:i/>
          <w:iCs/>
          <w:sz w:val="22"/>
          <w:szCs w:val="22"/>
          <w:lang w:val="it-IT"/>
        </w:rPr>
        <w:t xml:space="preserve"> il</w:t>
      </w:r>
      <w:r w:rsidR="00AB7A8C" w:rsidRPr="00152553">
        <w:rPr>
          <w:i/>
          <w:iCs/>
          <w:sz w:val="22"/>
          <w:szCs w:val="22"/>
          <w:lang w:val="it-IT"/>
        </w:rPr>
        <w:t xml:space="preserve"> numero di utenti di app</w:t>
      </w:r>
      <w:r w:rsidRPr="00152553">
        <w:rPr>
          <w:i/>
          <w:iCs/>
          <w:sz w:val="22"/>
          <w:szCs w:val="22"/>
          <w:lang w:val="it-IT"/>
        </w:rPr>
        <w:t xml:space="preserve"> di pagamento</w:t>
      </w:r>
      <w:r w:rsidR="00AB7A8C" w:rsidRPr="00152553">
        <w:rPr>
          <w:i/>
          <w:iCs/>
          <w:sz w:val="22"/>
          <w:szCs w:val="22"/>
          <w:lang w:val="it-IT"/>
        </w:rPr>
        <w:t xml:space="preserve"> e digital wallet è </w:t>
      </w:r>
      <w:r w:rsidR="00EB7CC2" w:rsidRPr="00152553">
        <w:rPr>
          <w:i/>
          <w:iCs/>
          <w:sz w:val="22"/>
          <w:szCs w:val="22"/>
          <w:lang w:val="it-IT"/>
        </w:rPr>
        <w:t>aumentato significativamente</w:t>
      </w:r>
      <w:r w:rsidRPr="00152553">
        <w:rPr>
          <w:i/>
          <w:iCs/>
          <w:sz w:val="22"/>
          <w:szCs w:val="22"/>
          <w:lang w:val="it-IT"/>
        </w:rPr>
        <w:t>, passando</w:t>
      </w:r>
      <w:r w:rsidR="00EF46FB" w:rsidRPr="00152553">
        <w:rPr>
          <w:i/>
          <w:iCs/>
          <w:sz w:val="22"/>
          <w:szCs w:val="22"/>
          <w:lang w:val="it-IT"/>
        </w:rPr>
        <w:t xml:space="preserve"> dal 17% </w:t>
      </w:r>
      <w:r w:rsidR="00334052" w:rsidRPr="00152553">
        <w:rPr>
          <w:i/>
          <w:iCs/>
          <w:sz w:val="22"/>
          <w:szCs w:val="22"/>
          <w:lang w:val="it-IT"/>
        </w:rPr>
        <w:t>n</w:t>
      </w:r>
      <w:r w:rsidR="00EF46FB" w:rsidRPr="00152553">
        <w:rPr>
          <w:i/>
          <w:iCs/>
          <w:sz w:val="22"/>
          <w:szCs w:val="22"/>
          <w:lang w:val="it-IT"/>
        </w:rPr>
        <w:t xml:space="preserve">el 2021 al 44% </w:t>
      </w:r>
      <w:r w:rsidR="00334052" w:rsidRPr="00152553">
        <w:rPr>
          <w:i/>
          <w:iCs/>
          <w:sz w:val="22"/>
          <w:szCs w:val="22"/>
          <w:lang w:val="it-IT"/>
        </w:rPr>
        <w:t>n</w:t>
      </w:r>
      <w:r w:rsidR="00EF46FB" w:rsidRPr="00152553">
        <w:rPr>
          <w:i/>
          <w:iCs/>
          <w:sz w:val="22"/>
          <w:szCs w:val="22"/>
          <w:lang w:val="it-IT"/>
        </w:rPr>
        <w:t>el 2024</w:t>
      </w:r>
    </w:p>
    <w:p w14:paraId="6209BE98" w14:textId="1888885A" w:rsidR="003B302E" w:rsidRPr="00152553" w:rsidRDefault="003B302E" w:rsidP="003B302E">
      <w:pPr>
        <w:numPr>
          <w:ilvl w:val="0"/>
          <w:numId w:val="5"/>
        </w:numPr>
        <w:jc w:val="both"/>
        <w:rPr>
          <w:i/>
          <w:iCs/>
          <w:sz w:val="22"/>
          <w:szCs w:val="22"/>
          <w:lang w:val="it-IT"/>
        </w:rPr>
      </w:pPr>
      <w:r w:rsidRPr="00152553">
        <w:rPr>
          <w:i/>
          <w:iCs/>
          <w:sz w:val="22"/>
          <w:szCs w:val="22"/>
          <w:lang w:val="it-IT"/>
        </w:rPr>
        <w:t xml:space="preserve">Interesse </w:t>
      </w:r>
      <w:r w:rsidR="007574B9" w:rsidRPr="00152553">
        <w:rPr>
          <w:i/>
          <w:iCs/>
          <w:sz w:val="22"/>
          <w:szCs w:val="22"/>
          <w:lang w:val="it-IT"/>
        </w:rPr>
        <w:t xml:space="preserve">fra i consumatori </w:t>
      </w:r>
      <w:r w:rsidRPr="00152553">
        <w:rPr>
          <w:i/>
          <w:iCs/>
          <w:sz w:val="22"/>
          <w:szCs w:val="22"/>
          <w:lang w:val="it-IT"/>
        </w:rPr>
        <w:t xml:space="preserve">per i servizi a valore aggiunto </w:t>
      </w:r>
      <w:r w:rsidR="007574B9" w:rsidRPr="00152553">
        <w:rPr>
          <w:i/>
          <w:iCs/>
          <w:sz w:val="22"/>
          <w:szCs w:val="22"/>
          <w:lang w:val="it-IT"/>
        </w:rPr>
        <w:t xml:space="preserve">in base </w:t>
      </w:r>
      <w:r w:rsidR="00152553" w:rsidRPr="00152553">
        <w:rPr>
          <w:i/>
          <w:iCs/>
          <w:sz w:val="22"/>
          <w:szCs w:val="22"/>
          <w:lang w:val="it-IT"/>
        </w:rPr>
        <w:t>ai diversi</w:t>
      </w:r>
      <w:r w:rsidRPr="00152553">
        <w:rPr>
          <w:i/>
          <w:iCs/>
          <w:sz w:val="22"/>
          <w:szCs w:val="22"/>
          <w:lang w:val="it-IT"/>
        </w:rPr>
        <w:t xml:space="preserve"> grad</w:t>
      </w:r>
      <w:r w:rsidR="00152553" w:rsidRPr="00152553">
        <w:rPr>
          <w:i/>
          <w:iCs/>
          <w:sz w:val="22"/>
          <w:szCs w:val="22"/>
          <w:lang w:val="it-IT"/>
        </w:rPr>
        <w:t>i</w:t>
      </w:r>
      <w:r w:rsidRPr="00152553">
        <w:rPr>
          <w:i/>
          <w:iCs/>
          <w:sz w:val="22"/>
          <w:szCs w:val="22"/>
          <w:lang w:val="it-IT"/>
        </w:rPr>
        <w:t xml:space="preserve"> di adozione dei pagamenti digitali: in testa la gestione dei pagamenti ricorrenti</w:t>
      </w:r>
    </w:p>
    <w:p w14:paraId="7D011041" w14:textId="31EBD565" w:rsidR="00544A50" w:rsidRPr="00152553" w:rsidRDefault="00B24718" w:rsidP="00192CDC">
      <w:pPr>
        <w:numPr>
          <w:ilvl w:val="0"/>
          <w:numId w:val="5"/>
        </w:numPr>
        <w:jc w:val="both"/>
        <w:rPr>
          <w:i/>
          <w:iCs/>
          <w:sz w:val="22"/>
          <w:szCs w:val="22"/>
          <w:lang w:val="it-IT"/>
        </w:rPr>
      </w:pPr>
      <w:r w:rsidRPr="00152553">
        <w:rPr>
          <w:i/>
          <w:iCs/>
          <w:sz w:val="22"/>
          <w:szCs w:val="22"/>
          <w:lang w:val="it-IT"/>
        </w:rPr>
        <w:t>Il 42% degli intervistati ritiene che ci sia ancora molto bisogno di formazione sui pagamenti digitali</w:t>
      </w:r>
      <w:r w:rsidR="00FD6A79" w:rsidRPr="00152553">
        <w:rPr>
          <w:i/>
          <w:iCs/>
          <w:sz w:val="22"/>
          <w:szCs w:val="22"/>
          <w:lang w:val="it-IT"/>
        </w:rPr>
        <w:t xml:space="preserve"> e per questo l’</w:t>
      </w:r>
      <w:r w:rsidRPr="00152553">
        <w:rPr>
          <w:i/>
          <w:iCs/>
          <w:sz w:val="22"/>
          <w:szCs w:val="22"/>
          <w:lang w:val="it-IT"/>
        </w:rPr>
        <w:t>istituto bancario resta il r</w:t>
      </w:r>
      <w:r w:rsidR="00115182" w:rsidRPr="00152553">
        <w:rPr>
          <w:i/>
          <w:iCs/>
          <w:sz w:val="22"/>
          <w:szCs w:val="22"/>
          <w:lang w:val="it-IT"/>
        </w:rPr>
        <w:t>iferimento</w:t>
      </w:r>
      <w:r w:rsidRPr="00152553">
        <w:rPr>
          <w:i/>
          <w:iCs/>
          <w:sz w:val="22"/>
          <w:szCs w:val="22"/>
          <w:lang w:val="it-IT"/>
        </w:rPr>
        <w:t xml:space="preserve"> principale</w:t>
      </w:r>
    </w:p>
    <w:p w14:paraId="12C58F41" w14:textId="77777777" w:rsidR="007071B4" w:rsidRPr="00152553" w:rsidRDefault="007071B4" w:rsidP="005F3776">
      <w:pPr>
        <w:jc w:val="both"/>
        <w:rPr>
          <w:i/>
          <w:iCs/>
          <w:sz w:val="22"/>
          <w:szCs w:val="22"/>
          <w:lang w:val="it-IT"/>
        </w:rPr>
      </w:pPr>
    </w:p>
    <w:p w14:paraId="737B684B" w14:textId="13B82634" w:rsidR="00B56AB6" w:rsidRPr="00152553" w:rsidRDefault="005E0830" w:rsidP="005E0830">
      <w:pPr>
        <w:spacing w:after="160" w:line="256" w:lineRule="auto"/>
        <w:jc w:val="both"/>
        <w:rPr>
          <w:sz w:val="22"/>
          <w:szCs w:val="22"/>
          <w:lang w:val="it-IT"/>
        </w:rPr>
      </w:pPr>
      <w:r w:rsidRPr="00152553">
        <w:rPr>
          <w:i/>
          <w:iCs/>
          <w:sz w:val="22"/>
          <w:szCs w:val="22"/>
          <w:lang w:val="it-IT"/>
        </w:rPr>
        <w:t>Milano</w:t>
      </w:r>
      <w:r w:rsidR="008359E7" w:rsidRPr="00152553">
        <w:rPr>
          <w:i/>
          <w:iCs/>
          <w:sz w:val="22"/>
          <w:szCs w:val="22"/>
          <w:lang w:val="it-IT"/>
        </w:rPr>
        <w:t>, Salone dei Pagamenti</w:t>
      </w:r>
      <w:r w:rsidRPr="00152553">
        <w:rPr>
          <w:i/>
          <w:iCs/>
          <w:sz w:val="22"/>
          <w:szCs w:val="22"/>
          <w:lang w:val="it-IT"/>
        </w:rPr>
        <w:t xml:space="preserve"> – </w:t>
      </w:r>
      <w:r w:rsidR="008359E7" w:rsidRPr="00152553">
        <w:rPr>
          <w:i/>
          <w:iCs/>
          <w:sz w:val="22"/>
          <w:szCs w:val="22"/>
          <w:lang w:val="it-IT"/>
        </w:rPr>
        <w:t xml:space="preserve">27 novembre </w:t>
      </w:r>
      <w:r w:rsidRPr="00152553">
        <w:rPr>
          <w:i/>
          <w:iCs/>
          <w:sz w:val="22"/>
          <w:szCs w:val="22"/>
          <w:lang w:val="it-IT"/>
        </w:rPr>
        <w:t>2024</w:t>
      </w:r>
      <w:r w:rsidRPr="00152553">
        <w:rPr>
          <w:sz w:val="22"/>
          <w:szCs w:val="22"/>
          <w:lang w:val="it-IT"/>
        </w:rPr>
        <w:t xml:space="preserve"> – Negli ultimi tre anni,</w:t>
      </w:r>
      <w:r w:rsidR="004F3AFE" w:rsidRPr="00152553">
        <w:rPr>
          <w:sz w:val="22"/>
          <w:szCs w:val="22"/>
          <w:lang w:val="it-IT"/>
        </w:rPr>
        <w:t xml:space="preserve"> in Italia </w:t>
      </w:r>
      <w:r w:rsidRPr="00152553">
        <w:rPr>
          <w:sz w:val="22"/>
          <w:szCs w:val="22"/>
          <w:lang w:val="it-IT"/>
        </w:rPr>
        <w:t>l’utilizzo di strumenti di pagamento digitale è cresciuto sensibilment</w:t>
      </w:r>
      <w:r w:rsidR="000A69E9" w:rsidRPr="00152553">
        <w:rPr>
          <w:sz w:val="22"/>
          <w:szCs w:val="22"/>
          <w:lang w:val="it-IT"/>
        </w:rPr>
        <w:t>e</w:t>
      </w:r>
      <w:r w:rsidR="004F3AFE" w:rsidRPr="00152553">
        <w:rPr>
          <w:sz w:val="22"/>
          <w:szCs w:val="22"/>
          <w:lang w:val="it-IT"/>
        </w:rPr>
        <w:t>. L</w:t>
      </w:r>
      <w:r w:rsidRPr="00152553">
        <w:rPr>
          <w:sz w:val="22"/>
          <w:szCs w:val="22"/>
          <w:lang w:val="it-IT"/>
        </w:rPr>
        <w:t>’uso delle app</w:t>
      </w:r>
      <w:r w:rsidR="00FD6A79" w:rsidRPr="00152553">
        <w:rPr>
          <w:sz w:val="22"/>
          <w:szCs w:val="22"/>
          <w:lang w:val="it-IT"/>
        </w:rPr>
        <w:t xml:space="preserve"> di pagamento</w:t>
      </w:r>
      <w:r w:rsidRPr="00152553">
        <w:rPr>
          <w:sz w:val="22"/>
          <w:szCs w:val="22"/>
          <w:lang w:val="it-IT"/>
        </w:rPr>
        <w:t xml:space="preserve"> e dei digital wallet</w:t>
      </w:r>
      <w:r w:rsidR="00126906" w:rsidRPr="00152553">
        <w:rPr>
          <w:sz w:val="22"/>
          <w:szCs w:val="22"/>
          <w:lang w:val="it-IT"/>
        </w:rPr>
        <w:t xml:space="preserve">, </w:t>
      </w:r>
      <w:r w:rsidR="004F3AFE" w:rsidRPr="00152553">
        <w:rPr>
          <w:sz w:val="22"/>
          <w:szCs w:val="22"/>
          <w:lang w:val="it-IT"/>
        </w:rPr>
        <w:t xml:space="preserve">in particolare, </w:t>
      </w:r>
      <w:r w:rsidR="00EB7CC2" w:rsidRPr="00152553">
        <w:rPr>
          <w:sz w:val="22"/>
          <w:szCs w:val="22"/>
          <w:lang w:val="it-IT"/>
        </w:rPr>
        <w:t>ne è una dimostrazione</w:t>
      </w:r>
      <w:r w:rsidR="004F3AFE" w:rsidRPr="00152553">
        <w:rPr>
          <w:sz w:val="22"/>
          <w:szCs w:val="22"/>
          <w:lang w:val="it-IT"/>
        </w:rPr>
        <w:t>:</w:t>
      </w:r>
      <w:r w:rsidRPr="00152553">
        <w:rPr>
          <w:sz w:val="22"/>
          <w:szCs w:val="22"/>
          <w:lang w:val="it-IT"/>
        </w:rPr>
        <w:t xml:space="preserve"> se nel 2021 </w:t>
      </w:r>
      <w:r w:rsidR="004F3AFE" w:rsidRPr="00152553">
        <w:rPr>
          <w:sz w:val="22"/>
          <w:szCs w:val="22"/>
          <w:lang w:val="it-IT"/>
        </w:rPr>
        <w:t xml:space="preserve">queste soluzioni erano </w:t>
      </w:r>
      <w:r w:rsidRPr="00152553">
        <w:rPr>
          <w:sz w:val="22"/>
          <w:szCs w:val="22"/>
          <w:lang w:val="it-IT"/>
        </w:rPr>
        <w:t>adottate dal 17% degli italiani, oggi a usarle regolarmente è il 44%</w:t>
      </w:r>
      <w:r w:rsidR="00126906" w:rsidRPr="00152553">
        <w:rPr>
          <w:sz w:val="22"/>
          <w:szCs w:val="22"/>
          <w:lang w:val="it-IT"/>
        </w:rPr>
        <w:t xml:space="preserve"> dei consumatori</w:t>
      </w:r>
      <w:r w:rsidR="00A700A5" w:rsidRPr="00152553">
        <w:rPr>
          <w:rStyle w:val="Rimandonotaapidipagina"/>
          <w:sz w:val="22"/>
          <w:szCs w:val="22"/>
          <w:lang w:val="it-IT"/>
        </w:rPr>
        <w:footnoteReference w:id="2"/>
      </w:r>
      <w:r w:rsidRPr="00152553">
        <w:rPr>
          <w:sz w:val="22"/>
          <w:szCs w:val="22"/>
          <w:lang w:val="it-IT"/>
        </w:rPr>
        <w:t>. In crescita anche l’utilizzo di carte di debito, credito e prepagate, con rispettivamente il 69%, il 40% e il 41% degli italiani che ne fa un uso abituale per l’acquisto di beni e servizi, in aumento rispetto al 61%, al 34% e al 31% del 2021</w:t>
      </w:r>
      <w:r w:rsidR="00D22B31" w:rsidRPr="00152553">
        <w:rPr>
          <w:sz w:val="22"/>
          <w:szCs w:val="22"/>
          <w:lang w:val="it-IT"/>
        </w:rPr>
        <w:t>.</w:t>
      </w:r>
      <w:r w:rsidRPr="00152553">
        <w:rPr>
          <w:sz w:val="22"/>
          <w:szCs w:val="22"/>
          <w:lang w:val="it-IT"/>
        </w:rPr>
        <w:t xml:space="preserve"> </w:t>
      </w:r>
      <w:r w:rsidR="00F46729" w:rsidRPr="00152553">
        <w:rPr>
          <w:sz w:val="22"/>
          <w:szCs w:val="22"/>
          <w:lang w:val="it-IT"/>
        </w:rPr>
        <w:t>È quanto emerge dal</w:t>
      </w:r>
      <w:r w:rsidRPr="00152553">
        <w:rPr>
          <w:sz w:val="22"/>
          <w:szCs w:val="22"/>
          <w:lang w:val="it-IT"/>
        </w:rPr>
        <w:t>l’</w:t>
      </w:r>
      <w:r w:rsidRPr="00152553">
        <w:rPr>
          <w:b/>
          <w:bCs/>
          <w:sz w:val="22"/>
          <w:szCs w:val="22"/>
          <w:lang w:val="it-IT"/>
        </w:rPr>
        <w:t>Osservatorio annuale Visa</w:t>
      </w:r>
      <w:r w:rsidRPr="00152553">
        <w:rPr>
          <w:sz w:val="22"/>
          <w:szCs w:val="22"/>
          <w:lang w:val="it-IT"/>
        </w:rPr>
        <w:t xml:space="preserve">, </w:t>
      </w:r>
      <w:r w:rsidR="00D41F30" w:rsidRPr="00152553">
        <w:rPr>
          <w:sz w:val="22"/>
          <w:szCs w:val="22"/>
          <w:lang w:val="it-IT"/>
        </w:rPr>
        <w:t xml:space="preserve">quest’anno </w:t>
      </w:r>
      <w:r w:rsidRPr="00152553">
        <w:rPr>
          <w:sz w:val="22"/>
          <w:szCs w:val="22"/>
          <w:lang w:val="it-IT"/>
        </w:rPr>
        <w:t>giunto alla terza edizione e realizzato in collaborazione con Ipsos per analizzare le tendenze in atto nel mercato dei pagamenti, le aspettative dei consumatori e le opportunità per gli operatori del settore.</w:t>
      </w:r>
      <w:r w:rsidR="00AB1508" w:rsidRPr="00152553">
        <w:rPr>
          <w:sz w:val="22"/>
          <w:szCs w:val="22"/>
          <w:lang w:val="it-IT"/>
        </w:rPr>
        <w:t xml:space="preserve"> </w:t>
      </w:r>
    </w:p>
    <w:p w14:paraId="46ACBE94" w14:textId="77777777" w:rsidR="003B095A" w:rsidRPr="00152553" w:rsidRDefault="003B095A" w:rsidP="005E0830">
      <w:pPr>
        <w:spacing w:after="160" w:line="256" w:lineRule="auto"/>
        <w:jc w:val="both"/>
        <w:rPr>
          <w:sz w:val="22"/>
          <w:szCs w:val="22"/>
          <w:lang w:val="it-IT"/>
        </w:rPr>
      </w:pPr>
    </w:p>
    <w:p w14:paraId="681A8764" w14:textId="4C2101F7" w:rsidR="00B56AB6" w:rsidRPr="00152553" w:rsidRDefault="00B56AB6" w:rsidP="005E0830">
      <w:pPr>
        <w:spacing w:after="160" w:line="256" w:lineRule="auto"/>
        <w:jc w:val="both"/>
        <w:rPr>
          <w:sz w:val="22"/>
          <w:szCs w:val="22"/>
          <w:lang w:val="it-IT"/>
        </w:rPr>
      </w:pPr>
      <w:r w:rsidRPr="00152553">
        <w:rPr>
          <w:sz w:val="22"/>
          <w:szCs w:val="22"/>
          <w:lang w:val="it-IT"/>
        </w:rPr>
        <w:t xml:space="preserve">Lo studio evidenzia un buon grado di fiducia degli italiani verso i pagamenti digitali: il 39% è aperto alle innovazioni </w:t>
      </w:r>
      <w:r w:rsidR="00674686" w:rsidRPr="00152553">
        <w:rPr>
          <w:sz w:val="22"/>
          <w:szCs w:val="22"/>
          <w:lang w:val="it-IT"/>
        </w:rPr>
        <w:t xml:space="preserve">tecnologiche </w:t>
      </w:r>
      <w:r w:rsidRPr="00152553">
        <w:rPr>
          <w:sz w:val="22"/>
          <w:szCs w:val="22"/>
          <w:lang w:val="it-IT"/>
        </w:rPr>
        <w:t xml:space="preserve">che semplificano l’esperienza di pagamento e più di un consumatore su due (il 52%) si è dichiarato </w:t>
      </w:r>
      <w:r w:rsidR="001E2AE1" w:rsidRPr="00152553">
        <w:rPr>
          <w:i/>
          <w:iCs/>
          <w:sz w:val="22"/>
          <w:szCs w:val="22"/>
          <w:lang w:val="it-IT"/>
        </w:rPr>
        <w:t>Digital</w:t>
      </w:r>
      <w:r w:rsidRPr="00152553">
        <w:rPr>
          <w:i/>
          <w:iCs/>
          <w:sz w:val="22"/>
          <w:szCs w:val="22"/>
          <w:lang w:val="it-IT"/>
        </w:rPr>
        <w:t xml:space="preserve"> First</w:t>
      </w:r>
      <w:r w:rsidR="00005DA8" w:rsidRPr="00152553">
        <w:rPr>
          <w:rStyle w:val="Rimandonotaapidipagina"/>
          <w:i/>
          <w:iCs/>
          <w:sz w:val="22"/>
          <w:szCs w:val="22"/>
          <w:lang w:val="it-IT"/>
        </w:rPr>
        <w:footnoteReference w:id="3"/>
      </w:r>
      <w:r w:rsidRPr="00152553">
        <w:rPr>
          <w:sz w:val="22"/>
          <w:szCs w:val="22"/>
          <w:lang w:val="it-IT"/>
        </w:rPr>
        <w:t xml:space="preserve">, ovvero effettua pagamenti principalmente con carte, app o digital wallet. Gli Hybrid Payers, cioè coloro che usano i contanti almeno una volta la settimana, si attestano invece al 22%, mentre i Cash Users, ossia le persone che pagano generalmente in contanti, al 26%. </w:t>
      </w:r>
    </w:p>
    <w:p w14:paraId="320939E1" w14:textId="77777777" w:rsidR="00493860" w:rsidRPr="00152553" w:rsidRDefault="00493860" w:rsidP="00493860">
      <w:pPr>
        <w:spacing w:after="160" w:line="256" w:lineRule="auto"/>
        <w:jc w:val="both"/>
        <w:rPr>
          <w:i/>
          <w:iCs/>
          <w:sz w:val="22"/>
          <w:szCs w:val="22"/>
          <w:lang w:val="it-IT"/>
        </w:rPr>
      </w:pPr>
    </w:p>
    <w:p w14:paraId="42B1D6A6" w14:textId="33D1E76C" w:rsidR="00527D84" w:rsidRPr="00152553" w:rsidRDefault="00493860" w:rsidP="00527D84">
      <w:pPr>
        <w:contextualSpacing w:val="0"/>
        <w:jc w:val="both"/>
        <w:rPr>
          <w:i/>
          <w:iCs/>
          <w:sz w:val="22"/>
          <w:szCs w:val="22"/>
          <w:lang w:val="it-IT"/>
        </w:rPr>
      </w:pPr>
      <w:r w:rsidRPr="00152553">
        <w:rPr>
          <w:i/>
          <w:iCs/>
          <w:sz w:val="22"/>
          <w:szCs w:val="22"/>
          <w:lang w:val="it-IT"/>
        </w:rPr>
        <w:lastRenderedPageBreak/>
        <w:t xml:space="preserve">“Si coglie una significativa evoluzione nell’approccio ai pagamenti digitali da parte degli italiani: chi li possiede tende a utilizzarli </w:t>
      </w:r>
      <w:r w:rsidR="00E670DB" w:rsidRPr="00152553">
        <w:rPr>
          <w:i/>
          <w:iCs/>
          <w:sz w:val="22"/>
          <w:szCs w:val="22"/>
          <w:lang w:val="it-IT"/>
        </w:rPr>
        <w:t>sempre di più</w:t>
      </w:r>
      <w:r w:rsidRPr="00152553">
        <w:rPr>
          <w:i/>
          <w:iCs/>
          <w:sz w:val="22"/>
          <w:szCs w:val="22"/>
          <w:lang w:val="it-IT"/>
        </w:rPr>
        <w:t xml:space="preserve"> e </w:t>
      </w:r>
      <w:r w:rsidR="00E670DB" w:rsidRPr="00152553">
        <w:rPr>
          <w:i/>
          <w:iCs/>
          <w:sz w:val="22"/>
          <w:szCs w:val="22"/>
          <w:lang w:val="it-IT"/>
        </w:rPr>
        <w:t>1 italiano su</w:t>
      </w:r>
      <w:r w:rsidR="004F570B" w:rsidRPr="00152553">
        <w:rPr>
          <w:i/>
          <w:iCs/>
          <w:sz w:val="22"/>
          <w:szCs w:val="22"/>
          <w:lang w:val="it-IT"/>
        </w:rPr>
        <w:t xml:space="preserve"> </w:t>
      </w:r>
      <w:r w:rsidR="000379CF" w:rsidRPr="00152553">
        <w:rPr>
          <w:i/>
          <w:iCs/>
          <w:sz w:val="22"/>
          <w:szCs w:val="22"/>
          <w:lang w:val="it-IT"/>
        </w:rPr>
        <w:t>5</w:t>
      </w:r>
      <w:r w:rsidR="004F570B" w:rsidRPr="00152553">
        <w:rPr>
          <w:i/>
          <w:iCs/>
          <w:sz w:val="22"/>
          <w:szCs w:val="22"/>
          <w:lang w:val="it-IT"/>
        </w:rPr>
        <w:t xml:space="preserve"> </w:t>
      </w:r>
      <w:r w:rsidR="00E670DB" w:rsidRPr="00152553">
        <w:rPr>
          <w:i/>
          <w:iCs/>
          <w:sz w:val="22"/>
          <w:szCs w:val="22"/>
          <w:lang w:val="it-IT"/>
        </w:rPr>
        <w:t>è pronto</w:t>
      </w:r>
      <w:r w:rsidRPr="00152553">
        <w:rPr>
          <w:i/>
          <w:iCs/>
          <w:sz w:val="22"/>
          <w:szCs w:val="22"/>
          <w:lang w:val="it-IT"/>
        </w:rPr>
        <w:t xml:space="preserve"> a rinunciare all’acquisto se non </w:t>
      </w:r>
      <w:r w:rsidR="00E670DB" w:rsidRPr="00152553">
        <w:rPr>
          <w:i/>
          <w:iCs/>
          <w:sz w:val="22"/>
          <w:szCs w:val="22"/>
          <w:lang w:val="it-IT"/>
        </w:rPr>
        <w:t>può pagare tramite carta o app</w:t>
      </w:r>
      <w:r w:rsidRPr="00152553">
        <w:rPr>
          <w:i/>
          <w:iCs/>
          <w:sz w:val="22"/>
          <w:szCs w:val="22"/>
          <w:lang w:val="it-IT"/>
        </w:rPr>
        <w:t>.</w:t>
      </w:r>
      <w:r w:rsidR="00E670DB" w:rsidRPr="00152553">
        <w:rPr>
          <w:i/>
          <w:iCs/>
          <w:sz w:val="22"/>
          <w:szCs w:val="22"/>
          <w:lang w:val="it-IT"/>
        </w:rPr>
        <w:t xml:space="preserve"> Un segnale forte per </w:t>
      </w:r>
      <w:r w:rsidR="00527D84" w:rsidRPr="00152553">
        <w:rPr>
          <w:i/>
          <w:iCs/>
          <w:sz w:val="22"/>
          <w:szCs w:val="22"/>
          <w:lang w:val="it-IT"/>
        </w:rPr>
        <w:t xml:space="preserve">piccole e </w:t>
      </w:r>
      <w:r w:rsidR="00E670DB" w:rsidRPr="00152553">
        <w:rPr>
          <w:i/>
          <w:iCs/>
          <w:sz w:val="22"/>
          <w:szCs w:val="22"/>
          <w:lang w:val="it-IT"/>
        </w:rPr>
        <w:t>microimprese ed esercenti che possono contare sugli strumenti digitali non solo per espandere le proprie opportunità di business all’online, ma anche per non perdere occasioni di vendita in store</w:t>
      </w:r>
      <w:r w:rsidR="00105489" w:rsidRPr="00152553">
        <w:rPr>
          <w:i/>
          <w:iCs/>
          <w:sz w:val="22"/>
          <w:szCs w:val="22"/>
          <w:lang w:val="it-IT"/>
        </w:rPr>
        <w:t xml:space="preserve">, </w:t>
      </w:r>
      <w:r w:rsidR="00105489" w:rsidRPr="00152553">
        <w:rPr>
          <w:sz w:val="22"/>
          <w:szCs w:val="22"/>
          <w:lang w:val="it-IT"/>
        </w:rPr>
        <w:t xml:space="preserve">– ha commentato </w:t>
      </w:r>
      <w:r w:rsidR="00105489" w:rsidRPr="00152553">
        <w:rPr>
          <w:b/>
          <w:bCs/>
          <w:sz w:val="22"/>
          <w:szCs w:val="22"/>
          <w:lang w:val="it-IT"/>
        </w:rPr>
        <w:t>Stefano M. Stoppani, Country Manager Visa Italia</w:t>
      </w:r>
      <w:r w:rsidR="00105489" w:rsidRPr="00152553">
        <w:rPr>
          <w:i/>
          <w:iCs/>
          <w:sz w:val="22"/>
          <w:szCs w:val="22"/>
          <w:lang w:val="it-IT"/>
        </w:rPr>
        <w:t xml:space="preserve">. “In Visa, </w:t>
      </w:r>
      <w:r w:rsidR="004F570B" w:rsidRPr="00152553">
        <w:rPr>
          <w:i/>
          <w:iCs/>
          <w:sz w:val="22"/>
          <w:szCs w:val="22"/>
          <w:lang w:val="it-IT"/>
        </w:rPr>
        <w:t xml:space="preserve">ogni secondo </w:t>
      </w:r>
      <w:r w:rsidR="00105489" w:rsidRPr="00152553">
        <w:rPr>
          <w:i/>
          <w:iCs/>
          <w:sz w:val="22"/>
          <w:szCs w:val="22"/>
          <w:lang w:val="it-IT"/>
        </w:rPr>
        <w:t>creiamo e preserviamo il futuro del commercio digitale, consentendo l’accesso sicuro, disponibile per tutti e ovunque, alla nostra rete globale che si estende in oltre 200 Paesi, connettendo circa 14.500 istituzioni finanziarie, più di 130 milioni di esercizi commerciali e 4,3 miliardi di credenziali di pagamento</w:t>
      </w:r>
      <w:r w:rsidR="00105489" w:rsidRPr="00152553">
        <w:rPr>
          <w:rStyle w:val="Rimandonotaapidipagina"/>
          <w:sz w:val="20"/>
          <w:szCs w:val="20"/>
        </w:rPr>
        <w:footnoteReference w:id="4"/>
      </w:r>
      <w:r w:rsidR="00105489" w:rsidRPr="00152553">
        <w:rPr>
          <w:i/>
          <w:iCs/>
          <w:sz w:val="22"/>
          <w:szCs w:val="22"/>
          <w:lang w:val="it-IT"/>
        </w:rPr>
        <w:t>.</w:t>
      </w:r>
      <w:r w:rsidR="009D0956" w:rsidRPr="00152553">
        <w:rPr>
          <w:i/>
          <w:iCs/>
          <w:sz w:val="22"/>
          <w:szCs w:val="22"/>
          <w:lang w:val="it-IT"/>
        </w:rPr>
        <w:t>”</w:t>
      </w:r>
      <w:r w:rsidR="00527D84" w:rsidRPr="00152553">
        <w:rPr>
          <w:i/>
          <w:iCs/>
          <w:sz w:val="22"/>
          <w:szCs w:val="22"/>
          <w:lang w:val="it-IT"/>
        </w:rPr>
        <w:t xml:space="preserve"> </w:t>
      </w:r>
    </w:p>
    <w:p w14:paraId="4A7B546F" w14:textId="77777777" w:rsidR="00A03E2C" w:rsidRPr="00152553" w:rsidRDefault="00A03E2C" w:rsidP="00A03E2C">
      <w:pPr>
        <w:contextualSpacing w:val="0"/>
        <w:jc w:val="both"/>
        <w:rPr>
          <w:i/>
          <w:iCs/>
          <w:sz w:val="22"/>
          <w:szCs w:val="22"/>
          <w:lang w:val="it-IT"/>
        </w:rPr>
      </w:pPr>
    </w:p>
    <w:p w14:paraId="6EDD262C" w14:textId="21A15BF6" w:rsidR="00105489" w:rsidRPr="00152553" w:rsidRDefault="00A03E2C" w:rsidP="00741D35">
      <w:pPr>
        <w:contextualSpacing w:val="0"/>
        <w:jc w:val="both"/>
        <w:rPr>
          <w:sz w:val="22"/>
          <w:szCs w:val="22"/>
          <w:lang w:val="it-IT"/>
        </w:rPr>
      </w:pPr>
      <w:r w:rsidRPr="00152553">
        <w:rPr>
          <w:sz w:val="22"/>
          <w:szCs w:val="22"/>
          <w:lang w:val="it-IT"/>
        </w:rPr>
        <w:t>Dalla ricerca è emerso che la gestione dei pagamenti ricorrenti è il servizio più utilizzato, con il il 23% dei digital first che ne fa uso. Con un mercato degli abbonamenti in Europa atteso in aumento del 7% all’anno dal 2024 al 2028</w:t>
      </w:r>
      <w:r w:rsidR="00525080" w:rsidRPr="00152553">
        <w:rPr>
          <w:rStyle w:val="Rimandonotaapidipagina"/>
          <w:sz w:val="22"/>
          <w:szCs w:val="22"/>
          <w:lang w:val="it-IT"/>
        </w:rPr>
        <w:footnoteReference w:id="5"/>
      </w:r>
      <w:r w:rsidRPr="00152553">
        <w:rPr>
          <w:sz w:val="22"/>
          <w:szCs w:val="22"/>
          <w:lang w:val="it-IT"/>
        </w:rPr>
        <w:t>, a partire da 1.3 miliardi nel 2023, facilitare ulteriormente la gestione</w:t>
      </w:r>
      <w:r w:rsidR="00C94B28" w:rsidRPr="00152553">
        <w:rPr>
          <w:sz w:val="22"/>
          <w:szCs w:val="22"/>
          <w:lang w:val="it-IT"/>
        </w:rPr>
        <w:t xml:space="preserve"> dei</w:t>
      </w:r>
      <w:r w:rsidRPr="00152553">
        <w:rPr>
          <w:sz w:val="22"/>
          <w:szCs w:val="22"/>
          <w:lang w:val="it-IT"/>
        </w:rPr>
        <w:t xml:space="preserve"> </w:t>
      </w:r>
      <w:r w:rsidR="00C94B28" w:rsidRPr="00152553">
        <w:rPr>
          <w:sz w:val="22"/>
          <w:szCs w:val="22"/>
          <w:lang w:val="it-IT"/>
        </w:rPr>
        <w:t>pagamenti ricorrenti tramite funzionalità che consentono la visualizzazione e sospensione dei servizi non più desiderati</w:t>
      </w:r>
      <w:r w:rsidR="00741D35" w:rsidRPr="00152553">
        <w:rPr>
          <w:sz w:val="22"/>
          <w:szCs w:val="22"/>
          <w:lang w:val="it-IT"/>
        </w:rPr>
        <w:t>, sarà per le banche e i fornitori di servizi di pagamento un’area di differenziazione, che permetterà agli utenti di avere un controllo degli stessi direttamente dalla propria app bancaria.</w:t>
      </w:r>
      <w:r w:rsidR="00C94B28" w:rsidRPr="00152553">
        <w:rPr>
          <w:sz w:val="22"/>
          <w:szCs w:val="22"/>
          <w:lang w:val="it-IT"/>
        </w:rPr>
        <w:t xml:space="preserve"> </w:t>
      </w:r>
    </w:p>
    <w:p w14:paraId="16A260F1" w14:textId="77777777" w:rsidR="00C94B28" w:rsidRPr="00152553" w:rsidRDefault="00C94B28" w:rsidP="00C94B28">
      <w:pPr>
        <w:contextualSpacing w:val="0"/>
        <w:jc w:val="both"/>
        <w:rPr>
          <w:i/>
          <w:iCs/>
          <w:sz w:val="22"/>
          <w:szCs w:val="22"/>
          <w:lang w:val="it-IT"/>
        </w:rPr>
      </w:pPr>
    </w:p>
    <w:p w14:paraId="64824ACE" w14:textId="30C4FE54" w:rsidR="008E4D18" w:rsidRPr="00152553" w:rsidRDefault="008E4D18" w:rsidP="00B56AB6">
      <w:pPr>
        <w:spacing w:after="160" w:line="256" w:lineRule="auto"/>
        <w:jc w:val="both"/>
        <w:rPr>
          <w:b/>
          <w:bCs/>
          <w:sz w:val="22"/>
          <w:szCs w:val="22"/>
          <w:lang w:val="it-IT"/>
        </w:rPr>
      </w:pPr>
      <w:r w:rsidRPr="00152553">
        <w:rPr>
          <w:b/>
          <w:bCs/>
          <w:sz w:val="22"/>
          <w:szCs w:val="22"/>
          <w:lang w:val="it-IT"/>
        </w:rPr>
        <w:t>Le aspettative dei consumatori</w:t>
      </w:r>
      <w:r w:rsidR="00332EDF" w:rsidRPr="00152553">
        <w:rPr>
          <w:b/>
          <w:bCs/>
          <w:sz w:val="22"/>
          <w:szCs w:val="22"/>
          <w:lang w:val="it-IT"/>
        </w:rPr>
        <w:t xml:space="preserve">: </w:t>
      </w:r>
      <w:r w:rsidR="002B34E2" w:rsidRPr="00152553">
        <w:rPr>
          <w:b/>
          <w:bCs/>
          <w:sz w:val="22"/>
          <w:szCs w:val="22"/>
          <w:lang w:val="it-IT"/>
        </w:rPr>
        <w:t>rilevanza</w:t>
      </w:r>
      <w:r w:rsidR="00FB4D5C" w:rsidRPr="00152553">
        <w:rPr>
          <w:b/>
          <w:bCs/>
          <w:sz w:val="22"/>
          <w:szCs w:val="22"/>
          <w:lang w:val="it-IT"/>
        </w:rPr>
        <w:t>, semplicità e sicurezza</w:t>
      </w:r>
    </w:p>
    <w:p w14:paraId="4DA606F1" w14:textId="01CE69B9" w:rsidR="00AA0C3A" w:rsidRPr="00152553" w:rsidRDefault="00F46729" w:rsidP="00F80574">
      <w:pPr>
        <w:spacing w:after="160" w:line="256" w:lineRule="auto"/>
        <w:jc w:val="both"/>
        <w:rPr>
          <w:sz w:val="22"/>
          <w:szCs w:val="22"/>
          <w:lang w:val="it-IT"/>
        </w:rPr>
      </w:pPr>
      <w:r w:rsidRPr="00152553">
        <w:rPr>
          <w:sz w:val="22"/>
          <w:szCs w:val="22"/>
          <w:lang w:val="it-IT"/>
        </w:rPr>
        <w:t>L</w:t>
      </w:r>
      <w:r w:rsidR="00AB1508" w:rsidRPr="00152553">
        <w:rPr>
          <w:sz w:val="22"/>
          <w:szCs w:val="22"/>
          <w:lang w:val="it-IT"/>
        </w:rPr>
        <w:t>’Osservatorio Visa</w:t>
      </w:r>
      <w:r w:rsidR="008C6822" w:rsidRPr="00152553">
        <w:rPr>
          <w:sz w:val="22"/>
          <w:szCs w:val="22"/>
          <w:lang w:val="it-IT"/>
        </w:rPr>
        <w:t xml:space="preserve"> </w:t>
      </w:r>
      <w:r w:rsidRPr="00152553">
        <w:rPr>
          <w:sz w:val="22"/>
          <w:szCs w:val="22"/>
          <w:lang w:val="it-IT"/>
        </w:rPr>
        <w:t>mette in luce c</w:t>
      </w:r>
      <w:r w:rsidR="00B04265" w:rsidRPr="00152553">
        <w:rPr>
          <w:sz w:val="22"/>
          <w:szCs w:val="22"/>
          <w:lang w:val="it-IT"/>
        </w:rPr>
        <w:t>ome</w:t>
      </w:r>
      <w:r w:rsidRPr="00152553">
        <w:rPr>
          <w:sz w:val="22"/>
          <w:szCs w:val="22"/>
          <w:lang w:val="it-IT"/>
        </w:rPr>
        <w:t xml:space="preserve"> un</w:t>
      </w:r>
      <w:r w:rsidR="00AB1508" w:rsidRPr="00152553">
        <w:rPr>
          <w:sz w:val="22"/>
          <w:szCs w:val="22"/>
          <w:lang w:val="it-IT"/>
        </w:rPr>
        <w:t xml:space="preserve"> terzo degli italiani </w:t>
      </w:r>
      <w:r w:rsidR="00535142" w:rsidRPr="00152553">
        <w:rPr>
          <w:sz w:val="22"/>
          <w:szCs w:val="22"/>
          <w:lang w:val="it-IT"/>
        </w:rPr>
        <w:t>Digital</w:t>
      </w:r>
      <w:r w:rsidR="00AB1508" w:rsidRPr="00152553">
        <w:rPr>
          <w:sz w:val="22"/>
          <w:szCs w:val="22"/>
          <w:lang w:val="it-IT"/>
        </w:rPr>
        <w:t xml:space="preserve"> First </w:t>
      </w:r>
      <w:r w:rsidR="00B56AB6" w:rsidRPr="00152553">
        <w:rPr>
          <w:sz w:val="22"/>
          <w:szCs w:val="22"/>
          <w:lang w:val="it-IT"/>
        </w:rPr>
        <w:t xml:space="preserve">(33%) </w:t>
      </w:r>
      <w:r w:rsidR="00AB1508" w:rsidRPr="00152553">
        <w:rPr>
          <w:sz w:val="22"/>
          <w:szCs w:val="22"/>
          <w:lang w:val="it-IT"/>
        </w:rPr>
        <w:t xml:space="preserve">e </w:t>
      </w:r>
      <w:r w:rsidR="00582471">
        <w:rPr>
          <w:sz w:val="22"/>
          <w:szCs w:val="22"/>
          <w:lang w:val="it-IT"/>
        </w:rPr>
        <w:t xml:space="preserve">quasi </w:t>
      </w:r>
      <w:r w:rsidR="00AB1508" w:rsidRPr="00152553">
        <w:rPr>
          <w:sz w:val="22"/>
          <w:szCs w:val="22"/>
          <w:lang w:val="it-IT"/>
        </w:rPr>
        <w:t>un quarto dei consumatori Hybrid Payers</w:t>
      </w:r>
      <w:r w:rsidR="00B56AB6" w:rsidRPr="00152553">
        <w:rPr>
          <w:sz w:val="22"/>
          <w:szCs w:val="22"/>
          <w:lang w:val="it-IT"/>
        </w:rPr>
        <w:t xml:space="preserve"> (23%)</w:t>
      </w:r>
      <w:r w:rsidR="00AB1508" w:rsidRPr="00152553">
        <w:rPr>
          <w:sz w:val="22"/>
          <w:szCs w:val="22"/>
          <w:lang w:val="it-IT"/>
        </w:rPr>
        <w:t xml:space="preserve"> </w:t>
      </w:r>
      <w:r w:rsidRPr="00152553">
        <w:rPr>
          <w:sz w:val="22"/>
          <w:szCs w:val="22"/>
          <w:lang w:val="it-IT"/>
        </w:rPr>
        <w:t>rinuncerebbero</w:t>
      </w:r>
      <w:r w:rsidR="00AB1508" w:rsidRPr="00152553">
        <w:rPr>
          <w:sz w:val="22"/>
          <w:szCs w:val="22"/>
          <w:lang w:val="it-IT"/>
        </w:rPr>
        <w:t xml:space="preserve"> a procedere agli acquisti, anche per importi limitati, </w:t>
      </w:r>
      <w:r w:rsidR="00AA0C3A" w:rsidRPr="00152553">
        <w:rPr>
          <w:sz w:val="22"/>
          <w:szCs w:val="22"/>
          <w:lang w:val="it-IT"/>
        </w:rPr>
        <w:t xml:space="preserve">qualora </w:t>
      </w:r>
      <w:r w:rsidRPr="00152553">
        <w:rPr>
          <w:sz w:val="22"/>
          <w:szCs w:val="22"/>
          <w:lang w:val="it-IT"/>
        </w:rPr>
        <w:t>il negoziante non offrisse l</w:t>
      </w:r>
      <w:r w:rsidR="00B56AB6" w:rsidRPr="00152553">
        <w:rPr>
          <w:sz w:val="22"/>
          <w:szCs w:val="22"/>
          <w:lang w:val="it-IT"/>
        </w:rPr>
        <w:t>oro l</w:t>
      </w:r>
      <w:r w:rsidRPr="00152553">
        <w:rPr>
          <w:sz w:val="22"/>
          <w:szCs w:val="22"/>
          <w:lang w:val="it-IT"/>
        </w:rPr>
        <w:t xml:space="preserve">a possibilità di pagare tramite carte o app. </w:t>
      </w:r>
    </w:p>
    <w:p w14:paraId="7171F998" w14:textId="12F7F606" w:rsidR="00F46729" w:rsidRPr="00152553" w:rsidRDefault="00F46729" w:rsidP="00F80574">
      <w:pPr>
        <w:spacing w:after="160" w:line="256" w:lineRule="auto"/>
        <w:jc w:val="both"/>
        <w:rPr>
          <w:sz w:val="22"/>
          <w:szCs w:val="22"/>
          <w:lang w:val="it-IT"/>
        </w:rPr>
      </w:pPr>
      <w:r w:rsidRPr="00152553">
        <w:rPr>
          <w:sz w:val="22"/>
          <w:szCs w:val="22"/>
          <w:lang w:val="it-IT"/>
        </w:rPr>
        <w:t xml:space="preserve"> </w:t>
      </w:r>
    </w:p>
    <w:p w14:paraId="75EC9DD0" w14:textId="58A05CF9" w:rsidR="00D41F30" w:rsidRDefault="004E61D6" w:rsidP="00F80574">
      <w:pPr>
        <w:spacing w:after="160" w:line="256" w:lineRule="auto"/>
        <w:jc w:val="both"/>
        <w:rPr>
          <w:sz w:val="22"/>
          <w:szCs w:val="22"/>
          <w:lang w:val="it-IT"/>
        </w:rPr>
      </w:pPr>
      <w:r w:rsidRPr="00152553">
        <w:rPr>
          <w:sz w:val="22"/>
          <w:szCs w:val="22"/>
          <w:lang w:val="it-IT"/>
        </w:rPr>
        <w:t>S</w:t>
      </w:r>
      <w:r w:rsidR="00AA0C3A" w:rsidRPr="00152553">
        <w:rPr>
          <w:sz w:val="22"/>
          <w:szCs w:val="22"/>
          <w:lang w:val="it-IT"/>
        </w:rPr>
        <w:t>e</w:t>
      </w:r>
      <w:r w:rsidR="00B56AB6" w:rsidRPr="00152553">
        <w:rPr>
          <w:sz w:val="22"/>
          <w:szCs w:val="22"/>
          <w:lang w:val="it-IT"/>
        </w:rPr>
        <w:t xml:space="preserve"> da un lato cresce il numero di </w:t>
      </w:r>
      <w:r w:rsidR="00AA0C3A" w:rsidRPr="00152553">
        <w:rPr>
          <w:sz w:val="22"/>
          <w:szCs w:val="22"/>
          <w:lang w:val="it-IT"/>
        </w:rPr>
        <w:t xml:space="preserve">persone </w:t>
      </w:r>
      <w:r w:rsidR="00B56AB6" w:rsidRPr="00152553">
        <w:rPr>
          <w:sz w:val="22"/>
          <w:szCs w:val="22"/>
          <w:lang w:val="it-IT"/>
        </w:rPr>
        <w:t xml:space="preserve">che </w:t>
      </w:r>
      <w:r w:rsidR="008C6822" w:rsidRPr="00152553">
        <w:rPr>
          <w:sz w:val="22"/>
          <w:szCs w:val="22"/>
          <w:lang w:val="it-IT"/>
        </w:rPr>
        <w:t>si affidano ai pagamenti digitali</w:t>
      </w:r>
      <w:r w:rsidR="00B56AB6" w:rsidRPr="00152553">
        <w:rPr>
          <w:sz w:val="22"/>
          <w:szCs w:val="22"/>
          <w:lang w:val="it-IT"/>
        </w:rPr>
        <w:t>, dall</w:t>
      </w:r>
      <w:r w:rsidR="00544006" w:rsidRPr="00152553">
        <w:rPr>
          <w:sz w:val="22"/>
          <w:szCs w:val="22"/>
          <w:lang w:val="it-IT"/>
        </w:rPr>
        <w:t xml:space="preserve">’altro </w:t>
      </w:r>
      <w:r w:rsidR="00B04265" w:rsidRPr="00152553">
        <w:rPr>
          <w:sz w:val="22"/>
          <w:szCs w:val="22"/>
          <w:lang w:val="it-IT"/>
        </w:rPr>
        <w:t xml:space="preserve">emergono </w:t>
      </w:r>
      <w:r w:rsidR="00F46729" w:rsidRPr="00152553">
        <w:rPr>
          <w:sz w:val="22"/>
          <w:szCs w:val="22"/>
          <w:lang w:val="it-IT"/>
        </w:rPr>
        <w:t xml:space="preserve">ulteriori margini di espansione </w:t>
      </w:r>
      <w:r w:rsidR="00544006" w:rsidRPr="00152553">
        <w:rPr>
          <w:sz w:val="22"/>
          <w:szCs w:val="22"/>
          <w:lang w:val="it-IT"/>
        </w:rPr>
        <w:t xml:space="preserve">all’utilizzo di </w:t>
      </w:r>
      <w:r w:rsidRPr="00152553">
        <w:rPr>
          <w:sz w:val="22"/>
          <w:szCs w:val="22"/>
          <w:lang w:val="it-IT"/>
        </w:rPr>
        <w:t>questi strumenti</w:t>
      </w:r>
      <w:r w:rsidR="00544006" w:rsidRPr="00152553">
        <w:rPr>
          <w:sz w:val="22"/>
          <w:szCs w:val="22"/>
          <w:lang w:val="it-IT"/>
        </w:rPr>
        <w:t xml:space="preserve"> in Italia</w:t>
      </w:r>
      <w:r w:rsidR="00AA0C3A" w:rsidRPr="00152553">
        <w:rPr>
          <w:sz w:val="22"/>
          <w:szCs w:val="22"/>
          <w:lang w:val="it-IT"/>
        </w:rPr>
        <w:t xml:space="preserve">. </w:t>
      </w:r>
      <w:r w:rsidR="006D0B59" w:rsidRPr="00152553">
        <w:rPr>
          <w:sz w:val="22"/>
          <w:szCs w:val="22"/>
          <w:lang w:val="it-IT"/>
        </w:rPr>
        <w:t>Il</w:t>
      </w:r>
      <w:r w:rsidR="009821C7" w:rsidRPr="00152553">
        <w:rPr>
          <w:sz w:val="22"/>
          <w:szCs w:val="22"/>
          <w:lang w:val="it-IT"/>
        </w:rPr>
        <w:t xml:space="preserve"> </w:t>
      </w:r>
      <w:r w:rsidR="00B04265" w:rsidRPr="00152553">
        <w:rPr>
          <w:sz w:val="22"/>
          <w:szCs w:val="22"/>
          <w:lang w:val="it-IT"/>
        </w:rPr>
        <w:t xml:space="preserve">timore delle frodi resta la principale barriera alla loro </w:t>
      </w:r>
      <w:r w:rsidR="006D0B59" w:rsidRPr="00152553">
        <w:rPr>
          <w:sz w:val="22"/>
          <w:szCs w:val="22"/>
          <w:lang w:val="it-IT"/>
        </w:rPr>
        <w:t xml:space="preserve">più ampia </w:t>
      </w:r>
      <w:r w:rsidR="00B04265" w:rsidRPr="00152553">
        <w:rPr>
          <w:sz w:val="22"/>
          <w:szCs w:val="22"/>
          <w:lang w:val="it-IT"/>
        </w:rPr>
        <w:t>diffu</w:t>
      </w:r>
      <w:r w:rsidR="00B04265" w:rsidRPr="00B04265">
        <w:rPr>
          <w:sz w:val="22"/>
          <w:szCs w:val="22"/>
          <w:lang w:val="it-IT"/>
        </w:rPr>
        <w:t>sione</w:t>
      </w:r>
      <w:r w:rsidR="00F46729">
        <w:rPr>
          <w:sz w:val="22"/>
          <w:szCs w:val="22"/>
          <w:lang w:val="it-IT"/>
        </w:rPr>
        <w:t xml:space="preserve"> </w:t>
      </w:r>
      <w:r w:rsidR="005E0830" w:rsidRPr="005E0830">
        <w:rPr>
          <w:sz w:val="22"/>
          <w:szCs w:val="22"/>
          <w:lang w:val="it-IT"/>
        </w:rPr>
        <w:t xml:space="preserve">per il 40% degli </w:t>
      </w:r>
      <w:r w:rsidR="00B04265">
        <w:rPr>
          <w:sz w:val="22"/>
          <w:szCs w:val="22"/>
          <w:lang w:val="it-IT"/>
        </w:rPr>
        <w:t>intervistati</w:t>
      </w:r>
      <w:r w:rsidR="005E0830" w:rsidRPr="005E0830">
        <w:rPr>
          <w:sz w:val="22"/>
          <w:szCs w:val="22"/>
          <w:lang w:val="it-IT"/>
        </w:rPr>
        <w:t xml:space="preserve">, seguita dalla paura di perdere il controllo delle spese (33%) e di dover affrontare costi aggiuntivi (29%). </w:t>
      </w:r>
    </w:p>
    <w:p w14:paraId="7038E6A8" w14:textId="77777777" w:rsidR="00AA0C3A" w:rsidRDefault="00AA0C3A" w:rsidP="00F80574">
      <w:pPr>
        <w:spacing w:after="160" w:line="256" w:lineRule="auto"/>
        <w:jc w:val="both"/>
        <w:rPr>
          <w:sz w:val="22"/>
          <w:szCs w:val="22"/>
          <w:lang w:val="it-IT"/>
        </w:rPr>
      </w:pPr>
    </w:p>
    <w:p w14:paraId="66C67F88" w14:textId="712A6AE4" w:rsidR="005E0830" w:rsidRDefault="005E0830" w:rsidP="00F80574">
      <w:pPr>
        <w:spacing w:after="160" w:line="256" w:lineRule="auto"/>
        <w:jc w:val="both"/>
        <w:rPr>
          <w:sz w:val="22"/>
          <w:szCs w:val="22"/>
          <w:lang w:val="it-IT"/>
        </w:rPr>
      </w:pPr>
      <w:r w:rsidRPr="00E2610E">
        <w:rPr>
          <w:sz w:val="22"/>
          <w:szCs w:val="22"/>
          <w:lang w:val="it-IT"/>
        </w:rPr>
        <w:t xml:space="preserve">In questo scenario, il 44% degli </w:t>
      </w:r>
      <w:r w:rsidR="00B56AB6" w:rsidRPr="00E2610E">
        <w:rPr>
          <w:sz w:val="22"/>
          <w:szCs w:val="22"/>
          <w:lang w:val="it-IT"/>
        </w:rPr>
        <w:t>intervistati</w:t>
      </w:r>
      <w:r w:rsidRPr="00E2610E">
        <w:rPr>
          <w:sz w:val="22"/>
          <w:szCs w:val="22"/>
          <w:lang w:val="it-IT"/>
        </w:rPr>
        <w:t xml:space="preserve"> si aspetta che sia la propria banca a proteggerli contro le frodi</w:t>
      </w:r>
      <w:r w:rsidR="00E019E5" w:rsidRPr="00E2610E">
        <w:rPr>
          <w:sz w:val="22"/>
          <w:szCs w:val="22"/>
          <w:lang w:val="it-IT"/>
        </w:rPr>
        <w:t>,</w:t>
      </w:r>
      <w:r w:rsidR="00E019E5" w:rsidRPr="00E2610E">
        <w:rPr>
          <w:b/>
          <w:bCs/>
          <w:sz w:val="22"/>
          <w:szCs w:val="22"/>
          <w:lang w:val="it-IT"/>
        </w:rPr>
        <w:t xml:space="preserve"> </w:t>
      </w:r>
      <w:r w:rsidR="00E019E5" w:rsidRPr="00E2610E">
        <w:rPr>
          <w:sz w:val="22"/>
          <w:szCs w:val="22"/>
          <w:lang w:val="it-IT"/>
        </w:rPr>
        <w:t>mentre</w:t>
      </w:r>
      <w:r w:rsidR="00E019E5" w:rsidRPr="00E2610E">
        <w:rPr>
          <w:b/>
          <w:bCs/>
          <w:sz w:val="22"/>
          <w:szCs w:val="22"/>
          <w:lang w:val="it-IT"/>
        </w:rPr>
        <w:t xml:space="preserve"> </w:t>
      </w:r>
      <w:r w:rsidR="00E019E5" w:rsidRPr="00E2610E">
        <w:rPr>
          <w:sz w:val="22"/>
          <w:szCs w:val="22"/>
          <w:lang w:val="it-IT"/>
        </w:rPr>
        <w:t>i</w:t>
      </w:r>
      <w:r w:rsidRPr="00E2610E">
        <w:rPr>
          <w:sz w:val="22"/>
          <w:szCs w:val="22"/>
          <w:lang w:val="it-IT"/>
        </w:rPr>
        <w:t>l 23%</w:t>
      </w:r>
      <w:r w:rsidR="004B4285" w:rsidRPr="00E2610E">
        <w:rPr>
          <w:sz w:val="22"/>
          <w:szCs w:val="22"/>
          <w:lang w:val="it-IT"/>
        </w:rPr>
        <w:t xml:space="preserve"> </w:t>
      </w:r>
      <w:r w:rsidRPr="00E2610E">
        <w:rPr>
          <w:sz w:val="22"/>
          <w:szCs w:val="22"/>
          <w:lang w:val="it-IT"/>
        </w:rPr>
        <w:t>è concorde sul fatto che l’utilizzo di strumenti di riconoscimento biometrico e di screening</w:t>
      </w:r>
      <w:r w:rsidRPr="00E2610E">
        <w:rPr>
          <w:b/>
          <w:bCs/>
          <w:sz w:val="22"/>
          <w:szCs w:val="22"/>
          <w:lang w:val="it-IT"/>
        </w:rPr>
        <w:t xml:space="preserve"> </w:t>
      </w:r>
      <w:r w:rsidRPr="00E2610E">
        <w:rPr>
          <w:sz w:val="22"/>
          <w:szCs w:val="22"/>
          <w:lang w:val="it-IT"/>
        </w:rPr>
        <w:t>digitale</w:t>
      </w:r>
      <w:r w:rsidRPr="00E2610E">
        <w:rPr>
          <w:b/>
          <w:bCs/>
          <w:sz w:val="22"/>
          <w:szCs w:val="22"/>
          <w:lang w:val="it-IT"/>
        </w:rPr>
        <w:t xml:space="preserve"> </w:t>
      </w:r>
      <w:r w:rsidRPr="00E2610E">
        <w:rPr>
          <w:sz w:val="22"/>
          <w:szCs w:val="22"/>
          <w:lang w:val="it-IT"/>
        </w:rPr>
        <w:t>siano</w:t>
      </w:r>
      <w:r w:rsidRPr="00E2610E">
        <w:rPr>
          <w:b/>
          <w:bCs/>
          <w:sz w:val="22"/>
          <w:szCs w:val="22"/>
          <w:lang w:val="it-IT"/>
        </w:rPr>
        <w:t xml:space="preserve"> </w:t>
      </w:r>
      <w:r w:rsidRPr="00E2610E">
        <w:rPr>
          <w:sz w:val="22"/>
          <w:szCs w:val="22"/>
          <w:lang w:val="it-IT"/>
        </w:rPr>
        <w:t>ormai essenziali per rendere l’esperienza di pagamento digitale semplice e veloce.</w:t>
      </w:r>
    </w:p>
    <w:p w14:paraId="29EA4A95" w14:textId="77777777" w:rsidR="00334052" w:rsidRDefault="00334052" w:rsidP="005E0830">
      <w:pPr>
        <w:spacing w:after="160" w:line="256" w:lineRule="auto"/>
        <w:rPr>
          <w:sz w:val="22"/>
          <w:szCs w:val="22"/>
          <w:lang w:val="it-IT"/>
        </w:rPr>
      </w:pPr>
    </w:p>
    <w:p w14:paraId="019978C2" w14:textId="02858109" w:rsidR="005E0830" w:rsidRDefault="00EF2923" w:rsidP="00334052">
      <w:pPr>
        <w:spacing w:after="160" w:line="256" w:lineRule="auto"/>
        <w:rPr>
          <w:b/>
          <w:bCs/>
          <w:sz w:val="22"/>
          <w:szCs w:val="22"/>
          <w:lang w:val="it-IT"/>
        </w:rPr>
      </w:pPr>
      <w:r>
        <w:rPr>
          <w:b/>
          <w:bCs/>
          <w:sz w:val="22"/>
          <w:szCs w:val="22"/>
          <w:lang w:val="it-IT"/>
        </w:rPr>
        <w:t>Comu</w:t>
      </w:r>
      <w:r w:rsidR="00CE05D3">
        <w:rPr>
          <w:b/>
          <w:bCs/>
          <w:sz w:val="22"/>
          <w:szCs w:val="22"/>
          <w:lang w:val="it-IT"/>
        </w:rPr>
        <w:t>nicazione, formazione ed educazione</w:t>
      </w:r>
      <w:r w:rsidR="00A10E36">
        <w:rPr>
          <w:b/>
          <w:bCs/>
          <w:sz w:val="22"/>
          <w:szCs w:val="22"/>
          <w:lang w:val="it-IT"/>
        </w:rPr>
        <w:t xml:space="preserve"> </w:t>
      </w:r>
    </w:p>
    <w:p w14:paraId="67C57566" w14:textId="77777777" w:rsidR="00A01F30" w:rsidRPr="00334052" w:rsidRDefault="00A01F30" w:rsidP="00334052">
      <w:pPr>
        <w:spacing w:after="160" w:line="256" w:lineRule="auto"/>
        <w:rPr>
          <w:b/>
          <w:bCs/>
          <w:sz w:val="22"/>
          <w:szCs w:val="22"/>
          <w:lang w:val="it-IT"/>
        </w:rPr>
      </w:pPr>
    </w:p>
    <w:p w14:paraId="452BE52C" w14:textId="235D37F5" w:rsidR="00334052" w:rsidRDefault="005E0830" w:rsidP="00F80574">
      <w:pPr>
        <w:spacing w:after="160" w:line="256" w:lineRule="auto"/>
        <w:jc w:val="both"/>
        <w:rPr>
          <w:sz w:val="22"/>
          <w:szCs w:val="22"/>
          <w:lang w:val="it-IT"/>
        </w:rPr>
      </w:pPr>
      <w:r w:rsidRPr="005E0830">
        <w:rPr>
          <w:sz w:val="22"/>
          <w:szCs w:val="22"/>
          <w:lang w:val="it-IT"/>
        </w:rPr>
        <w:t>Cresce</w:t>
      </w:r>
      <w:r w:rsidR="00B56AB6">
        <w:rPr>
          <w:sz w:val="22"/>
          <w:szCs w:val="22"/>
          <w:lang w:val="it-IT"/>
        </w:rPr>
        <w:t xml:space="preserve"> tra gli italiani</w:t>
      </w:r>
      <w:r w:rsidRPr="005E0830">
        <w:rPr>
          <w:sz w:val="22"/>
          <w:szCs w:val="22"/>
          <w:lang w:val="it-IT"/>
        </w:rPr>
        <w:t xml:space="preserve"> l’attenzione ai servizi </w:t>
      </w:r>
      <w:r w:rsidR="00146F51">
        <w:rPr>
          <w:sz w:val="22"/>
          <w:szCs w:val="22"/>
          <w:lang w:val="it-IT"/>
        </w:rPr>
        <w:t>aggiuntivi</w:t>
      </w:r>
      <w:r w:rsidRPr="005E0830">
        <w:rPr>
          <w:sz w:val="22"/>
          <w:szCs w:val="22"/>
          <w:lang w:val="it-IT"/>
        </w:rPr>
        <w:t xml:space="preserve"> associati al conto corrente o agli strumenti di pagamento: gli avvisi in tempo reale sulle spese previste sono </w:t>
      </w:r>
      <w:r w:rsidR="00FB35A5">
        <w:rPr>
          <w:sz w:val="22"/>
          <w:szCs w:val="22"/>
          <w:lang w:val="it-IT"/>
        </w:rPr>
        <w:t>un servizio popolare fra i</w:t>
      </w:r>
      <w:r w:rsidR="00544006">
        <w:rPr>
          <w:sz w:val="22"/>
          <w:szCs w:val="22"/>
          <w:lang w:val="it-IT"/>
        </w:rPr>
        <w:t xml:space="preserve"> consumatori </w:t>
      </w:r>
      <w:r w:rsidRPr="005E0830">
        <w:rPr>
          <w:sz w:val="22"/>
          <w:szCs w:val="22"/>
          <w:lang w:val="it-IT"/>
        </w:rPr>
        <w:t xml:space="preserve">(22%) mentre la possibilità di ricevere suggerimenti sulle strategie di risparmio suscita l’interesse del 50% degli intervistati. </w:t>
      </w:r>
      <w:r w:rsidR="009821C7">
        <w:rPr>
          <w:sz w:val="22"/>
          <w:szCs w:val="22"/>
          <w:lang w:val="it-IT"/>
        </w:rPr>
        <w:t>L</w:t>
      </w:r>
      <w:r w:rsidRPr="005E0830">
        <w:rPr>
          <w:sz w:val="22"/>
          <w:szCs w:val="22"/>
          <w:lang w:val="it-IT"/>
        </w:rPr>
        <w:t>’Osservatorio</w:t>
      </w:r>
      <w:r w:rsidR="00AA0C3A">
        <w:rPr>
          <w:sz w:val="22"/>
          <w:szCs w:val="22"/>
          <w:lang w:val="it-IT"/>
        </w:rPr>
        <w:t xml:space="preserve"> Visa</w:t>
      </w:r>
      <w:r w:rsidR="00D41F30">
        <w:rPr>
          <w:sz w:val="22"/>
          <w:szCs w:val="22"/>
          <w:lang w:val="it-IT"/>
        </w:rPr>
        <w:t xml:space="preserve">, tuttavia, </w:t>
      </w:r>
      <w:r w:rsidRPr="005E0830">
        <w:rPr>
          <w:sz w:val="22"/>
          <w:szCs w:val="22"/>
          <w:lang w:val="it-IT"/>
        </w:rPr>
        <w:t>sottolinea</w:t>
      </w:r>
      <w:r w:rsidR="00B24718">
        <w:rPr>
          <w:sz w:val="22"/>
          <w:szCs w:val="22"/>
          <w:lang w:val="it-IT"/>
        </w:rPr>
        <w:t xml:space="preserve"> </w:t>
      </w:r>
      <w:r w:rsidRPr="005E0830">
        <w:rPr>
          <w:sz w:val="22"/>
          <w:szCs w:val="22"/>
          <w:lang w:val="it-IT"/>
        </w:rPr>
        <w:t xml:space="preserve">come servizi a valore aggiunto quali </w:t>
      </w:r>
      <w:r w:rsidR="00D41F30">
        <w:rPr>
          <w:sz w:val="22"/>
          <w:szCs w:val="22"/>
          <w:lang w:val="it-IT"/>
        </w:rPr>
        <w:t>per esempio l</w:t>
      </w:r>
      <w:r w:rsidRPr="005E0830">
        <w:rPr>
          <w:sz w:val="22"/>
          <w:szCs w:val="22"/>
          <w:lang w:val="it-IT"/>
        </w:rPr>
        <w:t xml:space="preserve">a gestione personalizzata delle carte tramite app, </w:t>
      </w:r>
      <w:r w:rsidR="00AA0C3A">
        <w:rPr>
          <w:sz w:val="22"/>
          <w:szCs w:val="22"/>
          <w:lang w:val="it-IT"/>
        </w:rPr>
        <w:t xml:space="preserve">l’utilizzo di </w:t>
      </w:r>
      <w:r w:rsidRPr="005E0830">
        <w:rPr>
          <w:sz w:val="22"/>
          <w:szCs w:val="22"/>
          <w:lang w:val="it-IT"/>
        </w:rPr>
        <w:t xml:space="preserve">piattaforme con promozioni e offerte dedicate, oltre che la creazione di salvadanai ad hoc, </w:t>
      </w:r>
      <w:r w:rsidR="00D41F30">
        <w:rPr>
          <w:sz w:val="22"/>
          <w:szCs w:val="22"/>
          <w:lang w:val="it-IT"/>
        </w:rPr>
        <w:t xml:space="preserve">seppur di </w:t>
      </w:r>
      <w:r w:rsidR="00AA0C3A">
        <w:rPr>
          <w:sz w:val="22"/>
          <w:szCs w:val="22"/>
          <w:lang w:val="it-IT"/>
        </w:rPr>
        <w:t xml:space="preserve">interesse </w:t>
      </w:r>
      <w:r w:rsidR="00D41F30">
        <w:rPr>
          <w:sz w:val="22"/>
          <w:szCs w:val="22"/>
          <w:lang w:val="it-IT"/>
        </w:rPr>
        <w:t>per i consumatori</w:t>
      </w:r>
      <w:r w:rsidRPr="005E0830">
        <w:rPr>
          <w:sz w:val="22"/>
          <w:szCs w:val="22"/>
          <w:lang w:val="it-IT"/>
        </w:rPr>
        <w:t>, spesso non s</w:t>
      </w:r>
      <w:r w:rsidR="00AA0C3A">
        <w:rPr>
          <w:sz w:val="22"/>
          <w:szCs w:val="22"/>
          <w:lang w:val="it-IT"/>
        </w:rPr>
        <w:t>iano</w:t>
      </w:r>
      <w:r w:rsidRPr="005E0830">
        <w:rPr>
          <w:sz w:val="22"/>
          <w:szCs w:val="22"/>
          <w:lang w:val="it-IT"/>
        </w:rPr>
        <w:t xml:space="preserve"> </w:t>
      </w:r>
      <w:r w:rsidR="003E2EBC">
        <w:rPr>
          <w:sz w:val="22"/>
          <w:szCs w:val="22"/>
          <w:lang w:val="it-IT"/>
        </w:rPr>
        <w:t>utilizzat</w:t>
      </w:r>
      <w:r w:rsidR="00A10E36">
        <w:rPr>
          <w:sz w:val="22"/>
          <w:szCs w:val="22"/>
          <w:lang w:val="it-IT"/>
        </w:rPr>
        <w:t>i</w:t>
      </w:r>
      <w:r w:rsidR="003E2EBC">
        <w:rPr>
          <w:sz w:val="22"/>
          <w:szCs w:val="22"/>
          <w:lang w:val="it-IT"/>
        </w:rPr>
        <w:t xml:space="preserve"> per mancanza di conoscenze</w:t>
      </w:r>
      <w:r w:rsidR="00A10E36">
        <w:rPr>
          <w:sz w:val="22"/>
          <w:szCs w:val="22"/>
          <w:lang w:val="it-IT"/>
        </w:rPr>
        <w:t xml:space="preserve"> adeguate</w:t>
      </w:r>
      <w:r w:rsidR="003E2EBC">
        <w:rPr>
          <w:sz w:val="22"/>
          <w:szCs w:val="22"/>
          <w:lang w:val="it-IT"/>
        </w:rPr>
        <w:t>.</w:t>
      </w:r>
    </w:p>
    <w:p w14:paraId="63E6444A" w14:textId="7CEE9171" w:rsidR="005E0830" w:rsidRPr="005E0830" w:rsidRDefault="008C6822" w:rsidP="00F80574">
      <w:pPr>
        <w:spacing w:after="160" w:line="256" w:lineRule="auto"/>
        <w:jc w:val="both"/>
        <w:rPr>
          <w:sz w:val="22"/>
          <w:szCs w:val="22"/>
          <w:lang w:val="it-IT"/>
        </w:rPr>
      </w:pPr>
      <w:r w:rsidRPr="00152553">
        <w:rPr>
          <w:sz w:val="22"/>
          <w:szCs w:val="22"/>
          <w:lang w:val="it-IT"/>
        </w:rPr>
        <w:t xml:space="preserve">In </w:t>
      </w:r>
      <w:r w:rsidR="00AA0C3A" w:rsidRPr="00152553">
        <w:rPr>
          <w:sz w:val="22"/>
          <w:szCs w:val="22"/>
          <w:lang w:val="it-IT"/>
        </w:rPr>
        <w:t>questo contesto</w:t>
      </w:r>
      <w:r w:rsidRPr="00152553">
        <w:rPr>
          <w:sz w:val="22"/>
          <w:szCs w:val="22"/>
          <w:lang w:val="it-IT"/>
        </w:rPr>
        <w:t>, i</w:t>
      </w:r>
      <w:r w:rsidR="005E0830" w:rsidRPr="00152553">
        <w:rPr>
          <w:sz w:val="22"/>
          <w:szCs w:val="22"/>
          <w:lang w:val="it-IT"/>
        </w:rPr>
        <w:t>l 42% degli intervistati</w:t>
      </w:r>
      <w:r w:rsidR="00B24718" w:rsidRPr="00152553">
        <w:rPr>
          <w:sz w:val="22"/>
          <w:szCs w:val="22"/>
          <w:lang w:val="it-IT"/>
        </w:rPr>
        <w:t xml:space="preserve"> </w:t>
      </w:r>
      <w:r w:rsidR="005E0830" w:rsidRPr="00152553">
        <w:rPr>
          <w:sz w:val="22"/>
          <w:szCs w:val="22"/>
          <w:lang w:val="it-IT"/>
        </w:rPr>
        <w:t>ritiene che ci sia ancora molto bisogno di formazione sui pagamenti digitali e l’81% avverte personalmente questo bisogno. La formazione sui pagamenti è auspicata dai canali digitali della banca dal 45% degli italiani</w:t>
      </w:r>
      <w:r w:rsidR="00126906" w:rsidRPr="00152553">
        <w:rPr>
          <w:sz w:val="22"/>
          <w:szCs w:val="22"/>
          <w:lang w:val="it-IT"/>
        </w:rPr>
        <w:t xml:space="preserve">, </w:t>
      </w:r>
      <w:r w:rsidRPr="00152553">
        <w:rPr>
          <w:sz w:val="22"/>
          <w:szCs w:val="22"/>
          <w:lang w:val="it-IT"/>
        </w:rPr>
        <w:t>anche se</w:t>
      </w:r>
      <w:r w:rsidR="00126906" w:rsidRPr="00152553">
        <w:rPr>
          <w:sz w:val="22"/>
          <w:szCs w:val="22"/>
          <w:lang w:val="it-IT"/>
        </w:rPr>
        <w:t xml:space="preserve"> continua a ricoprire </w:t>
      </w:r>
      <w:r w:rsidR="005E0830" w:rsidRPr="00152553">
        <w:rPr>
          <w:sz w:val="22"/>
          <w:szCs w:val="22"/>
          <w:lang w:val="it-IT"/>
        </w:rPr>
        <w:t>un ruolo di rilievo</w:t>
      </w:r>
      <w:r w:rsidR="00D41F30" w:rsidRPr="00152553">
        <w:rPr>
          <w:sz w:val="22"/>
          <w:szCs w:val="22"/>
          <w:lang w:val="it-IT"/>
        </w:rPr>
        <w:t xml:space="preserve"> </w:t>
      </w:r>
      <w:r w:rsidR="005E0830" w:rsidRPr="00152553">
        <w:rPr>
          <w:sz w:val="22"/>
          <w:szCs w:val="22"/>
          <w:lang w:val="it-IT"/>
        </w:rPr>
        <w:t>il personale in filiale, ritenuto importante per il 34% degli intervistati e, in particolare, dal 40% dei Cash Users</w:t>
      </w:r>
      <w:r w:rsidR="00A10E36" w:rsidRPr="00152553">
        <w:rPr>
          <w:sz w:val="22"/>
          <w:szCs w:val="22"/>
          <w:lang w:val="it-IT"/>
        </w:rPr>
        <w:t>.</w:t>
      </w:r>
    </w:p>
    <w:p w14:paraId="4BC905C5" w14:textId="77777777" w:rsidR="00D44D80" w:rsidRDefault="00D44D80" w:rsidP="00F80574">
      <w:pPr>
        <w:spacing w:after="160" w:line="256" w:lineRule="auto"/>
        <w:jc w:val="both"/>
        <w:rPr>
          <w:sz w:val="22"/>
          <w:szCs w:val="22"/>
          <w:lang w:val="it-IT"/>
        </w:rPr>
      </w:pPr>
    </w:p>
    <w:p w14:paraId="1D19424E" w14:textId="3708A497" w:rsidR="00A90214" w:rsidRDefault="00A90214" w:rsidP="00F80574">
      <w:pPr>
        <w:spacing w:after="160" w:line="256" w:lineRule="auto"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Lo studio è scaricabile </w:t>
      </w:r>
      <w:hyperlink r:id="rId11" w:history="1">
        <w:r w:rsidRPr="00D268F3">
          <w:rPr>
            <w:rStyle w:val="Collegamentoipertestuale"/>
            <w:sz w:val="22"/>
            <w:szCs w:val="22"/>
            <w:lang w:val="it-IT"/>
          </w:rPr>
          <w:t>q</w:t>
        </w:r>
        <w:r w:rsidRPr="00D268F3">
          <w:rPr>
            <w:rStyle w:val="Collegamentoipertestuale"/>
            <w:sz w:val="22"/>
            <w:szCs w:val="22"/>
            <w:lang w:val="it-IT"/>
          </w:rPr>
          <w:t>u</w:t>
        </w:r>
        <w:r w:rsidR="00D268F3" w:rsidRPr="00D268F3">
          <w:rPr>
            <w:rStyle w:val="Collegamentoipertestuale"/>
            <w:sz w:val="22"/>
            <w:szCs w:val="22"/>
            <w:lang w:val="it-IT"/>
          </w:rPr>
          <w:t>i</w:t>
        </w:r>
      </w:hyperlink>
      <w:r w:rsidR="00D268F3">
        <w:rPr>
          <w:sz w:val="22"/>
          <w:szCs w:val="22"/>
          <w:lang w:val="it-IT"/>
        </w:rPr>
        <w:t>.</w:t>
      </w:r>
    </w:p>
    <w:p w14:paraId="20D31A6D" w14:textId="77777777" w:rsidR="00D44D80" w:rsidRDefault="00D44D80" w:rsidP="00C1309E">
      <w:pPr>
        <w:spacing w:after="160" w:line="256" w:lineRule="auto"/>
        <w:jc w:val="both"/>
        <w:rPr>
          <w:sz w:val="22"/>
          <w:szCs w:val="22"/>
          <w:lang w:val="it-IT"/>
        </w:rPr>
      </w:pPr>
    </w:p>
    <w:p w14:paraId="4910B1C9" w14:textId="77777777" w:rsidR="00731705" w:rsidRPr="004506EB" w:rsidRDefault="00731705" w:rsidP="00731705">
      <w:pPr>
        <w:ind w:right="288"/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  <w:r w:rsidRPr="004506EB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 xml:space="preserve">Visa </w:t>
      </w:r>
    </w:p>
    <w:p w14:paraId="20813B4C" w14:textId="77777777" w:rsidR="00731705" w:rsidRPr="000E1A36" w:rsidRDefault="00731705" w:rsidP="003B17BD">
      <w:pPr>
        <w:ind w:right="50"/>
        <w:jc w:val="both"/>
        <w:rPr>
          <w:rFonts w:asciiTheme="minorHAnsi" w:eastAsiaTheme="minorHAnsi" w:hAnsiTheme="minorHAnsi" w:cstheme="minorBidi"/>
          <w:szCs w:val="18"/>
          <w:lang w:val="it-IT"/>
        </w:rPr>
      </w:pPr>
      <w:r w:rsidRPr="000E1A36">
        <w:rPr>
          <w:szCs w:val="18"/>
          <w:lang w:val="it-IT"/>
        </w:rPr>
        <w:t xml:space="preserve">Visa (NYSE: V)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l'accessibilità fondamentale nella movimentazione del denaro del futuro. Per maggiori informazioni, visita </w:t>
      </w:r>
      <w:hyperlink r:id="rId12" w:history="1">
        <w:r w:rsidRPr="000E1A36">
          <w:rPr>
            <w:rStyle w:val="Collegamentoipertestuale"/>
            <w:szCs w:val="18"/>
            <w:lang w:val="it-IT"/>
          </w:rPr>
          <w:t>https://www.visaitalia.com/</w:t>
        </w:r>
      </w:hyperlink>
      <w:r w:rsidRPr="000E1A36">
        <w:rPr>
          <w:szCs w:val="18"/>
          <w:lang w:val="it-IT"/>
        </w:rPr>
        <w:t xml:space="preserve">, oltre che il </w:t>
      </w:r>
      <w:hyperlink r:id="rId13" w:history="1">
        <w:r w:rsidRPr="000E1A36">
          <w:rPr>
            <w:rStyle w:val="Collegamentoipertestuale"/>
            <w:szCs w:val="18"/>
            <w:lang w:val="it-IT"/>
          </w:rPr>
          <w:t>blog Visa Italia</w:t>
        </w:r>
      </w:hyperlink>
      <w:r w:rsidRPr="000E1A36">
        <w:rPr>
          <w:szCs w:val="18"/>
          <w:lang w:val="it-IT"/>
        </w:rPr>
        <w:t>.</w:t>
      </w:r>
    </w:p>
    <w:p w14:paraId="7DF8559B" w14:textId="6AF7A049" w:rsidR="00A063F0" w:rsidRPr="00EF4A17" w:rsidRDefault="00A063F0" w:rsidP="003B17BD">
      <w:pPr>
        <w:spacing w:after="160" w:line="256" w:lineRule="auto"/>
        <w:ind w:right="50"/>
        <w:jc w:val="both"/>
        <w:rPr>
          <w:lang w:val="it-IT"/>
        </w:rPr>
      </w:pPr>
    </w:p>
    <w:sectPr w:rsidR="00A063F0" w:rsidRPr="00EF4A17" w:rsidSect="00C20B90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17" w:right="1417" w:bottom="1134" w:left="1417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EDECE3" w14:textId="77777777" w:rsidR="00E827AA" w:rsidRDefault="00E827AA" w:rsidP="009F4DFF">
      <w:r>
        <w:rPr>
          <w:lang w:val="en"/>
        </w:rPr>
        <w:separator/>
      </w:r>
    </w:p>
  </w:endnote>
  <w:endnote w:type="continuationSeparator" w:id="0">
    <w:p w14:paraId="2216DADE" w14:textId="77777777" w:rsidR="00E827AA" w:rsidRDefault="00E827AA" w:rsidP="009F4DFF">
      <w:r>
        <w:rPr>
          <w:lang w:val="en"/>
        </w:rPr>
        <w:continuationSeparator/>
      </w:r>
    </w:p>
  </w:endnote>
  <w:endnote w:type="continuationNotice" w:id="1">
    <w:p w14:paraId="1ADBCCBC" w14:textId="77777777" w:rsidR="00E827AA" w:rsidRDefault="00E827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sa Dialect Regular">
    <w:altName w:val="Calibri"/>
    <w:panose1 w:val="00000000000000000000"/>
    <w:charset w:val="00"/>
    <w:family w:val="auto"/>
    <w:pitch w:val="variable"/>
    <w:sig w:usb0="A00002FF" w:usb1="5000027B" w:usb2="00000000" w:usb3="00000000" w:csb0="00000197" w:csb1="00000000"/>
    <w:embedRegular r:id="rId1" w:fontKey="{14013943-DB0C-412D-89EA-A52B042BB17C}"/>
    <w:embedBold r:id="rId2" w:fontKey="{FB5E6D6A-1FF4-4097-9F19-642FEBB51F10}"/>
    <w:embedItalic r:id="rId3" w:fontKey="{AF97D214-6496-4293-A373-AD8C2D23589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4" w:fontKey="{AF2C75A8-2053-48AF-939F-49BF62CDE244}"/>
    <w:embedBold r:id="rId5" w:fontKey="{BD2F7393-229A-4093-96B0-7D9C231AE04D}"/>
    <w:embedItalic r:id="rId6" w:fontKey="{D27A5C7F-C074-4269-BBF3-4B71415AE796}"/>
  </w:font>
  <w:font w:name="Visa Dialect Semibold">
    <w:panose1 w:val="00000000000000000000"/>
    <w:charset w:val="00"/>
    <w:family w:val="auto"/>
    <w:pitch w:val="variable"/>
    <w:sig w:usb0="A00002FF" w:usb1="5000027B" w:usb2="00000000" w:usb3="00000000" w:csb0="00000197" w:csb1="00000000"/>
    <w:embedRegular r:id="rId7" w:fontKey="{C0B7AAC9-F597-4346-A4E2-2829279CF63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panose1 w:val="00000000000000000000"/>
    <w:charset w:val="80"/>
    <w:family w:val="swiss"/>
    <w:notTrueType/>
    <w:pitch w:val="variable"/>
    <w:sig w:usb0="20000083" w:usb1="2ADF3C10" w:usb2="00000016" w:usb3="00000000" w:csb0="00060107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  <w:embedRegular r:id="rId8" w:fontKey="{C9841A48-70D8-4A8F-BA70-97119396B0DA}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panose1 w:val="00000000000000000000"/>
    <w:charset w:val="80"/>
    <w:family w:val="roman"/>
    <w:notTrueType/>
    <w:pitch w:val="variable"/>
    <w:sig w:usb0="20000083" w:usb1="2ADF3C10" w:usb2="00000016" w:usb3="00000000" w:csb0="00060107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13F3C63D-26EE-4290-B5EC-F7C0C1266326}"/>
    <w:embedBold r:id="rId10" w:fontKey="{5999DB4D-5187-4E43-AAB9-1359DD3C34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DF8ECE1C-5EFF-4E8F-B6CF-F09593D606E8}"/>
    <w:embedBold r:id="rId12" w:fontKey="{3B34D7E6-89CF-40E4-984E-14D254E2410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3" w:fontKey="{BD87EB2F-3D95-411C-B34C-1430B441BB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4D5B1" w14:textId="77777777" w:rsidR="00A07F28" w:rsidRDefault="00A07F28" w:rsidP="00A07F28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64B6D4C5" w14:textId="77777777" w:rsidR="00A07F28" w:rsidRPr="0069706E" w:rsidRDefault="00A07F28" w:rsidP="00A07F28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  <w:t xml:space="preserve">Contatti ufficio stampa Visa </w:t>
    </w:r>
  </w:p>
  <w:p w14:paraId="550D71F1" w14:textId="10C8D293" w:rsidR="00A07F28" w:rsidRPr="0069706E" w:rsidRDefault="00A07F28" w:rsidP="00A07F2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Enrica Banti, Senior Manager Corporate Communication, Visa Italy    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bantie@visa.com</w:t>
    </w:r>
  </w:p>
  <w:p w14:paraId="7FD9055C" w14:textId="4EFF7798" w:rsidR="00A07F28" w:rsidRDefault="00A07F28" w:rsidP="00A07F2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Matteo Rasset, DAG Communication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                   </w:t>
    </w:r>
    <w:r w:rsidRPr="0069706E">
      <w:rPr>
        <w:color w:val="0F0E0E" w:themeColor="background2" w:themeShade="1A"/>
        <w:sz w:val="16"/>
        <w:szCs w:val="16"/>
        <w:lang w:val="it-IT"/>
      </w:rPr>
      <w:t>mrasset@dagcom.com</w:t>
    </w:r>
    <w:r w:rsidRPr="0069706E">
      <w:rPr>
        <w:color w:val="0F0E0E" w:themeColor="background2" w:themeShade="1A"/>
        <w:sz w:val="16"/>
        <w:szCs w:val="16"/>
        <w:lang w:val="it-IT"/>
      </w:rPr>
      <w:tab/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+39 333 8032644</w:t>
    </w:r>
  </w:p>
  <w:p w14:paraId="0A9591C8" w14:textId="62EA3BA8" w:rsidR="00543CC2" w:rsidRDefault="00543CC2" w:rsidP="00A07F2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Elena Gioia, DAG Communication                                                                       </w:t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  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</w:t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egioia@dagcom.com                 </w:t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+39 327</w:t>
    </w:r>
    <w:r w:rsidR="00162E4F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7734872</w:t>
    </w:r>
  </w:p>
  <w:p w14:paraId="0AA202C8" w14:textId="249DBC2C" w:rsidR="00000751" w:rsidRPr="0069706E" w:rsidRDefault="00000751" w:rsidP="00000751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Vincenzo Virgilio, DAG Communication</w:t>
    </w:r>
    <w:r w:rsidR="009729F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9729F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                                       </w:t>
    </w:r>
    <w:r w:rsidR="00DD544B">
      <w:fldChar w:fldCharType="begin"/>
    </w:r>
    <w:r w:rsidR="00DD544B" w:rsidRPr="00D268F3">
      <w:rPr>
        <w:lang w:val="it-IT"/>
      </w:rPr>
      <w:instrText>HYPERLINK "mailto:vvirgilio@dagcom.com"</w:instrText>
    </w:r>
    <w:r w:rsidR="00DD544B">
      <w:fldChar w:fldCharType="separate"/>
    </w:r>
    <w:r w:rsidR="00DD544B" w:rsidRP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vvirgilio@dagcom.com</w:t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fldChar w:fldCharType="end"/>
    </w:r>
    <w:r w:rsidR="009729F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+39 392</w:t>
    </w:r>
    <w:r w:rsidR="00162E4F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3400166</w:t>
    </w:r>
  </w:p>
  <w:p w14:paraId="45614B0C" w14:textId="5A8CB29B" w:rsidR="00BD2976" w:rsidRPr="00A07F28" w:rsidRDefault="008C7AED" w:rsidP="00A07F28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>
      <w:rPr>
        <w:lang w:val="en"/>
      </w:rPr>
      <w:ptab w:relativeTo="margin" w:alignment="right" w:leader="none"/>
    </w:r>
    <w:r>
      <w:rPr>
        <w:lang w:val="en"/>
      </w:rPr>
      <w:fldChar w:fldCharType="begin"/>
    </w:r>
    <w:r w:rsidRPr="00A07F28">
      <w:rPr>
        <w:lang w:val="it-IT"/>
      </w:rPr>
      <w:instrText xml:space="preserve"> PAGE   \* MERGEFORMAT </w:instrText>
    </w:r>
    <w:r>
      <w:rPr>
        <w:lang w:val="en"/>
      </w:rPr>
      <w:fldChar w:fldCharType="separate"/>
    </w:r>
    <w:r w:rsidRPr="00A07F28">
      <w:rPr>
        <w:noProof/>
        <w:lang w:val="it-IT"/>
      </w:rPr>
      <w:t>1</w:t>
    </w:r>
    <w:r>
      <w:rPr>
        <w:noProof/>
        <w:lang w:val="e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9278575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8808FFB" w14:textId="40EADC7E" w:rsidR="0083715E" w:rsidRPr="0069706E" w:rsidRDefault="0083715E" w:rsidP="00772901">
        <w:pPr>
          <w:pStyle w:val="Pidipagina"/>
          <w:framePr w:wrap="none" w:vAnchor="text" w:hAnchor="margin" w:xAlign="right" w:y="1"/>
          <w:rPr>
            <w:rStyle w:val="Numeropagina"/>
            <w:lang w:val="it-IT"/>
          </w:rPr>
        </w:pPr>
        <w:r>
          <w:rPr>
            <w:rStyle w:val="Numeropagina"/>
            <w:lang w:val="en"/>
          </w:rPr>
          <w:fldChar w:fldCharType="begin"/>
        </w:r>
        <w:r w:rsidRPr="0069706E">
          <w:rPr>
            <w:rStyle w:val="Numeropagina"/>
            <w:lang w:val="it-IT"/>
          </w:rPr>
          <w:instrText xml:space="preserve"> PAGE </w:instrText>
        </w:r>
        <w:r>
          <w:rPr>
            <w:rStyle w:val="Numeropagina"/>
            <w:lang w:val="en"/>
          </w:rPr>
          <w:fldChar w:fldCharType="separate"/>
        </w:r>
        <w:r w:rsidRPr="0069706E">
          <w:rPr>
            <w:rStyle w:val="Numeropagina"/>
            <w:noProof/>
            <w:lang w:val="it-IT"/>
          </w:rPr>
          <w:t>1</w:t>
        </w:r>
        <w:r>
          <w:rPr>
            <w:rStyle w:val="Numeropagina"/>
            <w:lang w:val="en"/>
          </w:rPr>
          <w:fldChar w:fldCharType="end"/>
        </w:r>
      </w:p>
    </w:sdtContent>
  </w:sdt>
  <w:p w14:paraId="2199EA11" w14:textId="77777777" w:rsidR="0069706E" w:rsidRDefault="0069706E" w:rsidP="0069706E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694C9E7A" w14:textId="6A8C40AC" w:rsidR="0069706E" w:rsidRPr="0069706E" w:rsidRDefault="0069706E" w:rsidP="0069706E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  <w:t xml:space="preserve">Contatti ufficio stampa Visa </w:t>
    </w:r>
  </w:p>
  <w:p w14:paraId="3B68AA07" w14:textId="3225E838" w:rsidR="0069706E" w:rsidRPr="0069706E" w:rsidRDefault="0069706E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Enrica Banti, Senior Manager Corporate Communication, Visa Italy    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bantie@visa.com</w:t>
    </w:r>
  </w:p>
  <w:p w14:paraId="394FA41D" w14:textId="7DD61A9B" w:rsidR="0069706E" w:rsidRDefault="0069706E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Matteo Rasset, DAG Communication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 xml:space="preserve">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9706E">
      <w:rPr>
        <w:color w:val="0F0E0E" w:themeColor="background2" w:themeShade="1A"/>
        <w:sz w:val="16"/>
        <w:szCs w:val="16"/>
        <w:lang w:val="it-IT"/>
      </w:rPr>
      <w:t>mrasset@dagcom.com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+39 333 8032644</w:t>
    </w:r>
  </w:p>
  <w:p w14:paraId="505D0210" w14:textId="30BF79FE" w:rsidR="00585AD1" w:rsidRDefault="00585AD1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Elena Gioia, DAG Communication                                                                               </w:t>
    </w:r>
    <w:r w:rsidR="00F5241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egioia@dagcom.com                     +39 327</w:t>
    </w:r>
    <w:r w:rsidR="00D402E1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7734872</w:t>
    </w:r>
  </w:p>
  <w:p w14:paraId="107795B5" w14:textId="52CD5BF2" w:rsidR="00D402E1" w:rsidRPr="0069706E" w:rsidRDefault="00D402E1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Vincenzo Virgilio, DAG Communication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fldChar w:fldCharType="begin"/>
    </w:r>
    <w:r w:rsidRPr="00D268F3">
      <w:rPr>
        <w:lang w:val="it-IT"/>
      </w:rPr>
      <w:instrText>HYPERLINK "mailto:vvirgilio@dagcom.com"</w:instrText>
    </w:r>
    <w:r>
      <w:fldChar w:fldCharType="separate"/>
    </w:r>
    <w:r w:rsidRPr="00D402E1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vvirgilio@dagcom.com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fldChar w:fldCharType="end"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+39 392</w:t>
    </w:r>
    <w:r w:rsidR="00162E4F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3400166</w:t>
    </w:r>
  </w:p>
  <w:p w14:paraId="3F57B0A5" w14:textId="2907F9B5" w:rsidR="0069706E" w:rsidRPr="0069706E" w:rsidRDefault="0069706E" w:rsidP="0069706E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BE1E16" w14:textId="77777777" w:rsidR="00E827AA" w:rsidRDefault="00E827AA" w:rsidP="009F4DFF">
      <w:r>
        <w:rPr>
          <w:lang w:val="en"/>
        </w:rPr>
        <w:separator/>
      </w:r>
    </w:p>
  </w:footnote>
  <w:footnote w:type="continuationSeparator" w:id="0">
    <w:p w14:paraId="7A1897D6" w14:textId="77777777" w:rsidR="00E827AA" w:rsidRDefault="00E827AA" w:rsidP="009F4DFF">
      <w:r>
        <w:rPr>
          <w:lang w:val="en"/>
        </w:rPr>
        <w:continuationSeparator/>
      </w:r>
    </w:p>
  </w:footnote>
  <w:footnote w:type="continuationNotice" w:id="1">
    <w:p w14:paraId="585B979C" w14:textId="77777777" w:rsidR="00E827AA" w:rsidRDefault="00E827AA"/>
  </w:footnote>
  <w:footnote w:id="2">
    <w:p w14:paraId="44406092" w14:textId="12C924E3" w:rsidR="00A700A5" w:rsidRPr="00580F4D" w:rsidRDefault="00A700A5" w:rsidP="00580F4D">
      <w:pPr>
        <w:pStyle w:val="Testonotaapidipagina"/>
        <w:rPr>
          <w:sz w:val="16"/>
          <w:szCs w:val="16"/>
          <w:lang w:val="it-IT"/>
        </w:rPr>
      </w:pPr>
      <w:r>
        <w:rPr>
          <w:rStyle w:val="Rimandonotaapidipagina"/>
        </w:rPr>
        <w:footnoteRef/>
      </w:r>
      <w:r w:rsidRPr="00580F4D">
        <w:rPr>
          <w:lang w:val="it-IT"/>
        </w:rPr>
        <w:t xml:space="preserve"> </w:t>
      </w:r>
      <w:r w:rsidR="00580F4D" w:rsidRPr="008B0B2C">
        <w:rPr>
          <w:sz w:val="16"/>
          <w:szCs w:val="16"/>
          <w:lang w:val="it-IT"/>
        </w:rPr>
        <w:t>Visa ha commissionato a IPSOS</w:t>
      </w:r>
      <w:r w:rsidR="008B0B2C">
        <w:rPr>
          <w:sz w:val="16"/>
          <w:szCs w:val="16"/>
          <w:lang w:val="it-IT"/>
        </w:rPr>
        <w:t xml:space="preserve"> (aprile 2024)</w:t>
      </w:r>
      <w:r w:rsidR="00580F4D" w:rsidRPr="008B0B2C">
        <w:rPr>
          <w:sz w:val="16"/>
          <w:szCs w:val="16"/>
          <w:lang w:val="it-IT"/>
        </w:rPr>
        <w:t xml:space="preserve"> un sondaggio sul </w:t>
      </w:r>
      <w:r w:rsidR="00580F4D" w:rsidRPr="00580F4D">
        <w:rPr>
          <w:sz w:val="16"/>
          <w:szCs w:val="16"/>
          <w:lang w:val="it-IT"/>
        </w:rPr>
        <w:t>segmento Consumer sul</w:t>
      </w:r>
      <w:r w:rsidR="00580F4D" w:rsidRPr="008B0B2C">
        <w:rPr>
          <w:sz w:val="16"/>
          <w:szCs w:val="16"/>
          <w:lang w:val="it-IT"/>
        </w:rPr>
        <w:t xml:space="preserve"> </w:t>
      </w:r>
      <w:r w:rsidR="00580F4D" w:rsidRPr="00580F4D">
        <w:rPr>
          <w:sz w:val="16"/>
          <w:szCs w:val="16"/>
          <w:lang w:val="it-IT"/>
        </w:rPr>
        <w:t>mercato italiano</w:t>
      </w:r>
      <w:r w:rsidR="008B0B2C">
        <w:rPr>
          <w:sz w:val="16"/>
          <w:szCs w:val="16"/>
          <w:lang w:val="it-IT"/>
        </w:rPr>
        <w:t xml:space="preserve"> su</w:t>
      </w:r>
      <w:r w:rsidR="00580F4D" w:rsidRPr="00580F4D">
        <w:rPr>
          <w:sz w:val="16"/>
          <w:szCs w:val="16"/>
          <w:lang w:val="it-IT"/>
        </w:rPr>
        <w:t xml:space="preserve"> un campione</w:t>
      </w:r>
      <w:r w:rsidR="00E76BAB" w:rsidRPr="008B0B2C">
        <w:rPr>
          <w:sz w:val="16"/>
          <w:szCs w:val="16"/>
          <w:lang w:val="it-IT"/>
        </w:rPr>
        <w:t xml:space="preserve"> </w:t>
      </w:r>
      <w:r w:rsidR="00580F4D" w:rsidRPr="00580F4D">
        <w:rPr>
          <w:sz w:val="16"/>
          <w:szCs w:val="16"/>
          <w:lang w:val="it-IT"/>
        </w:rPr>
        <w:t>di 2.500 persone, di età compresa tra 19 e 64 anni,</w:t>
      </w:r>
      <w:r w:rsidR="00E76BAB" w:rsidRPr="008B0B2C">
        <w:rPr>
          <w:sz w:val="16"/>
          <w:szCs w:val="16"/>
          <w:lang w:val="it-IT"/>
        </w:rPr>
        <w:t xml:space="preserve"> </w:t>
      </w:r>
      <w:r w:rsidR="00580F4D" w:rsidRPr="00580F4D">
        <w:rPr>
          <w:sz w:val="16"/>
          <w:szCs w:val="16"/>
          <w:lang w:val="it-IT"/>
        </w:rPr>
        <w:t>clienti di banche italiane.</w:t>
      </w:r>
      <w:r w:rsidR="00E76BAB" w:rsidRPr="008B0B2C">
        <w:rPr>
          <w:sz w:val="16"/>
          <w:szCs w:val="16"/>
          <w:lang w:val="it-IT"/>
        </w:rPr>
        <w:t xml:space="preserve"> </w:t>
      </w:r>
      <w:r w:rsidR="00356F15">
        <w:rPr>
          <w:sz w:val="16"/>
          <w:szCs w:val="16"/>
          <w:lang w:val="it-IT"/>
        </w:rPr>
        <w:t>S</w:t>
      </w:r>
      <w:r w:rsidR="00580F4D" w:rsidRPr="00580F4D">
        <w:rPr>
          <w:sz w:val="16"/>
          <w:szCs w:val="16"/>
          <w:lang w:val="it-IT"/>
        </w:rPr>
        <w:t>ono stati selezionati e sottoposti ad un</w:t>
      </w:r>
      <w:r w:rsidR="00E76BAB" w:rsidRPr="008B0B2C">
        <w:rPr>
          <w:sz w:val="16"/>
          <w:szCs w:val="16"/>
          <w:lang w:val="it-IT"/>
        </w:rPr>
        <w:t xml:space="preserve"> </w:t>
      </w:r>
      <w:r w:rsidR="00580F4D" w:rsidRPr="00580F4D">
        <w:rPr>
          <w:sz w:val="16"/>
          <w:szCs w:val="16"/>
          <w:lang w:val="it-IT"/>
        </w:rPr>
        <w:t>questionario online circa il ruolo degli strumenti di</w:t>
      </w:r>
      <w:r w:rsidR="00E76BAB" w:rsidRPr="008B0B2C">
        <w:rPr>
          <w:sz w:val="16"/>
          <w:szCs w:val="16"/>
          <w:lang w:val="it-IT"/>
        </w:rPr>
        <w:t xml:space="preserve"> </w:t>
      </w:r>
      <w:r w:rsidR="00580F4D" w:rsidRPr="00580F4D">
        <w:rPr>
          <w:sz w:val="16"/>
          <w:szCs w:val="16"/>
          <w:lang w:val="it-IT"/>
        </w:rPr>
        <w:t>pagamento nel futuro. I gruppi di utenti (“cashless</w:t>
      </w:r>
      <w:r w:rsidR="00E76BAB" w:rsidRPr="008B0B2C">
        <w:rPr>
          <w:sz w:val="16"/>
          <w:szCs w:val="16"/>
          <w:lang w:val="it-IT"/>
        </w:rPr>
        <w:t xml:space="preserve"> </w:t>
      </w:r>
      <w:r w:rsidR="00580F4D" w:rsidRPr="00580F4D">
        <w:rPr>
          <w:sz w:val="16"/>
          <w:szCs w:val="16"/>
          <w:lang w:val="it-IT"/>
        </w:rPr>
        <w:t>first”, “hybrid payers” e “cash users”) sono stati</w:t>
      </w:r>
      <w:r w:rsidR="00E76BAB" w:rsidRPr="008B0B2C">
        <w:rPr>
          <w:sz w:val="16"/>
          <w:szCs w:val="16"/>
          <w:lang w:val="it-IT"/>
        </w:rPr>
        <w:t xml:space="preserve"> </w:t>
      </w:r>
      <w:r w:rsidR="00580F4D" w:rsidRPr="00580F4D">
        <w:rPr>
          <w:sz w:val="16"/>
          <w:szCs w:val="16"/>
          <w:lang w:val="it-IT"/>
        </w:rPr>
        <w:t>costruiti analizzando la combinazione di due variabili:</w:t>
      </w:r>
      <w:r w:rsidR="00E76BAB" w:rsidRPr="008B0B2C">
        <w:rPr>
          <w:sz w:val="16"/>
          <w:szCs w:val="16"/>
          <w:lang w:val="it-IT"/>
        </w:rPr>
        <w:t xml:space="preserve"> </w:t>
      </w:r>
      <w:r w:rsidR="00580F4D" w:rsidRPr="00580F4D">
        <w:rPr>
          <w:sz w:val="16"/>
          <w:szCs w:val="16"/>
          <w:lang w:val="it-IT"/>
        </w:rPr>
        <w:t>la frequenza e l’utilizzo dei metodi di pagamenti</w:t>
      </w:r>
      <w:r w:rsidR="008B0B2C" w:rsidRPr="008B0B2C">
        <w:rPr>
          <w:sz w:val="16"/>
          <w:szCs w:val="16"/>
          <w:lang w:val="it-IT"/>
        </w:rPr>
        <w:t xml:space="preserve"> </w:t>
      </w:r>
      <w:r w:rsidR="00580F4D" w:rsidRPr="008B0B2C">
        <w:rPr>
          <w:sz w:val="16"/>
          <w:szCs w:val="16"/>
          <w:lang w:val="it-IT"/>
        </w:rPr>
        <w:t>disponibili (contanti, carte e app/wallet).</w:t>
      </w:r>
    </w:p>
  </w:footnote>
  <w:footnote w:id="3">
    <w:p w14:paraId="236D1F33" w14:textId="513AE142" w:rsidR="00005DA8" w:rsidRPr="001E2AE1" w:rsidRDefault="00005DA8">
      <w:pPr>
        <w:pStyle w:val="Testonotaapidipagina"/>
        <w:rPr>
          <w:i/>
          <w:iCs/>
          <w:lang w:val="it-IT"/>
        </w:rPr>
      </w:pPr>
      <w:r>
        <w:rPr>
          <w:rStyle w:val="Rimandonotaapidipagina"/>
        </w:rPr>
        <w:footnoteRef/>
      </w:r>
      <w:r w:rsidRPr="001E2AE1">
        <w:rPr>
          <w:lang w:val="it-IT"/>
        </w:rPr>
        <w:t xml:space="preserve"> </w:t>
      </w:r>
      <w:r w:rsidRPr="008315B0">
        <w:rPr>
          <w:sz w:val="16"/>
          <w:szCs w:val="16"/>
          <w:lang w:val="it-IT"/>
        </w:rPr>
        <w:t xml:space="preserve">Nella ricerca </w:t>
      </w:r>
      <w:r w:rsidR="001E2AE1" w:rsidRPr="008315B0">
        <w:rPr>
          <w:sz w:val="16"/>
          <w:szCs w:val="16"/>
          <w:lang w:val="it-IT"/>
        </w:rPr>
        <w:t>la categoria è identificata come Cashless First</w:t>
      </w:r>
    </w:p>
  </w:footnote>
  <w:footnote w:id="4">
    <w:p w14:paraId="378611A8" w14:textId="145B95AB" w:rsidR="00105489" w:rsidRPr="00357C87" w:rsidRDefault="00105489">
      <w:pPr>
        <w:pStyle w:val="Testonotaapidipagina"/>
        <w:rPr>
          <w:rFonts w:eastAsiaTheme="minorHAnsi" w:cs="Aptos"/>
          <w:sz w:val="15"/>
          <w:szCs w:val="15"/>
          <w:lang w:eastAsia="it-IT"/>
        </w:rPr>
      </w:pPr>
      <w:r>
        <w:rPr>
          <w:rStyle w:val="Rimandonotaapidipagina"/>
        </w:rPr>
        <w:footnoteRef/>
      </w:r>
      <w:r w:rsidRPr="00357C87">
        <w:t xml:space="preserve"> </w:t>
      </w:r>
      <w:r w:rsidR="000F338A" w:rsidRPr="00357C87">
        <w:rPr>
          <w:rFonts w:cs="Aptos"/>
          <w:sz w:val="15"/>
          <w:szCs w:val="15"/>
          <w:lang w:eastAsia="it-IT"/>
        </w:rPr>
        <w:t xml:space="preserve">Visa </w:t>
      </w:r>
      <w:r w:rsidRPr="00357C87">
        <w:rPr>
          <w:rFonts w:cs="Aptos"/>
          <w:sz w:val="15"/>
          <w:szCs w:val="15"/>
          <w:lang w:eastAsia="it-IT"/>
        </w:rPr>
        <w:t>Annual Report 2023</w:t>
      </w:r>
    </w:p>
  </w:footnote>
  <w:footnote w:id="5">
    <w:p w14:paraId="7FFB8257" w14:textId="61E050CB" w:rsidR="00525080" w:rsidRPr="00525080" w:rsidRDefault="00525080" w:rsidP="00525080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357C87">
        <w:rPr>
          <w:rFonts w:cs="Aptos"/>
          <w:sz w:val="15"/>
          <w:szCs w:val="15"/>
          <w:lang w:eastAsia="it-IT"/>
        </w:rPr>
        <w:t>Juniper Research (Global subscription economy market 2024-2028)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49982" w14:textId="4CDD21EF" w:rsidR="00D26D88" w:rsidRPr="00CB031B" w:rsidRDefault="00917A1F" w:rsidP="009F4DFF">
    <w:r w:rsidRPr="00CB031B">
      <w:rPr>
        <w:lang w:val="en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072A2" w14:textId="5C25762E" w:rsidR="00895F10" w:rsidRDefault="00895F10">
    <w:pPr>
      <w:pStyle w:val="Intestazione"/>
    </w:pPr>
    <w:r w:rsidRPr="00CB031B">
      <w:rPr>
        <w:noProof/>
        <w:lang w:val="en"/>
      </w:rPr>
      <w:drawing>
        <wp:anchor distT="0" distB="0" distL="114300" distR="114300" simplePos="0" relativeHeight="251658240" behindDoc="1" locked="0" layoutInCell="1" allowOverlap="1" wp14:anchorId="2433B1AF" wp14:editId="0625F7E7">
          <wp:simplePos x="0" y="0"/>
          <wp:positionH relativeFrom="column">
            <wp:posOffset>4883150</wp:posOffset>
          </wp:positionH>
          <wp:positionV relativeFrom="paragraph">
            <wp:posOffset>25400</wp:posOffset>
          </wp:positionV>
          <wp:extent cx="1044220" cy="338328"/>
          <wp:effectExtent l="0" t="0" r="3810" b="5080"/>
          <wp:wrapNone/>
          <wp:docPr id="4" name="Grafik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8D33E9D"/>
    <w:multiLevelType w:val="hybridMultilevel"/>
    <w:tmpl w:val="8932B1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21537"/>
    <w:multiLevelType w:val="hybridMultilevel"/>
    <w:tmpl w:val="326A99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num w:numId="1" w16cid:durableId="1900630909">
    <w:abstractNumId w:val="0"/>
  </w:num>
  <w:num w:numId="2" w16cid:durableId="1156143747">
    <w:abstractNumId w:val="1"/>
  </w:num>
  <w:num w:numId="3" w16cid:durableId="1707559384">
    <w:abstractNumId w:val="4"/>
  </w:num>
  <w:num w:numId="4" w16cid:durableId="1125925672">
    <w:abstractNumId w:val="3"/>
  </w:num>
  <w:num w:numId="5" w16cid:durableId="26712683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751"/>
    <w:rsid w:val="00002303"/>
    <w:rsid w:val="0000301D"/>
    <w:rsid w:val="00003024"/>
    <w:rsid w:val="00003662"/>
    <w:rsid w:val="00004A0A"/>
    <w:rsid w:val="00005DA8"/>
    <w:rsid w:val="00012FC3"/>
    <w:rsid w:val="00014D82"/>
    <w:rsid w:val="00021543"/>
    <w:rsid w:val="00027773"/>
    <w:rsid w:val="00030502"/>
    <w:rsid w:val="00036F3D"/>
    <w:rsid w:val="000379CF"/>
    <w:rsid w:val="00040E40"/>
    <w:rsid w:val="00041967"/>
    <w:rsid w:val="00043757"/>
    <w:rsid w:val="00045C5E"/>
    <w:rsid w:val="00052A44"/>
    <w:rsid w:val="00054A39"/>
    <w:rsid w:val="00054FCC"/>
    <w:rsid w:val="00061524"/>
    <w:rsid w:val="0006156D"/>
    <w:rsid w:val="00062BB1"/>
    <w:rsid w:val="00065B4F"/>
    <w:rsid w:val="000662EB"/>
    <w:rsid w:val="0006650C"/>
    <w:rsid w:val="000669F1"/>
    <w:rsid w:val="00067FD2"/>
    <w:rsid w:val="00070184"/>
    <w:rsid w:val="0007521C"/>
    <w:rsid w:val="00077236"/>
    <w:rsid w:val="000776F5"/>
    <w:rsid w:val="000822A1"/>
    <w:rsid w:val="00084F7C"/>
    <w:rsid w:val="00085609"/>
    <w:rsid w:val="000863C6"/>
    <w:rsid w:val="00087F21"/>
    <w:rsid w:val="00090613"/>
    <w:rsid w:val="00091B65"/>
    <w:rsid w:val="000939F9"/>
    <w:rsid w:val="00093EDB"/>
    <w:rsid w:val="000944C8"/>
    <w:rsid w:val="0009564A"/>
    <w:rsid w:val="00095C73"/>
    <w:rsid w:val="00097459"/>
    <w:rsid w:val="000A13F6"/>
    <w:rsid w:val="000A3A21"/>
    <w:rsid w:val="000A597A"/>
    <w:rsid w:val="000A69E9"/>
    <w:rsid w:val="000A7883"/>
    <w:rsid w:val="000B0D09"/>
    <w:rsid w:val="000B17E9"/>
    <w:rsid w:val="000B616C"/>
    <w:rsid w:val="000B72EA"/>
    <w:rsid w:val="000C1CC8"/>
    <w:rsid w:val="000C3956"/>
    <w:rsid w:val="000D0451"/>
    <w:rsid w:val="000D066E"/>
    <w:rsid w:val="000D10D0"/>
    <w:rsid w:val="000E007D"/>
    <w:rsid w:val="000E0544"/>
    <w:rsid w:val="000E0B27"/>
    <w:rsid w:val="000E1ABC"/>
    <w:rsid w:val="000E1D9B"/>
    <w:rsid w:val="000E32F7"/>
    <w:rsid w:val="000E378B"/>
    <w:rsid w:val="000E5334"/>
    <w:rsid w:val="000F18D0"/>
    <w:rsid w:val="000F1943"/>
    <w:rsid w:val="000F1FCE"/>
    <w:rsid w:val="000F2321"/>
    <w:rsid w:val="000F338A"/>
    <w:rsid w:val="000F39A6"/>
    <w:rsid w:val="000F42DB"/>
    <w:rsid w:val="000F4F36"/>
    <w:rsid w:val="000F61BB"/>
    <w:rsid w:val="000F6EA6"/>
    <w:rsid w:val="000F7022"/>
    <w:rsid w:val="00100FAE"/>
    <w:rsid w:val="00103C65"/>
    <w:rsid w:val="00105489"/>
    <w:rsid w:val="0010678D"/>
    <w:rsid w:val="00107EAC"/>
    <w:rsid w:val="00111D6F"/>
    <w:rsid w:val="00114DAD"/>
    <w:rsid w:val="00115182"/>
    <w:rsid w:val="001219F1"/>
    <w:rsid w:val="00122755"/>
    <w:rsid w:val="00126906"/>
    <w:rsid w:val="001271D3"/>
    <w:rsid w:val="001272C3"/>
    <w:rsid w:val="00127D1F"/>
    <w:rsid w:val="00131539"/>
    <w:rsid w:val="001345B8"/>
    <w:rsid w:val="00135215"/>
    <w:rsid w:val="00141E95"/>
    <w:rsid w:val="00143A21"/>
    <w:rsid w:val="00144BC4"/>
    <w:rsid w:val="00145E9B"/>
    <w:rsid w:val="00146F51"/>
    <w:rsid w:val="00152553"/>
    <w:rsid w:val="0015571A"/>
    <w:rsid w:val="00156031"/>
    <w:rsid w:val="00156180"/>
    <w:rsid w:val="00156A1B"/>
    <w:rsid w:val="00160832"/>
    <w:rsid w:val="00162D15"/>
    <w:rsid w:val="00162E4F"/>
    <w:rsid w:val="001632B3"/>
    <w:rsid w:val="00163619"/>
    <w:rsid w:val="0016497C"/>
    <w:rsid w:val="00165B68"/>
    <w:rsid w:val="00165F1F"/>
    <w:rsid w:val="00170D07"/>
    <w:rsid w:val="0017214C"/>
    <w:rsid w:val="001725B4"/>
    <w:rsid w:val="001767B3"/>
    <w:rsid w:val="00176B3C"/>
    <w:rsid w:val="00184231"/>
    <w:rsid w:val="00185336"/>
    <w:rsid w:val="0018547D"/>
    <w:rsid w:val="00186977"/>
    <w:rsid w:val="00186B21"/>
    <w:rsid w:val="0019064D"/>
    <w:rsid w:val="00190805"/>
    <w:rsid w:val="001908E6"/>
    <w:rsid w:val="00191688"/>
    <w:rsid w:val="00191FAF"/>
    <w:rsid w:val="00192F99"/>
    <w:rsid w:val="00196135"/>
    <w:rsid w:val="001A16BC"/>
    <w:rsid w:val="001A17CC"/>
    <w:rsid w:val="001A2BC8"/>
    <w:rsid w:val="001A3280"/>
    <w:rsid w:val="001A4271"/>
    <w:rsid w:val="001A432D"/>
    <w:rsid w:val="001B0E5F"/>
    <w:rsid w:val="001B14FE"/>
    <w:rsid w:val="001B3216"/>
    <w:rsid w:val="001B4824"/>
    <w:rsid w:val="001B6073"/>
    <w:rsid w:val="001B7BB5"/>
    <w:rsid w:val="001C377C"/>
    <w:rsid w:val="001C5397"/>
    <w:rsid w:val="001D1D83"/>
    <w:rsid w:val="001D3BCA"/>
    <w:rsid w:val="001D731D"/>
    <w:rsid w:val="001D753F"/>
    <w:rsid w:val="001E270B"/>
    <w:rsid w:val="001E2AE1"/>
    <w:rsid w:val="001F2D27"/>
    <w:rsid w:val="001F3A3D"/>
    <w:rsid w:val="001F429D"/>
    <w:rsid w:val="001F6397"/>
    <w:rsid w:val="001F7472"/>
    <w:rsid w:val="001F7CCD"/>
    <w:rsid w:val="00203996"/>
    <w:rsid w:val="00205B74"/>
    <w:rsid w:val="0021240C"/>
    <w:rsid w:val="00212D0C"/>
    <w:rsid w:val="00213F56"/>
    <w:rsid w:val="00216F57"/>
    <w:rsid w:val="00217DC4"/>
    <w:rsid w:val="002249AC"/>
    <w:rsid w:val="00224E6E"/>
    <w:rsid w:val="002257E9"/>
    <w:rsid w:val="00225A08"/>
    <w:rsid w:val="002262FD"/>
    <w:rsid w:val="00227813"/>
    <w:rsid w:val="00230FB9"/>
    <w:rsid w:val="00231A74"/>
    <w:rsid w:val="0023527D"/>
    <w:rsid w:val="00236B17"/>
    <w:rsid w:val="00236F5D"/>
    <w:rsid w:val="002373C9"/>
    <w:rsid w:val="00240E57"/>
    <w:rsid w:val="00241F05"/>
    <w:rsid w:val="00243273"/>
    <w:rsid w:val="00247DFA"/>
    <w:rsid w:val="0025428D"/>
    <w:rsid w:val="00255587"/>
    <w:rsid w:val="002556F7"/>
    <w:rsid w:val="00255B62"/>
    <w:rsid w:val="00257C42"/>
    <w:rsid w:val="002613EC"/>
    <w:rsid w:val="002616EF"/>
    <w:rsid w:val="0026761F"/>
    <w:rsid w:val="0026782F"/>
    <w:rsid w:val="00267C8A"/>
    <w:rsid w:val="00270781"/>
    <w:rsid w:val="002707CA"/>
    <w:rsid w:val="0027105F"/>
    <w:rsid w:val="002728CA"/>
    <w:rsid w:val="0027371F"/>
    <w:rsid w:val="00275335"/>
    <w:rsid w:val="002763E5"/>
    <w:rsid w:val="00276DF8"/>
    <w:rsid w:val="002777A7"/>
    <w:rsid w:val="00281619"/>
    <w:rsid w:val="00282D9C"/>
    <w:rsid w:val="0028312D"/>
    <w:rsid w:val="002840D3"/>
    <w:rsid w:val="00284492"/>
    <w:rsid w:val="0028691E"/>
    <w:rsid w:val="00287760"/>
    <w:rsid w:val="00292189"/>
    <w:rsid w:val="00293782"/>
    <w:rsid w:val="00294464"/>
    <w:rsid w:val="00294A2C"/>
    <w:rsid w:val="00295DA6"/>
    <w:rsid w:val="002A253A"/>
    <w:rsid w:val="002A4380"/>
    <w:rsid w:val="002A43F9"/>
    <w:rsid w:val="002A5348"/>
    <w:rsid w:val="002A5BBF"/>
    <w:rsid w:val="002A66DD"/>
    <w:rsid w:val="002A6C51"/>
    <w:rsid w:val="002B0EEC"/>
    <w:rsid w:val="002B1040"/>
    <w:rsid w:val="002B2051"/>
    <w:rsid w:val="002B2394"/>
    <w:rsid w:val="002B34E2"/>
    <w:rsid w:val="002B37B5"/>
    <w:rsid w:val="002B4576"/>
    <w:rsid w:val="002B7A78"/>
    <w:rsid w:val="002B7DF6"/>
    <w:rsid w:val="002C0D0C"/>
    <w:rsid w:val="002C4D99"/>
    <w:rsid w:val="002C4FA1"/>
    <w:rsid w:val="002D136D"/>
    <w:rsid w:val="002D1BB1"/>
    <w:rsid w:val="002D71CE"/>
    <w:rsid w:val="002D7709"/>
    <w:rsid w:val="002D7E07"/>
    <w:rsid w:val="002D7E45"/>
    <w:rsid w:val="002E2F3E"/>
    <w:rsid w:val="002E5C50"/>
    <w:rsid w:val="002F081C"/>
    <w:rsid w:val="002F0A7C"/>
    <w:rsid w:val="002F4BFA"/>
    <w:rsid w:val="002F75BF"/>
    <w:rsid w:val="0030105C"/>
    <w:rsid w:val="003026B2"/>
    <w:rsid w:val="003026D0"/>
    <w:rsid w:val="003054CD"/>
    <w:rsid w:val="00306602"/>
    <w:rsid w:val="0030727E"/>
    <w:rsid w:val="0031120B"/>
    <w:rsid w:val="0031257B"/>
    <w:rsid w:val="003140E2"/>
    <w:rsid w:val="00314FB4"/>
    <w:rsid w:val="00315EC7"/>
    <w:rsid w:val="003173AD"/>
    <w:rsid w:val="003208A6"/>
    <w:rsid w:val="00322823"/>
    <w:rsid w:val="00323ECF"/>
    <w:rsid w:val="00324CEB"/>
    <w:rsid w:val="00326869"/>
    <w:rsid w:val="00332EDF"/>
    <w:rsid w:val="003336E3"/>
    <w:rsid w:val="00334052"/>
    <w:rsid w:val="003346D5"/>
    <w:rsid w:val="00342967"/>
    <w:rsid w:val="00346421"/>
    <w:rsid w:val="00347122"/>
    <w:rsid w:val="0035193C"/>
    <w:rsid w:val="003533E4"/>
    <w:rsid w:val="00356F15"/>
    <w:rsid w:val="00357A2C"/>
    <w:rsid w:val="00357A8D"/>
    <w:rsid w:val="00357C87"/>
    <w:rsid w:val="00360054"/>
    <w:rsid w:val="00360308"/>
    <w:rsid w:val="00361A88"/>
    <w:rsid w:val="00362060"/>
    <w:rsid w:val="00364302"/>
    <w:rsid w:val="003663CC"/>
    <w:rsid w:val="00375AD4"/>
    <w:rsid w:val="003762EB"/>
    <w:rsid w:val="00377284"/>
    <w:rsid w:val="00377B85"/>
    <w:rsid w:val="003814AB"/>
    <w:rsid w:val="0038187B"/>
    <w:rsid w:val="0038291E"/>
    <w:rsid w:val="0038406B"/>
    <w:rsid w:val="003856CE"/>
    <w:rsid w:val="003868EE"/>
    <w:rsid w:val="00386F61"/>
    <w:rsid w:val="00387580"/>
    <w:rsid w:val="0039088A"/>
    <w:rsid w:val="00390FA0"/>
    <w:rsid w:val="003928BD"/>
    <w:rsid w:val="00393765"/>
    <w:rsid w:val="00393EEF"/>
    <w:rsid w:val="0039423B"/>
    <w:rsid w:val="00394D41"/>
    <w:rsid w:val="00395CF6"/>
    <w:rsid w:val="00397185"/>
    <w:rsid w:val="0039723B"/>
    <w:rsid w:val="00397C47"/>
    <w:rsid w:val="003A0DD2"/>
    <w:rsid w:val="003A3808"/>
    <w:rsid w:val="003A4559"/>
    <w:rsid w:val="003A54B1"/>
    <w:rsid w:val="003A7FC8"/>
    <w:rsid w:val="003B095A"/>
    <w:rsid w:val="003B17BD"/>
    <w:rsid w:val="003B267E"/>
    <w:rsid w:val="003B302E"/>
    <w:rsid w:val="003B40AD"/>
    <w:rsid w:val="003B551A"/>
    <w:rsid w:val="003B6801"/>
    <w:rsid w:val="003B70E8"/>
    <w:rsid w:val="003B758E"/>
    <w:rsid w:val="003B7E20"/>
    <w:rsid w:val="003C063A"/>
    <w:rsid w:val="003C1AD9"/>
    <w:rsid w:val="003C1BE0"/>
    <w:rsid w:val="003C292D"/>
    <w:rsid w:val="003C2C7F"/>
    <w:rsid w:val="003C3396"/>
    <w:rsid w:val="003C42B3"/>
    <w:rsid w:val="003C6C00"/>
    <w:rsid w:val="003C747C"/>
    <w:rsid w:val="003C76D3"/>
    <w:rsid w:val="003D7E3F"/>
    <w:rsid w:val="003E0733"/>
    <w:rsid w:val="003E1A36"/>
    <w:rsid w:val="003E1B02"/>
    <w:rsid w:val="003E1E47"/>
    <w:rsid w:val="003E2EBC"/>
    <w:rsid w:val="003E3B72"/>
    <w:rsid w:val="003E54CD"/>
    <w:rsid w:val="003E7849"/>
    <w:rsid w:val="003F00E9"/>
    <w:rsid w:val="003F0DA2"/>
    <w:rsid w:val="003F222D"/>
    <w:rsid w:val="003F28EB"/>
    <w:rsid w:val="003F6869"/>
    <w:rsid w:val="004023DB"/>
    <w:rsid w:val="00405280"/>
    <w:rsid w:val="00405738"/>
    <w:rsid w:val="00407643"/>
    <w:rsid w:val="00407F7C"/>
    <w:rsid w:val="0041151F"/>
    <w:rsid w:val="0041224E"/>
    <w:rsid w:val="00412662"/>
    <w:rsid w:val="004128C4"/>
    <w:rsid w:val="00415122"/>
    <w:rsid w:val="004207C6"/>
    <w:rsid w:val="00420BA3"/>
    <w:rsid w:val="00422386"/>
    <w:rsid w:val="004225DB"/>
    <w:rsid w:val="0042388C"/>
    <w:rsid w:val="00427B60"/>
    <w:rsid w:val="00427C67"/>
    <w:rsid w:val="00430B1D"/>
    <w:rsid w:val="004323C6"/>
    <w:rsid w:val="00433707"/>
    <w:rsid w:val="00441844"/>
    <w:rsid w:val="00442087"/>
    <w:rsid w:val="00443C0C"/>
    <w:rsid w:val="004462C1"/>
    <w:rsid w:val="00447BE5"/>
    <w:rsid w:val="00450071"/>
    <w:rsid w:val="0045423F"/>
    <w:rsid w:val="0045547F"/>
    <w:rsid w:val="00456400"/>
    <w:rsid w:val="004574FC"/>
    <w:rsid w:val="004618AA"/>
    <w:rsid w:val="00461DA0"/>
    <w:rsid w:val="00465395"/>
    <w:rsid w:val="00466030"/>
    <w:rsid w:val="004678C5"/>
    <w:rsid w:val="00467ED5"/>
    <w:rsid w:val="004703BB"/>
    <w:rsid w:val="004728C0"/>
    <w:rsid w:val="00476C3C"/>
    <w:rsid w:val="00482D7D"/>
    <w:rsid w:val="00483385"/>
    <w:rsid w:val="00483FC1"/>
    <w:rsid w:val="00485100"/>
    <w:rsid w:val="0048646F"/>
    <w:rsid w:val="004877C1"/>
    <w:rsid w:val="00487971"/>
    <w:rsid w:val="00487D5A"/>
    <w:rsid w:val="00487F3A"/>
    <w:rsid w:val="004918D3"/>
    <w:rsid w:val="00493860"/>
    <w:rsid w:val="00495020"/>
    <w:rsid w:val="004961F9"/>
    <w:rsid w:val="004A0055"/>
    <w:rsid w:val="004A0A12"/>
    <w:rsid w:val="004A449E"/>
    <w:rsid w:val="004A4E64"/>
    <w:rsid w:val="004A54C3"/>
    <w:rsid w:val="004A5FA8"/>
    <w:rsid w:val="004A7F16"/>
    <w:rsid w:val="004B0B8A"/>
    <w:rsid w:val="004B1B8B"/>
    <w:rsid w:val="004B361F"/>
    <w:rsid w:val="004B3FAF"/>
    <w:rsid w:val="004B4285"/>
    <w:rsid w:val="004B436D"/>
    <w:rsid w:val="004B7D36"/>
    <w:rsid w:val="004C0741"/>
    <w:rsid w:val="004C0834"/>
    <w:rsid w:val="004C0E44"/>
    <w:rsid w:val="004C3D74"/>
    <w:rsid w:val="004C5D97"/>
    <w:rsid w:val="004C67DD"/>
    <w:rsid w:val="004D11A8"/>
    <w:rsid w:val="004D13A6"/>
    <w:rsid w:val="004D289F"/>
    <w:rsid w:val="004D44F6"/>
    <w:rsid w:val="004D46AD"/>
    <w:rsid w:val="004D5EA5"/>
    <w:rsid w:val="004D6017"/>
    <w:rsid w:val="004D688D"/>
    <w:rsid w:val="004D6D2D"/>
    <w:rsid w:val="004D71C2"/>
    <w:rsid w:val="004E0DDF"/>
    <w:rsid w:val="004E125C"/>
    <w:rsid w:val="004E16AA"/>
    <w:rsid w:val="004E16CC"/>
    <w:rsid w:val="004E1FEB"/>
    <w:rsid w:val="004E4332"/>
    <w:rsid w:val="004E4978"/>
    <w:rsid w:val="004E61D6"/>
    <w:rsid w:val="004E7016"/>
    <w:rsid w:val="004E7E6E"/>
    <w:rsid w:val="004F03CA"/>
    <w:rsid w:val="004F06C4"/>
    <w:rsid w:val="004F0BA3"/>
    <w:rsid w:val="004F205D"/>
    <w:rsid w:val="004F2138"/>
    <w:rsid w:val="004F33DE"/>
    <w:rsid w:val="004F3721"/>
    <w:rsid w:val="004F3AFE"/>
    <w:rsid w:val="004F55CF"/>
    <w:rsid w:val="004F570B"/>
    <w:rsid w:val="004F6943"/>
    <w:rsid w:val="00503A86"/>
    <w:rsid w:val="00503FA8"/>
    <w:rsid w:val="00505E7C"/>
    <w:rsid w:val="00506D6B"/>
    <w:rsid w:val="00511593"/>
    <w:rsid w:val="00513385"/>
    <w:rsid w:val="00513E5E"/>
    <w:rsid w:val="005148AC"/>
    <w:rsid w:val="005201B8"/>
    <w:rsid w:val="0052153A"/>
    <w:rsid w:val="00525080"/>
    <w:rsid w:val="00526296"/>
    <w:rsid w:val="005268AE"/>
    <w:rsid w:val="00527D84"/>
    <w:rsid w:val="005321FA"/>
    <w:rsid w:val="00533DFE"/>
    <w:rsid w:val="00535142"/>
    <w:rsid w:val="00536A88"/>
    <w:rsid w:val="00540CA8"/>
    <w:rsid w:val="005410FC"/>
    <w:rsid w:val="0054166E"/>
    <w:rsid w:val="00542AFF"/>
    <w:rsid w:val="00542B61"/>
    <w:rsid w:val="00543CC2"/>
    <w:rsid w:val="00544006"/>
    <w:rsid w:val="00544A50"/>
    <w:rsid w:val="00552AFD"/>
    <w:rsid w:val="00552CFF"/>
    <w:rsid w:val="005534BF"/>
    <w:rsid w:val="00553AE7"/>
    <w:rsid w:val="0055484B"/>
    <w:rsid w:val="0055520B"/>
    <w:rsid w:val="005568CD"/>
    <w:rsid w:val="00557D27"/>
    <w:rsid w:val="00563207"/>
    <w:rsid w:val="005632B6"/>
    <w:rsid w:val="00563B8C"/>
    <w:rsid w:val="005648CF"/>
    <w:rsid w:val="00564DD6"/>
    <w:rsid w:val="0056510B"/>
    <w:rsid w:val="00566698"/>
    <w:rsid w:val="00567091"/>
    <w:rsid w:val="005712D0"/>
    <w:rsid w:val="005720F8"/>
    <w:rsid w:val="0057294F"/>
    <w:rsid w:val="00575DAD"/>
    <w:rsid w:val="00576054"/>
    <w:rsid w:val="0057701E"/>
    <w:rsid w:val="0058043C"/>
    <w:rsid w:val="00580F4D"/>
    <w:rsid w:val="00582471"/>
    <w:rsid w:val="005828BF"/>
    <w:rsid w:val="00583F25"/>
    <w:rsid w:val="00585AD1"/>
    <w:rsid w:val="00586641"/>
    <w:rsid w:val="00587E66"/>
    <w:rsid w:val="00590344"/>
    <w:rsid w:val="00590729"/>
    <w:rsid w:val="00590A55"/>
    <w:rsid w:val="00590F9B"/>
    <w:rsid w:val="00591452"/>
    <w:rsid w:val="005916B3"/>
    <w:rsid w:val="00592087"/>
    <w:rsid w:val="00593C7D"/>
    <w:rsid w:val="00595826"/>
    <w:rsid w:val="005A19BA"/>
    <w:rsid w:val="005A1BF7"/>
    <w:rsid w:val="005A1E73"/>
    <w:rsid w:val="005A3105"/>
    <w:rsid w:val="005A5606"/>
    <w:rsid w:val="005A6336"/>
    <w:rsid w:val="005B2FE2"/>
    <w:rsid w:val="005B3103"/>
    <w:rsid w:val="005B481D"/>
    <w:rsid w:val="005C04E1"/>
    <w:rsid w:val="005C2D9C"/>
    <w:rsid w:val="005C2F59"/>
    <w:rsid w:val="005C5E1D"/>
    <w:rsid w:val="005C68EB"/>
    <w:rsid w:val="005C7F22"/>
    <w:rsid w:val="005D0424"/>
    <w:rsid w:val="005D17F2"/>
    <w:rsid w:val="005D38AE"/>
    <w:rsid w:val="005D44B1"/>
    <w:rsid w:val="005D465B"/>
    <w:rsid w:val="005D49AD"/>
    <w:rsid w:val="005D665E"/>
    <w:rsid w:val="005D7571"/>
    <w:rsid w:val="005E01B1"/>
    <w:rsid w:val="005E0830"/>
    <w:rsid w:val="005E52C1"/>
    <w:rsid w:val="005E5331"/>
    <w:rsid w:val="005E5EF1"/>
    <w:rsid w:val="005E6172"/>
    <w:rsid w:val="005E7436"/>
    <w:rsid w:val="005E77CE"/>
    <w:rsid w:val="005E7B1D"/>
    <w:rsid w:val="005F2E95"/>
    <w:rsid w:val="005F3776"/>
    <w:rsid w:val="005F51D6"/>
    <w:rsid w:val="005F673C"/>
    <w:rsid w:val="005F6B53"/>
    <w:rsid w:val="005F75DB"/>
    <w:rsid w:val="00600585"/>
    <w:rsid w:val="006031D2"/>
    <w:rsid w:val="00603D28"/>
    <w:rsid w:val="00604249"/>
    <w:rsid w:val="00604AD3"/>
    <w:rsid w:val="00605559"/>
    <w:rsid w:val="00607AE6"/>
    <w:rsid w:val="006103A2"/>
    <w:rsid w:val="00610EBD"/>
    <w:rsid w:val="00611703"/>
    <w:rsid w:val="00612343"/>
    <w:rsid w:val="006125F6"/>
    <w:rsid w:val="00616050"/>
    <w:rsid w:val="00617D49"/>
    <w:rsid w:val="0062047E"/>
    <w:rsid w:val="00625871"/>
    <w:rsid w:val="006264D4"/>
    <w:rsid w:val="006276FF"/>
    <w:rsid w:val="006278A4"/>
    <w:rsid w:val="0063026A"/>
    <w:rsid w:val="006341FD"/>
    <w:rsid w:val="006343CB"/>
    <w:rsid w:val="00634AEC"/>
    <w:rsid w:val="00637C5A"/>
    <w:rsid w:val="006403FA"/>
    <w:rsid w:val="00642076"/>
    <w:rsid w:val="006423ED"/>
    <w:rsid w:val="00642C7C"/>
    <w:rsid w:val="00643518"/>
    <w:rsid w:val="006443A4"/>
    <w:rsid w:val="006461D8"/>
    <w:rsid w:val="00646BEA"/>
    <w:rsid w:val="00653E6F"/>
    <w:rsid w:val="00654C1E"/>
    <w:rsid w:val="00655BD0"/>
    <w:rsid w:val="006564BD"/>
    <w:rsid w:val="00656A72"/>
    <w:rsid w:val="00657857"/>
    <w:rsid w:val="00657E15"/>
    <w:rsid w:val="00657F8C"/>
    <w:rsid w:val="00660DBB"/>
    <w:rsid w:val="00662CB6"/>
    <w:rsid w:val="0066580C"/>
    <w:rsid w:val="0066587B"/>
    <w:rsid w:val="0067099E"/>
    <w:rsid w:val="00671D1E"/>
    <w:rsid w:val="00673D3E"/>
    <w:rsid w:val="00673FBC"/>
    <w:rsid w:val="00674686"/>
    <w:rsid w:val="0067489D"/>
    <w:rsid w:val="00674CF5"/>
    <w:rsid w:val="00675A4B"/>
    <w:rsid w:val="00680262"/>
    <w:rsid w:val="006854FF"/>
    <w:rsid w:val="0068696E"/>
    <w:rsid w:val="00686A7A"/>
    <w:rsid w:val="00686B44"/>
    <w:rsid w:val="00687E33"/>
    <w:rsid w:val="0069268E"/>
    <w:rsid w:val="00694787"/>
    <w:rsid w:val="0069706E"/>
    <w:rsid w:val="006973B5"/>
    <w:rsid w:val="006A0C32"/>
    <w:rsid w:val="006A3CF0"/>
    <w:rsid w:val="006B0A54"/>
    <w:rsid w:val="006B1C27"/>
    <w:rsid w:val="006B21F9"/>
    <w:rsid w:val="006B431B"/>
    <w:rsid w:val="006B78D5"/>
    <w:rsid w:val="006C0FDC"/>
    <w:rsid w:val="006C1BBB"/>
    <w:rsid w:val="006C1CAD"/>
    <w:rsid w:val="006C3AB4"/>
    <w:rsid w:val="006C3D6B"/>
    <w:rsid w:val="006C4061"/>
    <w:rsid w:val="006C406C"/>
    <w:rsid w:val="006D0B59"/>
    <w:rsid w:val="006D2808"/>
    <w:rsid w:val="006D5D72"/>
    <w:rsid w:val="006E0F36"/>
    <w:rsid w:val="006E2302"/>
    <w:rsid w:val="006E3C88"/>
    <w:rsid w:val="006E3E62"/>
    <w:rsid w:val="006E4BE2"/>
    <w:rsid w:val="006E53BB"/>
    <w:rsid w:val="006E5418"/>
    <w:rsid w:val="006E7BF5"/>
    <w:rsid w:val="006F2C64"/>
    <w:rsid w:val="006F79B5"/>
    <w:rsid w:val="006F7DB7"/>
    <w:rsid w:val="00702B85"/>
    <w:rsid w:val="00703DFB"/>
    <w:rsid w:val="00706C87"/>
    <w:rsid w:val="007071B4"/>
    <w:rsid w:val="00707BA6"/>
    <w:rsid w:val="00712D7E"/>
    <w:rsid w:val="007138B3"/>
    <w:rsid w:val="00713E49"/>
    <w:rsid w:val="00717558"/>
    <w:rsid w:val="007216A9"/>
    <w:rsid w:val="0072290F"/>
    <w:rsid w:val="0072683E"/>
    <w:rsid w:val="00727D76"/>
    <w:rsid w:val="007309E7"/>
    <w:rsid w:val="00730F37"/>
    <w:rsid w:val="00731705"/>
    <w:rsid w:val="007334BC"/>
    <w:rsid w:val="00733861"/>
    <w:rsid w:val="0074177E"/>
    <w:rsid w:val="00741CC2"/>
    <w:rsid w:val="00741D35"/>
    <w:rsid w:val="00742FC8"/>
    <w:rsid w:val="00743650"/>
    <w:rsid w:val="00743D22"/>
    <w:rsid w:val="00744A54"/>
    <w:rsid w:val="0075453A"/>
    <w:rsid w:val="0075491D"/>
    <w:rsid w:val="007549E0"/>
    <w:rsid w:val="00755CD3"/>
    <w:rsid w:val="00755D3A"/>
    <w:rsid w:val="00756CB0"/>
    <w:rsid w:val="007574B9"/>
    <w:rsid w:val="00761322"/>
    <w:rsid w:val="007615FD"/>
    <w:rsid w:val="00762B01"/>
    <w:rsid w:val="007633A0"/>
    <w:rsid w:val="0076480B"/>
    <w:rsid w:val="00764EA4"/>
    <w:rsid w:val="007704D7"/>
    <w:rsid w:val="00772901"/>
    <w:rsid w:val="00772BDF"/>
    <w:rsid w:val="00782328"/>
    <w:rsid w:val="00783255"/>
    <w:rsid w:val="00785F76"/>
    <w:rsid w:val="007867E2"/>
    <w:rsid w:val="00790BB5"/>
    <w:rsid w:val="00791BD1"/>
    <w:rsid w:val="00792802"/>
    <w:rsid w:val="00793958"/>
    <w:rsid w:val="00793E3A"/>
    <w:rsid w:val="00793FE8"/>
    <w:rsid w:val="007943FC"/>
    <w:rsid w:val="00794C0B"/>
    <w:rsid w:val="007955C2"/>
    <w:rsid w:val="007A12B0"/>
    <w:rsid w:val="007A36BA"/>
    <w:rsid w:val="007A7A91"/>
    <w:rsid w:val="007B3780"/>
    <w:rsid w:val="007B418B"/>
    <w:rsid w:val="007B42F0"/>
    <w:rsid w:val="007B5CDF"/>
    <w:rsid w:val="007B77CD"/>
    <w:rsid w:val="007C1167"/>
    <w:rsid w:val="007C2515"/>
    <w:rsid w:val="007C31E0"/>
    <w:rsid w:val="007C3BAE"/>
    <w:rsid w:val="007C43A9"/>
    <w:rsid w:val="007C7002"/>
    <w:rsid w:val="007C7F8A"/>
    <w:rsid w:val="007D2139"/>
    <w:rsid w:val="007D2F36"/>
    <w:rsid w:val="007D33E9"/>
    <w:rsid w:val="007D47C0"/>
    <w:rsid w:val="007D47FC"/>
    <w:rsid w:val="007D6085"/>
    <w:rsid w:val="007E4EA6"/>
    <w:rsid w:val="007E7648"/>
    <w:rsid w:val="007F0F44"/>
    <w:rsid w:val="007F4016"/>
    <w:rsid w:val="007F4DD4"/>
    <w:rsid w:val="007F6A8D"/>
    <w:rsid w:val="007F7CBF"/>
    <w:rsid w:val="008006E5"/>
    <w:rsid w:val="00806439"/>
    <w:rsid w:val="0081002A"/>
    <w:rsid w:val="008119B0"/>
    <w:rsid w:val="0081267D"/>
    <w:rsid w:val="00813153"/>
    <w:rsid w:val="0081376A"/>
    <w:rsid w:val="00815482"/>
    <w:rsid w:val="00816E88"/>
    <w:rsid w:val="00817C2B"/>
    <w:rsid w:val="00820962"/>
    <w:rsid w:val="00820ECB"/>
    <w:rsid w:val="00821BDC"/>
    <w:rsid w:val="00821D30"/>
    <w:rsid w:val="008220CB"/>
    <w:rsid w:val="008225AB"/>
    <w:rsid w:val="00822F38"/>
    <w:rsid w:val="00823F14"/>
    <w:rsid w:val="00827623"/>
    <w:rsid w:val="008315B0"/>
    <w:rsid w:val="00833AC5"/>
    <w:rsid w:val="008359E7"/>
    <w:rsid w:val="008365C3"/>
    <w:rsid w:val="0083715E"/>
    <w:rsid w:val="0083768D"/>
    <w:rsid w:val="008400B0"/>
    <w:rsid w:val="00840AAF"/>
    <w:rsid w:val="0084247A"/>
    <w:rsid w:val="00842F86"/>
    <w:rsid w:val="008438CC"/>
    <w:rsid w:val="008445F3"/>
    <w:rsid w:val="0084475D"/>
    <w:rsid w:val="00845308"/>
    <w:rsid w:val="008508C9"/>
    <w:rsid w:val="00850D0E"/>
    <w:rsid w:val="00850F17"/>
    <w:rsid w:val="008521DD"/>
    <w:rsid w:val="00854FDE"/>
    <w:rsid w:val="0085524E"/>
    <w:rsid w:val="0085537A"/>
    <w:rsid w:val="00856DFD"/>
    <w:rsid w:val="00857183"/>
    <w:rsid w:val="00860399"/>
    <w:rsid w:val="00860C5F"/>
    <w:rsid w:val="00862770"/>
    <w:rsid w:val="00862A2E"/>
    <w:rsid w:val="0086341F"/>
    <w:rsid w:val="008641EA"/>
    <w:rsid w:val="00864223"/>
    <w:rsid w:val="00864E83"/>
    <w:rsid w:val="00865A99"/>
    <w:rsid w:val="00865CBB"/>
    <w:rsid w:val="00866502"/>
    <w:rsid w:val="00870F94"/>
    <w:rsid w:val="00872774"/>
    <w:rsid w:val="00874A15"/>
    <w:rsid w:val="00874C1A"/>
    <w:rsid w:val="00877923"/>
    <w:rsid w:val="008809AF"/>
    <w:rsid w:val="00881128"/>
    <w:rsid w:val="00882C4C"/>
    <w:rsid w:val="00885295"/>
    <w:rsid w:val="00887ED5"/>
    <w:rsid w:val="0089058E"/>
    <w:rsid w:val="00891B37"/>
    <w:rsid w:val="00892762"/>
    <w:rsid w:val="00892BE4"/>
    <w:rsid w:val="008937CE"/>
    <w:rsid w:val="00895219"/>
    <w:rsid w:val="008952D6"/>
    <w:rsid w:val="00895F10"/>
    <w:rsid w:val="00895F25"/>
    <w:rsid w:val="008A0376"/>
    <w:rsid w:val="008A18E3"/>
    <w:rsid w:val="008A5A62"/>
    <w:rsid w:val="008A75CB"/>
    <w:rsid w:val="008B0B2C"/>
    <w:rsid w:val="008B12E0"/>
    <w:rsid w:val="008B2528"/>
    <w:rsid w:val="008B2A43"/>
    <w:rsid w:val="008B5637"/>
    <w:rsid w:val="008B60AE"/>
    <w:rsid w:val="008B76E1"/>
    <w:rsid w:val="008C0866"/>
    <w:rsid w:val="008C16B0"/>
    <w:rsid w:val="008C22BC"/>
    <w:rsid w:val="008C28D2"/>
    <w:rsid w:val="008C4FF6"/>
    <w:rsid w:val="008C569D"/>
    <w:rsid w:val="008C6822"/>
    <w:rsid w:val="008C710A"/>
    <w:rsid w:val="008C7AED"/>
    <w:rsid w:val="008D0060"/>
    <w:rsid w:val="008D15D8"/>
    <w:rsid w:val="008D1CD9"/>
    <w:rsid w:val="008D5171"/>
    <w:rsid w:val="008D641D"/>
    <w:rsid w:val="008D6DFB"/>
    <w:rsid w:val="008D73DD"/>
    <w:rsid w:val="008E115F"/>
    <w:rsid w:val="008E2854"/>
    <w:rsid w:val="008E2E47"/>
    <w:rsid w:val="008E2FC4"/>
    <w:rsid w:val="008E3A12"/>
    <w:rsid w:val="008E4D18"/>
    <w:rsid w:val="008F1E1E"/>
    <w:rsid w:val="008F2671"/>
    <w:rsid w:val="008F3D1C"/>
    <w:rsid w:val="008F3E2F"/>
    <w:rsid w:val="008F4A30"/>
    <w:rsid w:val="008F545F"/>
    <w:rsid w:val="008F7718"/>
    <w:rsid w:val="008F7E75"/>
    <w:rsid w:val="00900475"/>
    <w:rsid w:val="00900976"/>
    <w:rsid w:val="00902999"/>
    <w:rsid w:val="00903522"/>
    <w:rsid w:val="00903CAE"/>
    <w:rsid w:val="0090584D"/>
    <w:rsid w:val="00907EF7"/>
    <w:rsid w:val="00910A9B"/>
    <w:rsid w:val="0091303B"/>
    <w:rsid w:val="009131E7"/>
    <w:rsid w:val="00914103"/>
    <w:rsid w:val="0091453C"/>
    <w:rsid w:val="009173EC"/>
    <w:rsid w:val="00917A1F"/>
    <w:rsid w:val="00921873"/>
    <w:rsid w:val="009231DD"/>
    <w:rsid w:val="00924635"/>
    <w:rsid w:val="00930456"/>
    <w:rsid w:val="009305D6"/>
    <w:rsid w:val="00934584"/>
    <w:rsid w:val="009346AB"/>
    <w:rsid w:val="009366A6"/>
    <w:rsid w:val="0094027E"/>
    <w:rsid w:val="00942FAB"/>
    <w:rsid w:val="00944FE9"/>
    <w:rsid w:val="00945121"/>
    <w:rsid w:val="00947CA6"/>
    <w:rsid w:val="00951719"/>
    <w:rsid w:val="00952AE2"/>
    <w:rsid w:val="00953FEC"/>
    <w:rsid w:val="009604BD"/>
    <w:rsid w:val="00961240"/>
    <w:rsid w:val="0096126D"/>
    <w:rsid w:val="00961B59"/>
    <w:rsid w:val="0096268B"/>
    <w:rsid w:val="009626AF"/>
    <w:rsid w:val="009632B3"/>
    <w:rsid w:val="00965C6B"/>
    <w:rsid w:val="009729FE"/>
    <w:rsid w:val="00973590"/>
    <w:rsid w:val="00973683"/>
    <w:rsid w:val="00973B13"/>
    <w:rsid w:val="00973B4C"/>
    <w:rsid w:val="00980013"/>
    <w:rsid w:val="00980FB2"/>
    <w:rsid w:val="00981767"/>
    <w:rsid w:val="009821C7"/>
    <w:rsid w:val="00983E46"/>
    <w:rsid w:val="009866A6"/>
    <w:rsid w:val="00995067"/>
    <w:rsid w:val="009A26E8"/>
    <w:rsid w:val="009A4456"/>
    <w:rsid w:val="009A5493"/>
    <w:rsid w:val="009A629D"/>
    <w:rsid w:val="009B205A"/>
    <w:rsid w:val="009B35CB"/>
    <w:rsid w:val="009B37F1"/>
    <w:rsid w:val="009B539B"/>
    <w:rsid w:val="009B588A"/>
    <w:rsid w:val="009C0B20"/>
    <w:rsid w:val="009C4332"/>
    <w:rsid w:val="009C69F9"/>
    <w:rsid w:val="009C73D8"/>
    <w:rsid w:val="009D01E4"/>
    <w:rsid w:val="009D03B3"/>
    <w:rsid w:val="009D0956"/>
    <w:rsid w:val="009D0AAB"/>
    <w:rsid w:val="009D202D"/>
    <w:rsid w:val="009D27CA"/>
    <w:rsid w:val="009D2F14"/>
    <w:rsid w:val="009D3F45"/>
    <w:rsid w:val="009D475E"/>
    <w:rsid w:val="009D6DDB"/>
    <w:rsid w:val="009E2DA0"/>
    <w:rsid w:val="009E60BB"/>
    <w:rsid w:val="009E7E78"/>
    <w:rsid w:val="009F156A"/>
    <w:rsid w:val="009F1C9C"/>
    <w:rsid w:val="009F3ACC"/>
    <w:rsid w:val="009F3E70"/>
    <w:rsid w:val="009F4DFF"/>
    <w:rsid w:val="00A00B20"/>
    <w:rsid w:val="00A010F9"/>
    <w:rsid w:val="00A01D2C"/>
    <w:rsid w:val="00A01F30"/>
    <w:rsid w:val="00A02B4E"/>
    <w:rsid w:val="00A03E2C"/>
    <w:rsid w:val="00A063F0"/>
    <w:rsid w:val="00A0788C"/>
    <w:rsid w:val="00A07F28"/>
    <w:rsid w:val="00A10E36"/>
    <w:rsid w:val="00A134CE"/>
    <w:rsid w:val="00A13EC7"/>
    <w:rsid w:val="00A146F7"/>
    <w:rsid w:val="00A1523F"/>
    <w:rsid w:val="00A1577E"/>
    <w:rsid w:val="00A16A76"/>
    <w:rsid w:val="00A17E92"/>
    <w:rsid w:val="00A20765"/>
    <w:rsid w:val="00A2365D"/>
    <w:rsid w:val="00A26F7B"/>
    <w:rsid w:val="00A3238B"/>
    <w:rsid w:val="00A3329A"/>
    <w:rsid w:val="00A34607"/>
    <w:rsid w:val="00A348FF"/>
    <w:rsid w:val="00A34EA5"/>
    <w:rsid w:val="00A358CB"/>
    <w:rsid w:val="00A361AE"/>
    <w:rsid w:val="00A36419"/>
    <w:rsid w:val="00A4199C"/>
    <w:rsid w:val="00A433F5"/>
    <w:rsid w:val="00A45AC9"/>
    <w:rsid w:val="00A5188C"/>
    <w:rsid w:val="00A55BA7"/>
    <w:rsid w:val="00A56095"/>
    <w:rsid w:val="00A60F87"/>
    <w:rsid w:val="00A61A78"/>
    <w:rsid w:val="00A61EE5"/>
    <w:rsid w:val="00A62C2F"/>
    <w:rsid w:val="00A63733"/>
    <w:rsid w:val="00A63E80"/>
    <w:rsid w:val="00A66E8B"/>
    <w:rsid w:val="00A671FE"/>
    <w:rsid w:val="00A700A5"/>
    <w:rsid w:val="00A72DB7"/>
    <w:rsid w:val="00A74006"/>
    <w:rsid w:val="00A744DF"/>
    <w:rsid w:val="00A750CF"/>
    <w:rsid w:val="00A77380"/>
    <w:rsid w:val="00A77481"/>
    <w:rsid w:val="00A80973"/>
    <w:rsid w:val="00A80E23"/>
    <w:rsid w:val="00A81BF2"/>
    <w:rsid w:val="00A823DD"/>
    <w:rsid w:val="00A82821"/>
    <w:rsid w:val="00A87839"/>
    <w:rsid w:val="00A90214"/>
    <w:rsid w:val="00A917EE"/>
    <w:rsid w:val="00A919B7"/>
    <w:rsid w:val="00A91CF7"/>
    <w:rsid w:val="00A93706"/>
    <w:rsid w:val="00A9464C"/>
    <w:rsid w:val="00A9762E"/>
    <w:rsid w:val="00AA0C3A"/>
    <w:rsid w:val="00AA11E7"/>
    <w:rsid w:val="00AA15E0"/>
    <w:rsid w:val="00AA2FBE"/>
    <w:rsid w:val="00AA2FDD"/>
    <w:rsid w:val="00AA505E"/>
    <w:rsid w:val="00AA50D8"/>
    <w:rsid w:val="00AA66C0"/>
    <w:rsid w:val="00AA6889"/>
    <w:rsid w:val="00AB0860"/>
    <w:rsid w:val="00AB10EB"/>
    <w:rsid w:val="00AB1508"/>
    <w:rsid w:val="00AB16D3"/>
    <w:rsid w:val="00AB2A46"/>
    <w:rsid w:val="00AB5865"/>
    <w:rsid w:val="00AB7A8C"/>
    <w:rsid w:val="00AC0532"/>
    <w:rsid w:val="00AC19F6"/>
    <w:rsid w:val="00AC71DF"/>
    <w:rsid w:val="00AD11BA"/>
    <w:rsid w:val="00AD4BDA"/>
    <w:rsid w:val="00AD5578"/>
    <w:rsid w:val="00AE2BE1"/>
    <w:rsid w:val="00AE2E9F"/>
    <w:rsid w:val="00AE307E"/>
    <w:rsid w:val="00AE30CB"/>
    <w:rsid w:val="00AE358C"/>
    <w:rsid w:val="00AE385C"/>
    <w:rsid w:val="00AE3C3C"/>
    <w:rsid w:val="00AE5A78"/>
    <w:rsid w:val="00AF0E0F"/>
    <w:rsid w:val="00AF0E19"/>
    <w:rsid w:val="00AF2F12"/>
    <w:rsid w:val="00AF2F30"/>
    <w:rsid w:val="00AF66D8"/>
    <w:rsid w:val="00AF6C00"/>
    <w:rsid w:val="00AF7E5B"/>
    <w:rsid w:val="00B0232B"/>
    <w:rsid w:val="00B0306F"/>
    <w:rsid w:val="00B04265"/>
    <w:rsid w:val="00B062E0"/>
    <w:rsid w:val="00B10081"/>
    <w:rsid w:val="00B13577"/>
    <w:rsid w:val="00B13830"/>
    <w:rsid w:val="00B13AD0"/>
    <w:rsid w:val="00B15AB8"/>
    <w:rsid w:val="00B17D74"/>
    <w:rsid w:val="00B205FB"/>
    <w:rsid w:val="00B214D1"/>
    <w:rsid w:val="00B22942"/>
    <w:rsid w:val="00B24718"/>
    <w:rsid w:val="00B24A9F"/>
    <w:rsid w:val="00B24D27"/>
    <w:rsid w:val="00B27C65"/>
    <w:rsid w:val="00B30956"/>
    <w:rsid w:val="00B30CA3"/>
    <w:rsid w:val="00B428D4"/>
    <w:rsid w:val="00B42AEE"/>
    <w:rsid w:val="00B44432"/>
    <w:rsid w:val="00B45099"/>
    <w:rsid w:val="00B4530C"/>
    <w:rsid w:val="00B47FE0"/>
    <w:rsid w:val="00B50225"/>
    <w:rsid w:val="00B50260"/>
    <w:rsid w:val="00B527A6"/>
    <w:rsid w:val="00B52D56"/>
    <w:rsid w:val="00B538F3"/>
    <w:rsid w:val="00B53FF9"/>
    <w:rsid w:val="00B56703"/>
    <w:rsid w:val="00B56AB6"/>
    <w:rsid w:val="00B61484"/>
    <w:rsid w:val="00B61E45"/>
    <w:rsid w:val="00B6299B"/>
    <w:rsid w:val="00B66AF2"/>
    <w:rsid w:val="00B74F61"/>
    <w:rsid w:val="00B802B9"/>
    <w:rsid w:val="00B83925"/>
    <w:rsid w:val="00B83C0B"/>
    <w:rsid w:val="00B83D83"/>
    <w:rsid w:val="00B84113"/>
    <w:rsid w:val="00B8612F"/>
    <w:rsid w:val="00B86F9E"/>
    <w:rsid w:val="00B901CF"/>
    <w:rsid w:val="00B90A95"/>
    <w:rsid w:val="00B922D6"/>
    <w:rsid w:val="00B93B81"/>
    <w:rsid w:val="00B93F6D"/>
    <w:rsid w:val="00B941C3"/>
    <w:rsid w:val="00B9465E"/>
    <w:rsid w:val="00B975EA"/>
    <w:rsid w:val="00BA0024"/>
    <w:rsid w:val="00BA07D8"/>
    <w:rsid w:val="00BA0B9A"/>
    <w:rsid w:val="00BA1F22"/>
    <w:rsid w:val="00BA331F"/>
    <w:rsid w:val="00BA6B68"/>
    <w:rsid w:val="00BA6ECE"/>
    <w:rsid w:val="00BA7C54"/>
    <w:rsid w:val="00BB1009"/>
    <w:rsid w:val="00BB2312"/>
    <w:rsid w:val="00BB6071"/>
    <w:rsid w:val="00BB7ECD"/>
    <w:rsid w:val="00BB7EF4"/>
    <w:rsid w:val="00BC0C9D"/>
    <w:rsid w:val="00BC3B53"/>
    <w:rsid w:val="00BD0F5E"/>
    <w:rsid w:val="00BD2976"/>
    <w:rsid w:val="00BD4E87"/>
    <w:rsid w:val="00BE1D13"/>
    <w:rsid w:val="00BE2F1A"/>
    <w:rsid w:val="00BF3039"/>
    <w:rsid w:val="00BF39B2"/>
    <w:rsid w:val="00BF3FE5"/>
    <w:rsid w:val="00C03709"/>
    <w:rsid w:val="00C03CE9"/>
    <w:rsid w:val="00C05DE8"/>
    <w:rsid w:val="00C11623"/>
    <w:rsid w:val="00C11FB9"/>
    <w:rsid w:val="00C1309E"/>
    <w:rsid w:val="00C14C40"/>
    <w:rsid w:val="00C16987"/>
    <w:rsid w:val="00C16B25"/>
    <w:rsid w:val="00C2072E"/>
    <w:rsid w:val="00C20A7B"/>
    <w:rsid w:val="00C20B90"/>
    <w:rsid w:val="00C21752"/>
    <w:rsid w:val="00C21BA6"/>
    <w:rsid w:val="00C2211E"/>
    <w:rsid w:val="00C23D5D"/>
    <w:rsid w:val="00C245BD"/>
    <w:rsid w:val="00C26025"/>
    <w:rsid w:val="00C2607F"/>
    <w:rsid w:val="00C266E9"/>
    <w:rsid w:val="00C303A9"/>
    <w:rsid w:val="00C30575"/>
    <w:rsid w:val="00C315A0"/>
    <w:rsid w:val="00C3295A"/>
    <w:rsid w:val="00C3337F"/>
    <w:rsid w:val="00C35E55"/>
    <w:rsid w:val="00C36C2A"/>
    <w:rsid w:val="00C37241"/>
    <w:rsid w:val="00C40C29"/>
    <w:rsid w:val="00C41C14"/>
    <w:rsid w:val="00C44EDC"/>
    <w:rsid w:val="00C47A53"/>
    <w:rsid w:val="00C509B5"/>
    <w:rsid w:val="00C525EC"/>
    <w:rsid w:val="00C5302A"/>
    <w:rsid w:val="00C533E5"/>
    <w:rsid w:val="00C53DAE"/>
    <w:rsid w:val="00C54DFE"/>
    <w:rsid w:val="00C55480"/>
    <w:rsid w:val="00C56A8B"/>
    <w:rsid w:val="00C60A4E"/>
    <w:rsid w:val="00C61292"/>
    <w:rsid w:val="00C619E4"/>
    <w:rsid w:val="00C6375F"/>
    <w:rsid w:val="00C63D79"/>
    <w:rsid w:val="00C65866"/>
    <w:rsid w:val="00C66088"/>
    <w:rsid w:val="00C660EF"/>
    <w:rsid w:val="00C67D72"/>
    <w:rsid w:val="00C74BB8"/>
    <w:rsid w:val="00C76D8E"/>
    <w:rsid w:val="00C80912"/>
    <w:rsid w:val="00C81A6F"/>
    <w:rsid w:val="00C8342A"/>
    <w:rsid w:val="00C834DB"/>
    <w:rsid w:val="00C83882"/>
    <w:rsid w:val="00C841BF"/>
    <w:rsid w:val="00C842C4"/>
    <w:rsid w:val="00C84A12"/>
    <w:rsid w:val="00C86772"/>
    <w:rsid w:val="00C868D4"/>
    <w:rsid w:val="00C9023B"/>
    <w:rsid w:val="00C905CD"/>
    <w:rsid w:val="00C91327"/>
    <w:rsid w:val="00C918E5"/>
    <w:rsid w:val="00C94B28"/>
    <w:rsid w:val="00C94B43"/>
    <w:rsid w:val="00C96AFB"/>
    <w:rsid w:val="00C96B51"/>
    <w:rsid w:val="00CA0CD7"/>
    <w:rsid w:val="00CA106D"/>
    <w:rsid w:val="00CA1417"/>
    <w:rsid w:val="00CB031B"/>
    <w:rsid w:val="00CB2107"/>
    <w:rsid w:val="00CB2A5B"/>
    <w:rsid w:val="00CB2D8E"/>
    <w:rsid w:val="00CB39CF"/>
    <w:rsid w:val="00CB4F43"/>
    <w:rsid w:val="00CB562F"/>
    <w:rsid w:val="00CC07B2"/>
    <w:rsid w:val="00CC1352"/>
    <w:rsid w:val="00CC5451"/>
    <w:rsid w:val="00CC5B5F"/>
    <w:rsid w:val="00CC5B65"/>
    <w:rsid w:val="00CC73CD"/>
    <w:rsid w:val="00CD2FB8"/>
    <w:rsid w:val="00CD6F6A"/>
    <w:rsid w:val="00CE05D3"/>
    <w:rsid w:val="00CE0A47"/>
    <w:rsid w:val="00CE54C0"/>
    <w:rsid w:val="00CE5A14"/>
    <w:rsid w:val="00CE5C58"/>
    <w:rsid w:val="00CE61BB"/>
    <w:rsid w:val="00CE6651"/>
    <w:rsid w:val="00CF023D"/>
    <w:rsid w:val="00CF081C"/>
    <w:rsid w:val="00CF1F30"/>
    <w:rsid w:val="00CF4323"/>
    <w:rsid w:val="00CF436E"/>
    <w:rsid w:val="00CF4EBA"/>
    <w:rsid w:val="00CF4F9A"/>
    <w:rsid w:val="00CF54AE"/>
    <w:rsid w:val="00CF67F1"/>
    <w:rsid w:val="00CF72C2"/>
    <w:rsid w:val="00D0124A"/>
    <w:rsid w:val="00D07621"/>
    <w:rsid w:val="00D1194E"/>
    <w:rsid w:val="00D11F15"/>
    <w:rsid w:val="00D132D5"/>
    <w:rsid w:val="00D13EBC"/>
    <w:rsid w:val="00D20531"/>
    <w:rsid w:val="00D21D21"/>
    <w:rsid w:val="00D224E1"/>
    <w:rsid w:val="00D22B31"/>
    <w:rsid w:val="00D22C6B"/>
    <w:rsid w:val="00D25784"/>
    <w:rsid w:val="00D25EBE"/>
    <w:rsid w:val="00D268F3"/>
    <w:rsid w:val="00D26D88"/>
    <w:rsid w:val="00D27077"/>
    <w:rsid w:val="00D32A29"/>
    <w:rsid w:val="00D338D2"/>
    <w:rsid w:val="00D34785"/>
    <w:rsid w:val="00D34CEF"/>
    <w:rsid w:val="00D361A9"/>
    <w:rsid w:val="00D37C5F"/>
    <w:rsid w:val="00D402E1"/>
    <w:rsid w:val="00D40CA8"/>
    <w:rsid w:val="00D41F30"/>
    <w:rsid w:val="00D44D80"/>
    <w:rsid w:val="00D4766B"/>
    <w:rsid w:val="00D478D1"/>
    <w:rsid w:val="00D50107"/>
    <w:rsid w:val="00D51279"/>
    <w:rsid w:val="00D51F35"/>
    <w:rsid w:val="00D52073"/>
    <w:rsid w:val="00D520CE"/>
    <w:rsid w:val="00D553E7"/>
    <w:rsid w:val="00D55FD2"/>
    <w:rsid w:val="00D56C2F"/>
    <w:rsid w:val="00D6083E"/>
    <w:rsid w:val="00D653CA"/>
    <w:rsid w:val="00D65CF0"/>
    <w:rsid w:val="00D81FDA"/>
    <w:rsid w:val="00D84967"/>
    <w:rsid w:val="00D87BD4"/>
    <w:rsid w:val="00D90AE8"/>
    <w:rsid w:val="00D91999"/>
    <w:rsid w:val="00D91DCD"/>
    <w:rsid w:val="00D951A7"/>
    <w:rsid w:val="00D9699A"/>
    <w:rsid w:val="00D96E1E"/>
    <w:rsid w:val="00DA0E52"/>
    <w:rsid w:val="00DA5F2A"/>
    <w:rsid w:val="00DA641F"/>
    <w:rsid w:val="00DB02DC"/>
    <w:rsid w:val="00DB0BA2"/>
    <w:rsid w:val="00DB22D5"/>
    <w:rsid w:val="00DB26B9"/>
    <w:rsid w:val="00DB3103"/>
    <w:rsid w:val="00DB3A98"/>
    <w:rsid w:val="00DB5AA5"/>
    <w:rsid w:val="00DB5D7A"/>
    <w:rsid w:val="00DB6741"/>
    <w:rsid w:val="00DC04C5"/>
    <w:rsid w:val="00DC10D7"/>
    <w:rsid w:val="00DC24FD"/>
    <w:rsid w:val="00DC3108"/>
    <w:rsid w:val="00DC4083"/>
    <w:rsid w:val="00DC43A3"/>
    <w:rsid w:val="00DC53C8"/>
    <w:rsid w:val="00DC68B6"/>
    <w:rsid w:val="00DC758A"/>
    <w:rsid w:val="00DD24CD"/>
    <w:rsid w:val="00DD3BF7"/>
    <w:rsid w:val="00DD544B"/>
    <w:rsid w:val="00DE11A3"/>
    <w:rsid w:val="00DE40F2"/>
    <w:rsid w:val="00DE5176"/>
    <w:rsid w:val="00DE7135"/>
    <w:rsid w:val="00DE745B"/>
    <w:rsid w:val="00DF1922"/>
    <w:rsid w:val="00DF1BCF"/>
    <w:rsid w:val="00DF249B"/>
    <w:rsid w:val="00DF3F29"/>
    <w:rsid w:val="00DF448C"/>
    <w:rsid w:val="00DF6ADE"/>
    <w:rsid w:val="00DF7A9A"/>
    <w:rsid w:val="00DF7B05"/>
    <w:rsid w:val="00DF7D91"/>
    <w:rsid w:val="00E00190"/>
    <w:rsid w:val="00E00C00"/>
    <w:rsid w:val="00E019E5"/>
    <w:rsid w:val="00E01DE7"/>
    <w:rsid w:val="00E023B2"/>
    <w:rsid w:val="00E0374F"/>
    <w:rsid w:val="00E040D9"/>
    <w:rsid w:val="00E05B18"/>
    <w:rsid w:val="00E0685C"/>
    <w:rsid w:val="00E12079"/>
    <w:rsid w:val="00E14016"/>
    <w:rsid w:val="00E1456B"/>
    <w:rsid w:val="00E16CD9"/>
    <w:rsid w:val="00E2610E"/>
    <w:rsid w:val="00E265AD"/>
    <w:rsid w:val="00E26C40"/>
    <w:rsid w:val="00E31A71"/>
    <w:rsid w:val="00E33757"/>
    <w:rsid w:val="00E3556B"/>
    <w:rsid w:val="00E37C2E"/>
    <w:rsid w:val="00E37E9F"/>
    <w:rsid w:val="00E41DC6"/>
    <w:rsid w:val="00E42174"/>
    <w:rsid w:val="00E44DE7"/>
    <w:rsid w:val="00E504BF"/>
    <w:rsid w:val="00E52626"/>
    <w:rsid w:val="00E529FB"/>
    <w:rsid w:val="00E545F7"/>
    <w:rsid w:val="00E55443"/>
    <w:rsid w:val="00E5690F"/>
    <w:rsid w:val="00E60FD9"/>
    <w:rsid w:val="00E66C85"/>
    <w:rsid w:val="00E670DB"/>
    <w:rsid w:val="00E73D5A"/>
    <w:rsid w:val="00E73E0F"/>
    <w:rsid w:val="00E73E4F"/>
    <w:rsid w:val="00E74495"/>
    <w:rsid w:val="00E75C06"/>
    <w:rsid w:val="00E76BAB"/>
    <w:rsid w:val="00E76F39"/>
    <w:rsid w:val="00E77D48"/>
    <w:rsid w:val="00E827AA"/>
    <w:rsid w:val="00E82BBE"/>
    <w:rsid w:val="00E84A18"/>
    <w:rsid w:val="00E850AA"/>
    <w:rsid w:val="00E87FB3"/>
    <w:rsid w:val="00E9088F"/>
    <w:rsid w:val="00E927D1"/>
    <w:rsid w:val="00E94166"/>
    <w:rsid w:val="00E95DA9"/>
    <w:rsid w:val="00E961A7"/>
    <w:rsid w:val="00EA0819"/>
    <w:rsid w:val="00EA0F8C"/>
    <w:rsid w:val="00EA1700"/>
    <w:rsid w:val="00EA2BD4"/>
    <w:rsid w:val="00EA4B94"/>
    <w:rsid w:val="00EB18E6"/>
    <w:rsid w:val="00EB24FF"/>
    <w:rsid w:val="00EB78E1"/>
    <w:rsid w:val="00EB7CC2"/>
    <w:rsid w:val="00EC2CCC"/>
    <w:rsid w:val="00EC315E"/>
    <w:rsid w:val="00EC3532"/>
    <w:rsid w:val="00EC4353"/>
    <w:rsid w:val="00EC500D"/>
    <w:rsid w:val="00EC6E72"/>
    <w:rsid w:val="00EC7359"/>
    <w:rsid w:val="00ED1A4F"/>
    <w:rsid w:val="00ED1E8C"/>
    <w:rsid w:val="00ED200E"/>
    <w:rsid w:val="00ED2A71"/>
    <w:rsid w:val="00ED4A40"/>
    <w:rsid w:val="00EE08AD"/>
    <w:rsid w:val="00EE11DD"/>
    <w:rsid w:val="00EE316C"/>
    <w:rsid w:val="00EE65A4"/>
    <w:rsid w:val="00EE6A68"/>
    <w:rsid w:val="00EF2923"/>
    <w:rsid w:val="00EF46FB"/>
    <w:rsid w:val="00EF4A17"/>
    <w:rsid w:val="00EF509B"/>
    <w:rsid w:val="00EF518C"/>
    <w:rsid w:val="00EF5D6A"/>
    <w:rsid w:val="00EF6154"/>
    <w:rsid w:val="00EF6272"/>
    <w:rsid w:val="00F00C08"/>
    <w:rsid w:val="00F01426"/>
    <w:rsid w:val="00F0271E"/>
    <w:rsid w:val="00F02B30"/>
    <w:rsid w:val="00F02D43"/>
    <w:rsid w:val="00F06063"/>
    <w:rsid w:val="00F063D7"/>
    <w:rsid w:val="00F1042A"/>
    <w:rsid w:val="00F12FBC"/>
    <w:rsid w:val="00F1489E"/>
    <w:rsid w:val="00F150D6"/>
    <w:rsid w:val="00F153F7"/>
    <w:rsid w:val="00F21BF0"/>
    <w:rsid w:val="00F221AF"/>
    <w:rsid w:val="00F24EA1"/>
    <w:rsid w:val="00F26049"/>
    <w:rsid w:val="00F26170"/>
    <w:rsid w:val="00F263E2"/>
    <w:rsid w:val="00F266ED"/>
    <w:rsid w:val="00F318AB"/>
    <w:rsid w:val="00F31E9D"/>
    <w:rsid w:val="00F35956"/>
    <w:rsid w:val="00F364A5"/>
    <w:rsid w:val="00F41361"/>
    <w:rsid w:val="00F4243F"/>
    <w:rsid w:val="00F43577"/>
    <w:rsid w:val="00F443AE"/>
    <w:rsid w:val="00F44C3B"/>
    <w:rsid w:val="00F4652A"/>
    <w:rsid w:val="00F46729"/>
    <w:rsid w:val="00F469AC"/>
    <w:rsid w:val="00F47348"/>
    <w:rsid w:val="00F47BD4"/>
    <w:rsid w:val="00F47BF9"/>
    <w:rsid w:val="00F50F37"/>
    <w:rsid w:val="00F5120E"/>
    <w:rsid w:val="00F5241E"/>
    <w:rsid w:val="00F53AD3"/>
    <w:rsid w:val="00F54C96"/>
    <w:rsid w:val="00F55DF4"/>
    <w:rsid w:val="00F649E5"/>
    <w:rsid w:val="00F6668F"/>
    <w:rsid w:val="00F669D1"/>
    <w:rsid w:val="00F67359"/>
    <w:rsid w:val="00F67502"/>
    <w:rsid w:val="00F7595C"/>
    <w:rsid w:val="00F80574"/>
    <w:rsid w:val="00F807E1"/>
    <w:rsid w:val="00F816E1"/>
    <w:rsid w:val="00F8404C"/>
    <w:rsid w:val="00F918FB"/>
    <w:rsid w:val="00F93760"/>
    <w:rsid w:val="00F95E6C"/>
    <w:rsid w:val="00FA0A8D"/>
    <w:rsid w:val="00FA2517"/>
    <w:rsid w:val="00FA2D47"/>
    <w:rsid w:val="00FA4319"/>
    <w:rsid w:val="00FA5F50"/>
    <w:rsid w:val="00FB04C0"/>
    <w:rsid w:val="00FB0D46"/>
    <w:rsid w:val="00FB1E71"/>
    <w:rsid w:val="00FB35A5"/>
    <w:rsid w:val="00FB47A8"/>
    <w:rsid w:val="00FB4D5C"/>
    <w:rsid w:val="00FB548B"/>
    <w:rsid w:val="00FB7B99"/>
    <w:rsid w:val="00FB7C05"/>
    <w:rsid w:val="00FC01CB"/>
    <w:rsid w:val="00FC1E2B"/>
    <w:rsid w:val="00FC48CC"/>
    <w:rsid w:val="00FD1829"/>
    <w:rsid w:val="00FD372D"/>
    <w:rsid w:val="00FD502B"/>
    <w:rsid w:val="00FD5481"/>
    <w:rsid w:val="00FD6A79"/>
    <w:rsid w:val="00FD70D0"/>
    <w:rsid w:val="00FD7FED"/>
    <w:rsid w:val="00FE00B7"/>
    <w:rsid w:val="00FE1F72"/>
    <w:rsid w:val="00FE2679"/>
    <w:rsid w:val="00FE2ABE"/>
    <w:rsid w:val="00FE4592"/>
    <w:rsid w:val="00FE4AEB"/>
    <w:rsid w:val="00FE6455"/>
    <w:rsid w:val="00FF0360"/>
    <w:rsid w:val="00FF1DCA"/>
    <w:rsid w:val="00FF3706"/>
    <w:rsid w:val="00FF43B1"/>
    <w:rsid w:val="00FF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docId w15:val="{C243A62A-0EFA-4D28-8E2C-EFDD3AA11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67FD2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aliases w:val="Bullet List,FooterText,Paragraphe de liste1,numbered,List Paragraph1,リスト段落,Bulletr List Paragraph,列出段落,列出段落1,List Paragraph2,List Paragraph21,Parágrafo da Lista1,Párrafo de lista1,Listeafsnit1,リスト段落1,Foot,RUS List,????,bl,Listenabsatz"/>
    <w:basedOn w:val="Normale"/>
    <w:link w:val="ParagrafoelencoCarattere"/>
    <w:uiPriority w:val="34"/>
    <w:qFormat/>
    <w:rsid w:val="0041224E"/>
    <w:pPr>
      <w:numPr>
        <w:numId w:val="3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5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2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1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character" w:customStyle="1" w:styleId="normaltextrun">
    <w:name w:val="normaltextrun"/>
    <w:basedOn w:val="Carpredefinitoparagrafo"/>
    <w:rsid w:val="00D56C2F"/>
  </w:style>
  <w:style w:type="character" w:customStyle="1" w:styleId="eop">
    <w:name w:val="eop"/>
    <w:basedOn w:val="Carpredefinitoparagrafo"/>
    <w:rsid w:val="00D56C2F"/>
  </w:style>
  <w:style w:type="character" w:styleId="Rimandocommento">
    <w:name w:val="annotation reference"/>
    <w:basedOn w:val="Carpredefinitoparagrafo"/>
    <w:uiPriority w:val="99"/>
    <w:semiHidden/>
    <w:unhideWhenUsed/>
    <w:rsid w:val="00E0019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0019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00190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0019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00190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customStyle="1" w:styleId="ParagrafoelencoCarattere">
    <w:name w:val="Paragrafo elenco Carattere"/>
    <w:aliases w:val="Bullet List Carattere,FooterText Carattere,Paragraphe de liste1 Carattere,numbered Carattere,List Paragraph1 Carattere,リスト段落 Carattere,Bulletr List Paragraph Carattere,列出段落 Carattere,列出段落1 Carattere,List Paragraph2 Carattere"/>
    <w:basedOn w:val="Carpredefinitoparagrafo"/>
    <w:link w:val="Paragrafoelenco"/>
    <w:uiPriority w:val="34"/>
    <w:qFormat/>
    <w:locked/>
    <w:rsid w:val="00D4766B"/>
    <w:rPr>
      <w:rFonts w:ascii="Visa Dialect Regular" w:eastAsiaTheme="minorEastAsia" w:hAnsi="Visa Dialect Regular" w:cs="Aparajita"/>
      <w:sz w:val="18"/>
    </w:rPr>
  </w:style>
  <w:style w:type="character" w:styleId="Enfasigrassetto">
    <w:name w:val="Strong"/>
    <w:basedOn w:val="Carpredefinitoparagrafo"/>
    <w:uiPriority w:val="22"/>
    <w:qFormat/>
    <w:rsid w:val="00D4766B"/>
    <w:rPr>
      <w:b/>
      <w:bCs/>
    </w:rPr>
  </w:style>
  <w:style w:type="paragraph" w:styleId="Testonotaapidipagina">
    <w:name w:val="footnote text"/>
    <w:aliases w:val="fn,Car,Footnote Text Char Car,ALTS FOOTNOTE,Mod-Footnote Text,ALTS FOOTNOTE Char,Footnote Text Char1 Char,Footnote Text Char Char1 Char,ft Char Char Char,Footnote Text Char3 Char Char Char,Texto nota pie Car,Char Char,FT,Fo"/>
    <w:basedOn w:val="Normale"/>
    <w:link w:val="TestonotaapidipaginaCarattere"/>
    <w:uiPriority w:val="99"/>
    <w:semiHidden/>
    <w:unhideWhenUsed/>
    <w:qFormat/>
    <w:rsid w:val="002D71CE"/>
    <w:rPr>
      <w:sz w:val="20"/>
      <w:szCs w:val="20"/>
    </w:rPr>
  </w:style>
  <w:style w:type="character" w:customStyle="1" w:styleId="TestonotaapidipaginaCarattere">
    <w:name w:val="Testo nota a piè di pagina Carattere"/>
    <w:aliases w:val="fn Carattere,Car Carattere,Footnote Text Char Car Carattere,ALTS FOOTNOTE Carattere,Mod-Footnote Text Carattere,ALTS FOOTNOTE Char Carattere,Footnote Text Char1 Char Carattere,Footnote Text Char Char1 Char Carattere"/>
    <w:basedOn w:val="Carpredefinitoparagrafo"/>
    <w:link w:val="Testonotaapidipagina"/>
    <w:uiPriority w:val="99"/>
    <w:semiHidden/>
    <w:rsid w:val="002D71CE"/>
    <w:rPr>
      <w:rFonts w:ascii="Visa Dialect Regular" w:eastAsiaTheme="minorEastAsia" w:hAnsi="Visa Dialect Regular" w:cs="Aparajita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D71CE"/>
    <w:rPr>
      <w:vertAlign w:val="superscript"/>
    </w:rPr>
  </w:style>
  <w:style w:type="character" w:customStyle="1" w:styleId="ui-provider">
    <w:name w:val="ui-provider"/>
    <w:basedOn w:val="Carpredefinitoparagrafo"/>
    <w:rsid w:val="00FF1DCA"/>
  </w:style>
  <w:style w:type="character" w:styleId="Collegamentovisitato">
    <w:name w:val="FollowedHyperlink"/>
    <w:basedOn w:val="Carpredefinitoparagrafo"/>
    <w:uiPriority w:val="99"/>
    <w:semiHidden/>
    <w:unhideWhenUsed/>
    <w:rsid w:val="00191FAF"/>
    <w:rPr>
      <w:color w:val="FCC015" w:themeColor="followedHyperlink"/>
      <w:u w:val="single"/>
    </w:rPr>
  </w:style>
  <w:style w:type="table" w:styleId="Grigliatabellachiara">
    <w:name w:val="Grid Table Light"/>
    <w:basedOn w:val="Tabellanormale"/>
    <w:uiPriority w:val="40"/>
    <w:rsid w:val="0084475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stosegnaposto">
    <w:name w:val="Placeholder Text"/>
    <w:basedOn w:val="Carpredefinitoparagrafo"/>
    <w:uiPriority w:val="99"/>
    <w:semiHidden/>
    <w:rsid w:val="00F318AB"/>
    <w:rPr>
      <w:color w:val="808080"/>
    </w:rPr>
  </w:style>
  <w:style w:type="paragraph" w:customStyle="1" w:styleId="xmsonormal">
    <w:name w:val="x_msonormal"/>
    <w:basedOn w:val="Normale"/>
    <w:rsid w:val="00F21BF0"/>
    <w:pPr>
      <w:contextualSpacing w:val="0"/>
    </w:pPr>
    <w:rPr>
      <w:rFonts w:ascii="Calibri" w:eastAsiaTheme="minorHAnsi" w:hAnsi="Calibri" w:cs="Calibri"/>
      <w:sz w:val="22"/>
      <w:szCs w:val="22"/>
      <w:lang w:val="it-IT" w:eastAsia="it-IT"/>
    </w:rPr>
  </w:style>
  <w:style w:type="character" w:styleId="Enfasicorsivo">
    <w:name w:val="Emphasis"/>
    <w:basedOn w:val="Carpredefinitoparagrafo"/>
    <w:uiPriority w:val="20"/>
    <w:qFormat/>
    <w:rsid w:val="00027773"/>
    <w:rPr>
      <w:i/>
      <w:iCs/>
    </w:rPr>
  </w:style>
  <w:style w:type="paragraph" w:styleId="NormaleWeb">
    <w:name w:val="Normal (Web)"/>
    <w:basedOn w:val="Normale"/>
    <w:uiPriority w:val="99"/>
    <w:unhideWhenUsed/>
    <w:rsid w:val="00C55480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lang w:val="it-IT" w:eastAsia="it-IT"/>
    </w:rPr>
  </w:style>
  <w:style w:type="character" w:customStyle="1" w:styleId="legal">
    <w:name w:val="legal"/>
    <w:basedOn w:val="Carpredefinitoparagrafo"/>
    <w:rsid w:val="00C55480"/>
  </w:style>
  <w:style w:type="character" w:customStyle="1" w:styleId="cf01">
    <w:name w:val="cf01"/>
    <w:basedOn w:val="Carpredefinitoparagrafo"/>
    <w:rsid w:val="004F570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saitalia.com/visa-everywhere/blog.htm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visaitalia.com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saitalia.com/visa-everywhere/blog/bdp/2024/10/30/tre-passi-verso-1730300777485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EB8B877ED2CF4AB425666D2AB594BC" ma:contentTypeVersion="20" ma:contentTypeDescription="Create a new document." ma:contentTypeScope="" ma:versionID="601a650f7cc9b3c60a312f102d8d1bfd">
  <xsd:schema xmlns:xsd="http://www.w3.org/2001/XMLSchema" xmlns:xs="http://www.w3.org/2001/XMLSchema" xmlns:p="http://schemas.microsoft.com/office/2006/metadata/properties" xmlns:ns1="http://schemas.microsoft.com/sharepoint/v3" xmlns:ns2="3c1ebd5e-c0c7-4c1d-81b6-8556425145dc" xmlns:ns3="a2a85e49-a1f9-4228-b160-63bceeced9c0" targetNamespace="http://schemas.microsoft.com/office/2006/metadata/properties" ma:root="true" ma:fieldsID="66d93a7d19f37ce34079d17ffbe1ea0f" ns1:_="" ns2:_="" ns3:_="">
    <xsd:import namespace="http://schemas.microsoft.com/sharepoint/v3"/>
    <xsd:import namespace="3c1ebd5e-c0c7-4c1d-81b6-8556425145dc"/>
    <xsd:import namespace="a2a85e49-a1f9-4228-b160-63bceeced9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1ebd5e-c0c7-4c1d-81b6-8556425145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6c7cd15-b2ae-4659-bfa5-b3b9d1479a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85e49-a1f9-4228-b160-63bceeced9c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e5a0c80-3957-4790-af51-54594c8f7488}" ma:internalName="TaxCatchAll" ma:showField="CatchAllData" ma:web="a2a85e49-a1f9-4228-b160-63bceeced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a2a85e49-a1f9-4228-b160-63bceeced9c0" xsi:nil="true"/>
    <lcf76f155ced4ddcb4097134ff3c332f xmlns="3c1ebd5e-c0c7-4c1d-81b6-8556425145d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CB4E9B-23DD-44B3-926C-19E7E98452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c1ebd5e-c0c7-4c1d-81b6-8556425145dc"/>
    <ds:schemaRef ds:uri="a2a85e49-a1f9-4228-b160-63bceeced9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2a85e49-a1f9-4228-b160-63bceeced9c0"/>
    <ds:schemaRef ds:uri="3c1ebd5e-c0c7-4c1d-81b6-8556425145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1778</TotalTime>
  <Pages>3</Pages>
  <Words>1009</Words>
  <Characters>5756</Characters>
  <Application>Microsoft Office Word</Application>
  <DocSecurity>0</DocSecurity>
  <Lines>47</Lines>
  <Paragraphs>13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6752</CharactersWithSpaces>
  <SharedDoc>false</SharedDoc>
  <HLinks>
    <vt:vector size="48" baseType="variant">
      <vt:variant>
        <vt:i4>5636208</vt:i4>
      </vt:variant>
      <vt:variant>
        <vt:i4>21</vt:i4>
      </vt:variant>
      <vt:variant>
        <vt:i4>0</vt:i4>
      </vt:variant>
      <vt:variant>
        <vt:i4>5</vt:i4>
      </vt:variant>
      <vt:variant>
        <vt:lpwstr>https://www.instagram.com/Visa_DE</vt:lpwstr>
      </vt:variant>
      <vt:variant>
        <vt:lpwstr/>
      </vt:variant>
      <vt:variant>
        <vt:i4>7667727</vt:i4>
      </vt:variant>
      <vt:variant>
        <vt:i4>18</vt:i4>
      </vt:variant>
      <vt:variant>
        <vt:i4>0</vt:i4>
      </vt:variant>
      <vt:variant>
        <vt:i4>5</vt:i4>
      </vt:variant>
      <vt:variant>
        <vt:lpwstr>https://twitter.com/Visa_DE</vt:lpwstr>
      </vt:variant>
      <vt:variant>
        <vt:lpwstr/>
      </vt:variant>
      <vt:variant>
        <vt:i4>4980830</vt:i4>
      </vt:variant>
      <vt:variant>
        <vt:i4>15</vt:i4>
      </vt:variant>
      <vt:variant>
        <vt:i4>0</vt:i4>
      </vt:variant>
      <vt:variant>
        <vt:i4>5</vt:i4>
      </vt:variant>
      <vt:variant>
        <vt:lpwstr>https://www.facebook.com/VisaDeutschland</vt:lpwstr>
      </vt:variant>
      <vt:variant>
        <vt:lpwstr/>
      </vt:variant>
      <vt:variant>
        <vt:i4>720910</vt:i4>
      </vt:variant>
      <vt:variant>
        <vt:i4>12</vt:i4>
      </vt:variant>
      <vt:variant>
        <vt:i4>0</vt:i4>
      </vt:variant>
      <vt:variant>
        <vt:i4>5</vt:i4>
      </vt:variant>
      <vt:variant>
        <vt:lpwstr>https://www.visa.de/</vt:lpwstr>
      </vt:variant>
      <vt:variant>
        <vt:lpwstr/>
      </vt:variant>
      <vt:variant>
        <vt:i4>4784234</vt:i4>
      </vt:variant>
      <vt:variant>
        <vt:i4>9</vt:i4>
      </vt:variant>
      <vt:variant>
        <vt:i4>0</vt:i4>
      </vt:variant>
      <vt:variant>
        <vt:i4>5</vt:i4>
      </vt:variant>
      <vt:variant>
        <vt:lpwstr>mailto:visa@adellink.de</vt:lpwstr>
      </vt:variant>
      <vt:variant>
        <vt:lpwstr/>
      </vt:variant>
      <vt:variant>
        <vt:i4>7667727</vt:i4>
      </vt:variant>
      <vt:variant>
        <vt:i4>6</vt:i4>
      </vt:variant>
      <vt:variant>
        <vt:i4>0</vt:i4>
      </vt:variant>
      <vt:variant>
        <vt:i4>5</vt:i4>
      </vt:variant>
      <vt:variant>
        <vt:lpwstr>https://twitter.com/Visa_DE</vt:lpwstr>
      </vt:variant>
      <vt:variant>
        <vt:lpwstr/>
      </vt:variant>
      <vt:variant>
        <vt:i4>4259842</vt:i4>
      </vt:variant>
      <vt:variant>
        <vt:i4>3</vt:i4>
      </vt:variant>
      <vt:variant>
        <vt:i4>0</vt:i4>
      </vt:variant>
      <vt:variant>
        <vt:i4>5</vt:i4>
      </vt:variant>
      <vt:variant>
        <vt:lpwstr>https://www.visa.de/visa-everywhere/blog.html</vt:lpwstr>
      </vt:variant>
      <vt:variant>
        <vt:lpwstr/>
      </vt:variant>
      <vt:variant>
        <vt:i4>6619196</vt:i4>
      </vt:variant>
      <vt:variant>
        <vt:i4>0</vt:i4>
      </vt:variant>
      <vt:variant>
        <vt:i4>0</vt:i4>
      </vt:variant>
      <vt:variant>
        <vt:i4>5</vt:i4>
      </vt:variant>
      <vt:variant>
        <vt:lpwstr>http://www.visa.de/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elena luisa guzzella</cp:lastModifiedBy>
  <cp:revision>31</cp:revision>
  <cp:lastPrinted>2023-05-16T09:08:00Z</cp:lastPrinted>
  <dcterms:created xsi:type="dcterms:W3CDTF">2024-10-29T08:07:00Z</dcterms:created>
  <dcterms:modified xsi:type="dcterms:W3CDTF">2024-11-27T11:41:00Z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0x010100A1EB8B877ED2CF4AB425666D2AB594BC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</Properties>
</file>