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EE59" w14:textId="77777777" w:rsidR="00020C7B" w:rsidRPr="008A2F86" w:rsidRDefault="00020C7B" w:rsidP="00020C7B">
      <w:pPr>
        <w:rPr>
          <w:rFonts w:ascii="Arial" w:eastAsiaTheme="minorEastAsia" w:hAnsi="Arial" w:cs="Arial"/>
          <w:b/>
          <w:sz w:val="22"/>
          <w:szCs w:val="22"/>
          <w14:ligatures w14:val="standardContextual"/>
        </w:rPr>
      </w:pPr>
      <w:r w:rsidRPr="008A2F86">
        <w:rPr>
          <w:rFonts w:ascii="Arial" w:eastAsiaTheme="minorEastAsia" w:hAnsi="Arial" w:cs="Arial"/>
          <w:b/>
          <w:sz w:val="22"/>
          <w:szCs w:val="22"/>
          <w14:ligatures w14:val="standardContextual"/>
        </w:rPr>
        <w:t>SPECIFICATION TABLE</w:t>
      </w:r>
    </w:p>
    <w:p w14:paraId="5F4BA2F3" w14:textId="77777777" w:rsidR="00020C7B" w:rsidRPr="008A2F86" w:rsidRDefault="00020C7B" w:rsidP="00020C7B">
      <w:pPr>
        <w:wordWrap/>
        <w:adjustRightInd w:val="0"/>
        <w:jc w:val="left"/>
        <w:rPr>
          <w:rFonts w:ascii="Arial" w:hAnsi="Arial" w:cs="Arial"/>
          <w:sz w:val="22"/>
          <w:szCs w:val="22"/>
        </w:rPr>
      </w:pPr>
    </w:p>
    <w:tbl>
      <w:tblPr>
        <w:tblStyle w:val="Tabel-Gitter"/>
        <w:tblW w:w="0" w:type="auto"/>
        <w:tblLook w:val="04A0" w:firstRow="1" w:lastRow="0" w:firstColumn="1" w:lastColumn="0" w:noHBand="0" w:noVBand="1"/>
      </w:tblPr>
      <w:tblGrid>
        <w:gridCol w:w="1555"/>
        <w:gridCol w:w="2691"/>
        <w:gridCol w:w="2691"/>
        <w:gridCol w:w="2691"/>
      </w:tblGrid>
      <w:tr w:rsidR="00020C7B" w:rsidRPr="008A2F86" w14:paraId="75B4B28A" w14:textId="77777777" w:rsidTr="00DB2770">
        <w:tc>
          <w:tcPr>
            <w:tcW w:w="1555"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000000" w:themeFill="text1"/>
          </w:tcPr>
          <w:p w14:paraId="73B71D37" w14:textId="77777777" w:rsidR="00020C7B" w:rsidRPr="008A2F86" w:rsidRDefault="00020C7B" w:rsidP="00DB2770">
            <w:pPr>
              <w:wordWrap/>
              <w:adjustRightInd w:val="0"/>
              <w:jc w:val="center"/>
              <w:rPr>
                <w:rFonts w:ascii="Arial" w:hAnsi="Arial" w:cs="Arial"/>
                <w:sz w:val="22"/>
                <w:szCs w:val="22"/>
              </w:rPr>
            </w:pPr>
          </w:p>
        </w:tc>
        <w:tc>
          <w:tcPr>
            <w:tcW w:w="269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000000" w:themeFill="text1"/>
          </w:tcPr>
          <w:p w14:paraId="52E8B81F" w14:textId="77777777" w:rsidR="00020C7B" w:rsidRPr="008A2F86" w:rsidRDefault="00020C7B" w:rsidP="00DB2770">
            <w:pPr>
              <w:wordWrap/>
              <w:adjustRightInd w:val="0"/>
              <w:jc w:val="center"/>
              <w:rPr>
                <w:rFonts w:ascii="Arial" w:hAnsi="Arial" w:cs="Arial"/>
                <w:b/>
                <w:bCs/>
                <w:color w:val="FFFFFF" w:themeColor="background1"/>
                <w:szCs w:val="22"/>
              </w:rPr>
            </w:pPr>
            <w:r w:rsidRPr="008A2F86">
              <w:rPr>
                <w:rFonts w:ascii="Arial" w:hAnsi="Arial" w:cs="Arial"/>
                <w:b/>
                <w:bCs/>
                <w:color w:val="FFFFFF" w:themeColor="background1"/>
                <w:szCs w:val="22"/>
              </w:rPr>
              <w:t>Galaxy A56 5G</w:t>
            </w:r>
          </w:p>
        </w:tc>
        <w:tc>
          <w:tcPr>
            <w:tcW w:w="269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000000" w:themeFill="text1"/>
          </w:tcPr>
          <w:p w14:paraId="44EC61E4" w14:textId="77777777" w:rsidR="00020C7B" w:rsidRPr="008A2F86" w:rsidRDefault="00020C7B" w:rsidP="00DB2770">
            <w:pPr>
              <w:wordWrap/>
              <w:adjustRightInd w:val="0"/>
              <w:jc w:val="center"/>
              <w:rPr>
                <w:rFonts w:ascii="Arial" w:hAnsi="Arial" w:cs="Arial"/>
                <w:b/>
                <w:bCs/>
                <w:color w:val="FFFFFF" w:themeColor="background1"/>
                <w:szCs w:val="22"/>
              </w:rPr>
            </w:pPr>
            <w:r w:rsidRPr="008A2F86">
              <w:rPr>
                <w:rFonts w:ascii="Arial" w:hAnsi="Arial" w:cs="Arial"/>
                <w:b/>
                <w:bCs/>
                <w:color w:val="FFFFFF" w:themeColor="background1"/>
                <w:szCs w:val="22"/>
              </w:rPr>
              <w:t>Galaxy A36 5G</w:t>
            </w:r>
          </w:p>
        </w:tc>
        <w:tc>
          <w:tcPr>
            <w:tcW w:w="2691"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000000" w:themeFill="text1"/>
          </w:tcPr>
          <w:p w14:paraId="3B743F7F" w14:textId="77777777" w:rsidR="00020C7B" w:rsidRPr="008A2F86" w:rsidRDefault="00020C7B" w:rsidP="00DB2770">
            <w:pPr>
              <w:wordWrap/>
              <w:adjustRightInd w:val="0"/>
              <w:jc w:val="center"/>
              <w:rPr>
                <w:rFonts w:ascii="Arial" w:hAnsi="Arial" w:cs="Arial"/>
                <w:b/>
                <w:bCs/>
                <w:color w:val="FFFFFF" w:themeColor="background1"/>
                <w:szCs w:val="22"/>
              </w:rPr>
            </w:pPr>
            <w:r w:rsidRPr="008A2F86">
              <w:rPr>
                <w:rFonts w:ascii="Arial" w:hAnsi="Arial" w:cs="Arial"/>
                <w:b/>
                <w:bCs/>
                <w:color w:val="FFFFFF" w:themeColor="background1"/>
                <w:szCs w:val="22"/>
              </w:rPr>
              <w:t>Galaxy A26 5G</w:t>
            </w:r>
          </w:p>
        </w:tc>
      </w:tr>
      <w:tr w:rsidR="00020C7B" w:rsidRPr="008A2F86" w14:paraId="4351529A" w14:textId="77777777" w:rsidTr="00DB2770">
        <w:tc>
          <w:tcPr>
            <w:tcW w:w="1555" w:type="dxa"/>
            <w:vMerge w:val="restart"/>
            <w:tcBorders>
              <w:top w:val="single" w:sz="4" w:space="0" w:color="000000" w:themeColor="text1"/>
            </w:tcBorders>
            <w:vAlign w:val="center"/>
          </w:tcPr>
          <w:p w14:paraId="30325C4F"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Display</w:t>
            </w:r>
          </w:p>
        </w:tc>
        <w:tc>
          <w:tcPr>
            <w:tcW w:w="8073" w:type="dxa"/>
            <w:gridSpan w:val="3"/>
            <w:tcBorders>
              <w:top w:val="single" w:sz="4" w:space="0" w:color="000000" w:themeColor="text1"/>
            </w:tcBorders>
            <w:vAlign w:val="center"/>
          </w:tcPr>
          <w:p w14:paraId="170C0610"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6.7-inch FHD+</w:t>
            </w:r>
          </w:p>
        </w:tc>
      </w:tr>
      <w:tr w:rsidR="00020C7B" w:rsidRPr="008A2F86" w14:paraId="5292C362" w14:textId="77777777" w:rsidTr="00DB2770">
        <w:tc>
          <w:tcPr>
            <w:tcW w:w="1555" w:type="dxa"/>
            <w:vMerge/>
            <w:vAlign w:val="center"/>
          </w:tcPr>
          <w:p w14:paraId="21DAC007"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60059D77"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Super AMOLED Display</w:t>
            </w:r>
          </w:p>
          <w:p w14:paraId="5276BEAA"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Up to 120Hz refresh rate</w:t>
            </w:r>
          </w:p>
          <w:p w14:paraId="307D50D5"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Vision Booster</w:t>
            </w:r>
          </w:p>
        </w:tc>
      </w:tr>
      <w:tr w:rsidR="00020C7B" w:rsidRPr="008A2F86" w14:paraId="75D4956F" w14:textId="77777777" w:rsidTr="00DB2770">
        <w:tc>
          <w:tcPr>
            <w:tcW w:w="1555" w:type="dxa"/>
            <w:vMerge/>
            <w:vAlign w:val="center"/>
          </w:tcPr>
          <w:p w14:paraId="635E75CB"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39D9DBDE"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*Measured diagonally, the screen size is 6.7-inch in the full rectangle and 6.5-inch with accounting for the rounded corners; actual viewable area is less due to the rounded corners and camera hole.</w:t>
            </w:r>
          </w:p>
        </w:tc>
      </w:tr>
      <w:tr w:rsidR="00020C7B" w:rsidRPr="008A2F86" w14:paraId="73FA12B9" w14:textId="77777777" w:rsidTr="00DB2770">
        <w:tc>
          <w:tcPr>
            <w:tcW w:w="1555" w:type="dxa"/>
            <w:vMerge w:val="restart"/>
            <w:vAlign w:val="center"/>
          </w:tcPr>
          <w:p w14:paraId="7775AF98"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Dimensions &amp; Weight</w:t>
            </w:r>
          </w:p>
        </w:tc>
        <w:tc>
          <w:tcPr>
            <w:tcW w:w="2691" w:type="dxa"/>
            <w:vAlign w:val="center"/>
          </w:tcPr>
          <w:p w14:paraId="78DE4630"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162.2 x 77.5 x 7.4mm, 198g</w:t>
            </w:r>
          </w:p>
        </w:tc>
        <w:tc>
          <w:tcPr>
            <w:tcW w:w="2691" w:type="dxa"/>
            <w:vAlign w:val="center"/>
          </w:tcPr>
          <w:p w14:paraId="023795E7"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162.9 x 78.2 x 7.4mm, 195g</w:t>
            </w:r>
          </w:p>
        </w:tc>
        <w:tc>
          <w:tcPr>
            <w:tcW w:w="2691" w:type="dxa"/>
            <w:vAlign w:val="center"/>
          </w:tcPr>
          <w:p w14:paraId="297E7924"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164.0 x 77.5 x 7.7mm, 200g</w:t>
            </w:r>
          </w:p>
        </w:tc>
      </w:tr>
      <w:tr w:rsidR="00020C7B" w:rsidRPr="008A2F86" w14:paraId="6AB8C98A" w14:textId="77777777" w:rsidTr="00DB2770">
        <w:tc>
          <w:tcPr>
            <w:tcW w:w="1555" w:type="dxa"/>
            <w:vMerge/>
            <w:vAlign w:val="center"/>
          </w:tcPr>
          <w:p w14:paraId="5BAD4056"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208A0A45"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*Device weight may vary by market.</w:t>
            </w:r>
          </w:p>
        </w:tc>
      </w:tr>
      <w:tr w:rsidR="00020C7B" w:rsidRPr="008A2F86" w14:paraId="42326368" w14:textId="77777777" w:rsidTr="00DB2770">
        <w:tc>
          <w:tcPr>
            <w:tcW w:w="1555" w:type="dxa"/>
            <w:vAlign w:val="center"/>
          </w:tcPr>
          <w:p w14:paraId="4E18901E"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Camera</w:t>
            </w:r>
          </w:p>
        </w:tc>
        <w:tc>
          <w:tcPr>
            <w:tcW w:w="2691" w:type="dxa"/>
            <w:vAlign w:val="center"/>
          </w:tcPr>
          <w:p w14:paraId="1F5DB8B3"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12MP Ultra-Wide Camera</w:t>
            </w:r>
          </w:p>
          <w:p w14:paraId="698370C9" w14:textId="77777777" w:rsidR="00020C7B" w:rsidRPr="008A2F86" w:rsidRDefault="00020C7B" w:rsidP="00020C7B">
            <w:pPr>
              <w:pStyle w:val="Listeafsnit"/>
              <w:widowControl/>
              <w:numPr>
                <w:ilvl w:val="0"/>
                <w:numId w:val="1"/>
              </w:numPr>
              <w:wordWrap/>
              <w:adjustRightInd w:val="0"/>
              <w:spacing w:after="160" w:line="278" w:lineRule="auto"/>
              <w:jc w:val="left"/>
              <w:rPr>
                <w:rFonts w:ascii="Arial" w:hAnsi="Arial" w:cs="Arial"/>
                <w:szCs w:val="22"/>
              </w:rPr>
            </w:pPr>
            <w:r w:rsidRPr="008A2F86">
              <w:rPr>
                <w:rFonts w:ascii="Arial" w:hAnsi="Arial" w:cs="Arial"/>
                <w:szCs w:val="22"/>
              </w:rPr>
              <w:t>F2.2</w:t>
            </w:r>
          </w:p>
          <w:p w14:paraId="728AACFA"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50MP Main Camera</w:t>
            </w:r>
          </w:p>
          <w:p w14:paraId="4D1AEA7B"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F1.8, AF, OIS</w:t>
            </w:r>
          </w:p>
          <w:p w14:paraId="1CA24DAC"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5MP Macro Camera</w:t>
            </w:r>
          </w:p>
          <w:p w14:paraId="198A82EC"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F2.4</w:t>
            </w:r>
          </w:p>
          <w:p w14:paraId="71CD5D7D"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12MP Front Camera</w:t>
            </w:r>
          </w:p>
          <w:p w14:paraId="6E8888BB"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F2.2</w:t>
            </w:r>
          </w:p>
        </w:tc>
        <w:tc>
          <w:tcPr>
            <w:tcW w:w="2691" w:type="dxa"/>
            <w:vAlign w:val="center"/>
          </w:tcPr>
          <w:p w14:paraId="06F265BF"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8MP Ultra-Wide Camera</w:t>
            </w:r>
          </w:p>
          <w:p w14:paraId="1C3614F3" w14:textId="77777777" w:rsidR="00020C7B" w:rsidRPr="008A2F86" w:rsidRDefault="00020C7B" w:rsidP="00020C7B">
            <w:pPr>
              <w:pStyle w:val="Listeafsnit"/>
              <w:widowControl/>
              <w:numPr>
                <w:ilvl w:val="0"/>
                <w:numId w:val="1"/>
              </w:numPr>
              <w:wordWrap/>
              <w:adjustRightInd w:val="0"/>
              <w:spacing w:after="160" w:line="278" w:lineRule="auto"/>
              <w:jc w:val="left"/>
              <w:rPr>
                <w:rFonts w:ascii="Arial" w:hAnsi="Arial" w:cs="Arial"/>
                <w:szCs w:val="22"/>
              </w:rPr>
            </w:pPr>
            <w:r w:rsidRPr="008A2F86">
              <w:rPr>
                <w:rFonts w:ascii="Arial" w:hAnsi="Arial" w:cs="Arial"/>
                <w:szCs w:val="22"/>
              </w:rPr>
              <w:t>F2.2</w:t>
            </w:r>
          </w:p>
          <w:p w14:paraId="61CE6978"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50MP Main Camera</w:t>
            </w:r>
          </w:p>
          <w:p w14:paraId="46B10D77"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F1.8, AF, OIS</w:t>
            </w:r>
          </w:p>
          <w:p w14:paraId="115E6527"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5MP Macro Camera</w:t>
            </w:r>
          </w:p>
          <w:p w14:paraId="6D5B3141"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F2.4</w:t>
            </w:r>
          </w:p>
          <w:p w14:paraId="5E7D6B45"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12MP Front Camera</w:t>
            </w:r>
          </w:p>
          <w:p w14:paraId="0C891C32"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F2.2</w:t>
            </w:r>
          </w:p>
        </w:tc>
        <w:tc>
          <w:tcPr>
            <w:tcW w:w="2691" w:type="dxa"/>
            <w:vAlign w:val="center"/>
          </w:tcPr>
          <w:p w14:paraId="030B73BF"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8MP Ultra-Wide Camera</w:t>
            </w:r>
          </w:p>
          <w:p w14:paraId="69642819" w14:textId="77777777" w:rsidR="00020C7B" w:rsidRPr="008A2F86" w:rsidRDefault="00020C7B" w:rsidP="00020C7B">
            <w:pPr>
              <w:pStyle w:val="Listeafsnit"/>
              <w:widowControl/>
              <w:numPr>
                <w:ilvl w:val="0"/>
                <w:numId w:val="1"/>
              </w:numPr>
              <w:wordWrap/>
              <w:adjustRightInd w:val="0"/>
              <w:spacing w:after="160" w:line="278" w:lineRule="auto"/>
              <w:jc w:val="left"/>
              <w:rPr>
                <w:rFonts w:ascii="Arial" w:hAnsi="Arial" w:cs="Arial"/>
                <w:szCs w:val="22"/>
              </w:rPr>
            </w:pPr>
            <w:r w:rsidRPr="008A2F86">
              <w:rPr>
                <w:rFonts w:ascii="Arial" w:hAnsi="Arial" w:cs="Arial"/>
                <w:szCs w:val="22"/>
              </w:rPr>
              <w:t>F2.2</w:t>
            </w:r>
          </w:p>
          <w:p w14:paraId="42632C63"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50MP Main Camera</w:t>
            </w:r>
          </w:p>
          <w:p w14:paraId="71AAB29F"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F1.8, AF, OIS</w:t>
            </w:r>
          </w:p>
          <w:p w14:paraId="3C9363BD"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2MP Macro Camera</w:t>
            </w:r>
          </w:p>
          <w:p w14:paraId="7D662BBD"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F2.4</w:t>
            </w:r>
          </w:p>
          <w:p w14:paraId="53A8E8F2" w14:textId="77777777" w:rsidR="00020C7B" w:rsidRPr="008A2F86" w:rsidRDefault="00020C7B" w:rsidP="00DB2770">
            <w:pPr>
              <w:adjustRightInd w:val="0"/>
              <w:jc w:val="left"/>
              <w:rPr>
                <w:rFonts w:ascii="Arial" w:hAnsi="Arial" w:cs="Arial"/>
                <w:szCs w:val="22"/>
              </w:rPr>
            </w:pPr>
            <w:r w:rsidRPr="008A2F86">
              <w:rPr>
                <w:rFonts w:ascii="Arial" w:hAnsi="Arial" w:cs="Arial"/>
                <w:szCs w:val="22"/>
              </w:rPr>
              <w:t>13MP Front Camera</w:t>
            </w:r>
          </w:p>
          <w:p w14:paraId="11FD6C5A" w14:textId="77777777" w:rsidR="00020C7B" w:rsidRPr="008A2F86" w:rsidRDefault="00020C7B" w:rsidP="00020C7B">
            <w:pPr>
              <w:pStyle w:val="Listeafsnit"/>
              <w:widowControl/>
              <w:numPr>
                <w:ilvl w:val="0"/>
                <w:numId w:val="2"/>
              </w:numPr>
              <w:wordWrap/>
              <w:adjustRightInd w:val="0"/>
              <w:spacing w:after="160" w:line="278" w:lineRule="auto"/>
              <w:jc w:val="left"/>
              <w:rPr>
                <w:rFonts w:ascii="Arial" w:hAnsi="Arial" w:cs="Arial"/>
                <w:szCs w:val="22"/>
              </w:rPr>
            </w:pPr>
            <w:r w:rsidRPr="008A2F86">
              <w:rPr>
                <w:rFonts w:ascii="Arial" w:hAnsi="Arial" w:cs="Arial"/>
                <w:szCs w:val="22"/>
              </w:rPr>
              <w:t>F2.2</w:t>
            </w:r>
          </w:p>
        </w:tc>
      </w:tr>
      <w:tr w:rsidR="00020C7B" w:rsidRPr="008A2F86" w14:paraId="215A6BD3" w14:textId="77777777" w:rsidTr="00DB2770">
        <w:tc>
          <w:tcPr>
            <w:tcW w:w="1555" w:type="dxa"/>
            <w:vMerge w:val="restart"/>
            <w:vAlign w:val="center"/>
          </w:tcPr>
          <w:p w14:paraId="221C54CA"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Memory &amp; Storage</w:t>
            </w:r>
          </w:p>
        </w:tc>
        <w:tc>
          <w:tcPr>
            <w:tcW w:w="2691" w:type="dxa"/>
            <w:vAlign w:val="center"/>
          </w:tcPr>
          <w:p w14:paraId="33ED9237"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+ 128GB</w:t>
            </w:r>
          </w:p>
          <w:p w14:paraId="3C0F10BD"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+ 256GB</w:t>
            </w:r>
          </w:p>
          <w:p w14:paraId="2901E473"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12GB + 256GB</w:t>
            </w:r>
          </w:p>
        </w:tc>
        <w:tc>
          <w:tcPr>
            <w:tcW w:w="2691" w:type="dxa"/>
            <w:vAlign w:val="center"/>
          </w:tcPr>
          <w:p w14:paraId="48A5D5AF"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6GB + 128GB</w:t>
            </w:r>
          </w:p>
          <w:p w14:paraId="1D038679"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+ 128GB</w:t>
            </w:r>
          </w:p>
          <w:p w14:paraId="2B4A9904"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+ 256GB</w:t>
            </w:r>
          </w:p>
          <w:p w14:paraId="67DCE5C0"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12GB + 256GB</w:t>
            </w:r>
          </w:p>
        </w:tc>
        <w:tc>
          <w:tcPr>
            <w:tcW w:w="2691" w:type="dxa"/>
            <w:vAlign w:val="center"/>
          </w:tcPr>
          <w:p w14:paraId="2066D28A"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6GB + 128GB</w:t>
            </w:r>
          </w:p>
          <w:p w14:paraId="23A7BF2B"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+ 128GB</w:t>
            </w:r>
          </w:p>
          <w:p w14:paraId="755D8F96"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8GB + 256GB</w:t>
            </w:r>
          </w:p>
        </w:tc>
      </w:tr>
      <w:tr w:rsidR="00020C7B" w:rsidRPr="008A2F86" w14:paraId="6E736EC9" w14:textId="77777777" w:rsidTr="00DB2770">
        <w:tc>
          <w:tcPr>
            <w:tcW w:w="1555" w:type="dxa"/>
            <w:vMerge/>
            <w:vAlign w:val="center"/>
          </w:tcPr>
          <w:p w14:paraId="24E73AB9"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55C4801B" w14:textId="77777777" w:rsidR="00020C7B" w:rsidRPr="008A2F86" w:rsidRDefault="00020C7B" w:rsidP="00DB2770">
            <w:pPr>
              <w:wordWrap/>
              <w:adjustRightInd w:val="0"/>
              <w:jc w:val="left"/>
              <w:rPr>
                <w:rFonts w:ascii="Arial" w:hAnsi="Arial" w:cs="Arial"/>
              </w:rPr>
            </w:pPr>
            <w:r w:rsidRPr="7D70D298">
              <w:rPr>
                <w:rFonts w:ascii="Arial" w:hAnsi="Arial" w:cs="Arial"/>
              </w:rPr>
              <w:t>*Storage options and availability may vary by carrier, market or region. Actual storage availability may vary depending on pre-installed software.</w:t>
            </w:r>
          </w:p>
        </w:tc>
      </w:tr>
      <w:tr w:rsidR="00020C7B" w:rsidRPr="008A2F86" w14:paraId="48082094" w14:textId="77777777" w:rsidTr="00DB2770">
        <w:tc>
          <w:tcPr>
            <w:tcW w:w="1555" w:type="dxa"/>
            <w:vMerge w:val="restart"/>
            <w:vAlign w:val="center"/>
          </w:tcPr>
          <w:p w14:paraId="5D6E1333"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Battery</w:t>
            </w:r>
          </w:p>
        </w:tc>
        <w:tc>
          <w:tcPr>
            <w:tcW w:w="8073" w:type="dxa"/>
            <w:gridSpan w:val="3"/>
            <w:vAlign w:val="center"/>
          </w:tcPr>
          <w:p w14:paraId="62E360DE"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5,000mAh (typical)</w:t>
            </w:r>
          </w:p>
        </w:tc>
      </w:tr>
      <w:tr w:rsidR="00020C7B" w:rsidRPr="008A2F86" w14:paraId="76D0684C" w14:textId="77777777" w:rsidTr="00DB2770">
        <w:tc>
          <w:tcPr>
            <w:tcW w:w="1555" w:type="dxa"/>
            <w:vMerge/>
            <w:vAlign w:val="center"/>
          </w:tcPr>
          <w:p w14:paraId="7AD6B83C"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1A66DA46"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*Typical value tested under third-party laboratory conditions. Typical value is the estimated average value considering the deviation in battery capacity among the battery samples tested under IEC 61960 standard. Rated (minimum) capacity is 4,905mAh. Actual battery life may vary depending on network environment, usage patterns and other factors.</w:t>
            </w:r>
          </w:p>
        </w:tc>
      </w:tr>
      <w:tr w:rsidR="00020C7B" w:rsidRPr="008A2F86" w14:paraId="4838B879" w14:textId="77777777" w:rsidTr="00DB2770">
        <w:tc>
          <w:tcPr>
            <w:tcW w:w="1555" w:type="dxa"/>
            <w:vMerge w:val="restart"/>
            <w:vAlign w:val="center"/>
          </w:tcPr>
          <w:p w14:paraId="343E26A5"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OS</w:t>
            </w:r>
          </w:p>
        </w:tc>
        <w:tc>
          <w:tcPr>
            <w:tcW w:w="8073" w:type="dxa"/>
            <w:gridSpan w:val="3"/>
            <w:vAlign w:val="center"/>
          </w:tcPr>
          <w:p w14:paraId="4F5D454F"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Android 15</w:t>
            </w:r>
          </w:p>
        </w:tc>
      </w:tr>
      <w:tr w:rsidR="00020C7B" w:rsidRPr="008A2F86" w14:paraId="0428EAC4" w14:textId="77777777" w:rsidTr="00DB2770">
        <w:tc>
          <w:tcPr>
            <w:tcW w:w="1555" w:type="dxa"/>
            <w:vMerge/>
            <w:vAlign w:val="center"/>
          </w:tcPr>
          <w:p w14:paraId="4309CC74" w14:textId="77777777" w:rsidR="00020C7B" w:rsidRPr="008A2F86" w:rsidRDefault="00020C7B" w:rsidP="00DB2770">
            <w:pPr>
              <w:wordWrap/>
              <w:adjustRightInd w:val="0"/>
              <w:jc w:val="center"/>
              <w:rPr>
                <w:rFonts w:ascii="Arial" w:hAnsi="Arial" w:cs="Arial"/>
                <w:b/>
                <w:bCs/>
                <w:szCs w:val="22"/>
              </w:rPr>
            </w:pPr>
          </w:p>
        </w:tc>
        <w:tc>
          <w:tcPr>
            <w:tcW w:w="8073" w:type="dxa"/>
            <w:gridSpan w:val="3"/>
            <w:vAlign w:val="center"/>
          </w:tcPr>
          <w:p w14:paraId="69F55774"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One UI 7</w:t>
            </w:r>
          </w:p>
        </w:tc>
      </w:tr>
      <w:tr w:rsidR="00020C7B" w:rsidRPr="008A2F86" w14:paraId="2E813C09" w14:textId="77777777" w:rsidTr="00DB2770">
        <w:tc>
          <w:tcPr>
            <w:tcW w:w="1555" w:type="dxa"/>
            <w:vAlign w:val="center"/>
          </w:tcPr>
          <w:p w14:paraId="30C30AB7"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Security</w:t>
            </w:r>
          </w:p>
        </w:tc>
        <w:tc>
          <w:tcPr>
            <w:tcW w:w="8073" w:type="dxa"/>
            <w:gridSpan w:val="3"/>
            <w:vAlign w:val="center"/>
          </w:tcPr>
          <w:p w14:paraId="457EDA15"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Samsung Knox</w:t>
            </w:r>
          </w:p>
        </w:tc>
      </w:tr>
      <w:tr w:rsidR="00020C7B" w:rsidRPr="008A2F86" w14:paraId="64491F88" w14:textId="77777777" w:rsidTr="00DB2770">
        <w:tc>
          <w:tcPr>
            <w:tcW w:w="1555" w:type="dxa"/>
            <w:vAlign w:val="center"/>
          </w:tcPr>
          <w:p w14:paraId="2EE8E808" w14:textId="77777777" w:rsidR="00020C7B" w:rsidRPr="008A2F86" w:rsidRDefault="00020C7B" w:rsidP="00DB2770">
            <w:pPr>
              <w:wordWrap/>
              <w:adjustRightInd w:val="0"/>
              <w:jc w:val="center"/>
              <w:rPr>
                <w:rFonts w:ascii="Arial" w:hAnsi="Arial" w:cs="Arial"/>
                <w:b/>
                <w:bCs/>
                <w:szCs w:val="22"/>
              </w:rPr>
            </w:pPr>
            <w:r w:rsidRPr="008A2F86">
              <w:rPr>
                <w:rFonts w:ascii="Arial" w:hAnsi="Arial" w:cs="Arial"/>
                <w:b/>
                <w:bCs/>
                <w:szCs w:val="22"/>
              </w:rPr>
              <w:t>Water &amp; Dust Resistance</w:t>
            </w:r>
          </w:p>
        </w:tc>
        <w:tc>
          <w:tcPr>
            <w:tcW w:w="8073" w:type="dxa"/>
            <w:gridSpan w:val="3"/>
            <w:vAlign w:val="center"/>
          </w:tcPr>
          <w:p w14:paraId="381A4EAD" w14:textId="77777777" w:rsidR="00020C7B" w:rsidRPr="008A2F86" w:rsidRDefault="00020C7B" w:rsidP="00DB2770">
            <w:pPr>
              <w:wordWrap/>
              <w:adjustRightInd w:val="0"/>
              <w:jc w:val="left"/>
              <w:rPr>
                <w:rFonts w:ascii="Arial" w:hAnsi="Arial" w:cs="Arial"/>
                <w:szCs w:val="22"/>
              </w:rPr>
            </w:pPr>
            <w:r w:rsidRPr="008A2F86">
              <w:rPr>
                <w:rFonts w:ascii="Arial" w:hAnsi="Arial" w:cs="Arial"/>
                <w:szCs w:val="22"/>
              </w:rPr>
              <w:t>IP67</w:t>
            </w:r>
            <w:r>
              <w:rPr>
                <w:rStyle w:val="Fodnotehenvisning"/>
                <w:rFonts w:ascii="Arial" w:hAnsi="Arial" w:cs="Arial"/>
                <w:szCs w:val="22"/>
              </w:rPr>
              <w:footnoteReference w:id="1"/>
            </w:r>
          </w:p>
        </w:tc>
      </w:tr>
    </w:tbl>
    <w:p w14:paraId="644B98B1" w14:textId="77777777" w:rsidR="00020C7B" w:rsidRDefault="00020C7B" w:rsidP="00020C7B">
      <w:pPr>
        <w:wordWrap/>
        <w:adjustRightInd w:val="0"/>
        <w:jc w:val="left"/>
        <w:rPr>
          <w:rStyle w:val="Fremhv"/>
          <w:rFonts w:ascii="Helvetica" w:hAnsi="Helvetica"/>
          <w:color w:val="444444"/>
          <w:vertAlign w:val="superscript"/>
        </w:rPr>
      </w:pPr>
    </w:p>
    <w:p w14:paraId="432DBAE8" w14:textId="77777777" w:rsidR="00020C7B" w:rsidRDefault="00020C7B" w:rsidP="00020C7B">
      <w:pPr>
        <w:wordWrap/>
        <w:adjustRightInd w:val="0"/>
        <w:jc w:val="left"/>
        <w:rPr>
          <w:rStyle w:val="Fremhv"/>
          <w:rFonts w:ascii="Helvetica" w:hAnsi="Helvetica"/>
          <w:color w:val="444444"/>
        </w:rPr>
      </w:pPr>
      <w:r w:rsidRPr="7D70D298">
        <w:rPr>
          <w:rStyle w:val="Fremhv"/>
          <w:rFonts w:ascii="Helvetica" w:hAnsi="Helvetica"/>
          <w:color w:val="444444"/>
          <w:vertAlign w:val="superscript"/>
        </w:rPr>
        <w:t>*</w:t>
      </w:r>
      <w:r w:rsidRPr="7D70D298">
        <w:rPr>
          <w:rStyle w:val="Fremhv"/>
          <w:rFonts w:ascii="Helvetica" w:hAnsi="Helvetica"/>
          <w:color w:val="444444"/>
        </w:rPr>
        <w:t>Specifications may vary by market.</w:t>
      </w:r>
      <w:r>
        <w:br/>
      </w:r>
      <w:r w:rsidRPr="7D70D298">
        <w:rPr>
          <w:rStyle w:val="Fremhv"/>
          <w:rFonts w:ascii="Helvetica" w:hAnsi="Helvetica"/>
          <w:color w:val="444444"/>
          <w:vertAlign w:val="superscript"/>
        </w:rPr>
        <w:t>*</w:t>
      </w:r>
      <w:r w:rsidRPr="7D70D298">
        <w:rPr>
          <w:rStyle w:val="Fremhv"/>
          <w:rFonts w:ascii="Helvetica" w:hAnsi="Helvetica"/>
          <w:color w:val="444444"/>
        </w:rPr>
        <w:t>All functionality, features, specifications and other product information provided in this document including, but not limited to, the benefits, design, pricing, components, performance, availability, and capabilities of the product are subject to change without notice.</w:t>
      </w:r>
    </w:p>
    <w:p w14:paraId="4C6832BE" w14:textId="77777777" w:rsidR="00020C7B" w:rsidRPr="003422E3" w:rsidRDefault="00020C7B" w:rsidP="00020C7B">
      <w:pPr>
        <w:wordWrap/>
        <w:adjustRightInd w:val="0"/>
        <w:jc w:val="left"/>
        <w:rPr>
          <w:rFonts w:ascii="Calibri" w:hAnsi="Calibri" w:cs="Calibri"/>
          <w:i/>
          <w:sz w:val="22"/>
          <w:szCs w:val="22"/>
        </w:rPr>
      </w:pPr>
    </w:p>
    <w:p w14:paraId="2B15387F" w14:textId="77777777" w:rsidR="00EF2E34" w:rsidRDefault="00EF2E34"/>
    <w:sectPr w:rsidR="00EF2E34" w:rsidSect="00020C7B">
      <w:pgSz w:w="11906" w:h="16838"/>
      <w:pgMar w:top="1417" w:right="1134" w:bottom="141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5010" w14:textId="77777777" w:rsidR="00020C7B" w:rsidRDefault="00020C7B" w:rsidP="00020C7B">
      <w:r>
        <w:separator/>
      </w:r>
    </w:p>
  </w:endnote>
  <w:endnote w:type="continuationSeparator" w:id="0">
    <w:p w14:paraId="61C881EB" w14:textId="77777777" w:rsidR="00020C7B" w:rsidRDefault="00020C7B" w:rsidP="0002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117E" w14:textId="77777777" w:rsidR="00020C7B" w:rsidRDefault="00020C7B" w:rsidP="00020C7B">
      <w:r>
        <w:separator/>
      </w:r>
    </w:p>
  </w:footnote>
  <w:footnote w:type="continuationSeparator" w:id="0">
    <w:p w14:paraId="6385537F" w14:textId="77777777" w:rsidR="00020C7B" w:rsidRDefault="00020C7B" w:rsidP="00020C7B">
      <w:r>
        <w:continuationSeparator/>
      </w:r>
    </w:p>
  </w:footnote>
  <w:footnote w:id="1">
    <w:p w14:paraId="546F8268" w14:textId="77777777" w:rsidR="00020C7B" w:rsidRPr="00C3332D" w:rsidRDefault="00020C7B" w:rsidP="00020C7B">
      <w:pPr>
        <w:pStyle w:val="Fodnotetekst"/>
      </w:pPr>
      <w:r>
        <w:rPr>
          <w:rStyle w:val="Fodnotehenvisning"/>
        </w:rPr>
        <w:footnoteRef/>
      </w:r>
      <w:r w:rsidRPr="00C3332D">
        <w:t xml:space="preserve"> </w:t>
      </w:r>
      <w:r w:rsidRPr="00C3332D">
        <w:rPr>
          <w:rFonts w:ascii="Arial" w:hAnsi="Arial" w:cs="Arial"/>
          <w:sz w:val="16"/>
          <w:szCs w:val="16"/>
        </w:rPr>
        <w:t>IP67-klassificeringen er baseret på laboratorietests under forhold, hvor enheden er nedsænket i op til 1 meter ferskvand i maksimalt 30 minutter. Anbefales ikke til brug på stranden, i poolen eller i sæbevand. Enhedens vand- og støvmodstand er ikke permanent og kan aftage over 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D285C"/>
    <w:multiLevelType w:val="hybridMultilevel"/>
    <w:tmpl w:val="8AD8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D9545B"/>
    <w:multiLevelType w:val="hybridMultilevel"/>
    <w:tmpl w:val="CC52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499678">
    <w:abstractNumId w:val="1"/>
  </w:num>
  <w:num w:numId="2" w16cid:durableId="213706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7B"/>
    <w:rsid w:val="00020C7B"/>
    <w:rsid w:val="007B04CC"/>
    <w:rsid w:val="00C526A7"/>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4726"/>
  <w15:chartTrackingRefBased/>
  <w15:docId w15:val="{9352AA96-B278-4674-A403-0CB27612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C7B"/>
    <w:pPr>
      <w:widowControl w:val="0"/>
      <w:wordWrap w:val="0"/>
      <w:spacing w:after="0" w:line="240" w:lineRule="auto"/>
      <w:jc w:val="both"/>
    </w:pPr>
    <w:rPr>
      <w:rFonts w:ascii="Batang" w:eastAsia="Batang" w:hAnsi="Batang" w:cs="Batang"/>
      <w:sz w:val="20"/>
      <w:szCs w:val="20"/>
      <w:lang w:val="en-US" w:eastAsia="ko-KR"/>
      <w14:ligatures w14:val="none"/>
    </w:rPr>
  </w:style>
  <w:style w:type="paragraph" w:styleId="Overskrift1">
    <w:name w:val="heading 1"/>
    <w:basedOn w:val="Normal"/>
    <w:next w:val="Normal"/>
    <w:link w:val="Overskrift1Tegn"/>
    <w:uiPriority w:val="9"/>
    <w:qFormat/>
    <w:rsid w:val="00020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20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20C7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20C7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20C7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20C7B"/>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20C7B"/>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20C7B"/>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20C7B"/>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0C7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20C7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20C7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20C7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20C7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20C7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20C7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20C7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20C7B"/>
    <w:rPr>
      <w:rFonts w:eastAsiaTheme="majorEastAsia" w:cstheme="majorBidi"/>
      <w:color w:val="272727" w:themeColor="text1" w:themeTint="D8"/>
    </w:rPr>
  </w:style>
  <w:style w:type="paragraph" w:styleId="Titel">
    <w:name w:val="Title"/>
    <w:basedOn w:val="Normal"/>
    <w:next w:val="Normal"/>
    <w:link w:val="TitelTegn"/>
    <w:uiPriority w:val="10"/>
    <w:qFormat/>
    <w:rsid w:val="00020C7B"/>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20C7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20C7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20C7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20C7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20C7B"/>
    <w:rPr>
      <w:i/>
      <w:iCs/>
      <w:color w:val="404040" w:themeColor="text1" w:themeTint="BF"/>
    </w:rPr>
  </w:style>
  <w:style w:type="paragraph" w:styleId="Listeafsnit">
    <w:name w:val="List Paragraph"/>
    <w:basedOn w:val="Normal"/>
    <w:uiPriority w:val="34"/>
    <w:qFormat/>
    <w:rsid w:val="00020C7B"/>
    <w:pPr>
      <w:ind w:left="720"/>
      <w:contextualSpacing/>
    </w:pPr>
  </w:style>
  <w:style w:type="character" w:styleId="Kraftigfremhvning">
    <w:name w:val="Intense Emphasis"/>
    <w:basedOn w:val="Standardskrifttypeiafsnit"/>
    <w:uiPriority w:val="21"/>
    <w:qFormat/>
    <w:rsid w:val="00020C7B"/>
    <w:rPr>
      <w:i/>
      <w:iCs/>
      <w:color w:val="0F4761" w:themeColor="accent1" w:themeShade="BF"/>
    </w:rPr>
  </w:style>
  <w:style w:type="paragraph" w:styleId="Strktcitat">
    <w:name w:val="Intense Quote"/>
    <w:basedOn w:val="Normal"/>
    <w:next w:val="Normal"/>
    <w:link w:val="StrktcitatTegn"/>
    <w:uiPriority w:val="30"/>
    <w:qFormat/>
    <w:rsid w:val="00020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20C7B"/>
    <w:rPr>
      <w:i/>
      <w:iCs/>
      <w:color w:val="0F4761" w:themeColor="accent1" w:themeShade="BF"/>
    </w:rPr>
  </w:style>
  <w:style w:type="character" w:styleId="Kraftighenvisning">
    <w:name w:val="Intense Reference"/>
    <w:basedOn w:val="Standardskrifttypeiafsnit"/>
    <w:uiPriority w:val="32"/>
    <w:qFormat/>
    <w:rsid w:val="00020C7B"/>
    <w:rPr>
      <w:b/>
      <w:bCs/>
      <w:smallCaps/>
      <w:color w:val="0F4761" w:themeColor="accent1" w:themeShade="BF"/>
      <w:spacing w:val="5"/>
    </w:rPr>
  </w:style>
  <w:style w:type="character" w:styleId="Fodnotehenvisning">
    <w:name w:val="footnote reference"/>
    <w:basedOn w:val="Standardskrifttypeiafsnit"/>
    <w:uiPriority w:val="99"/>
    <w:semiHidden/>
    <w:unhideWhenUsed/>
    <w:rsid w:val="00020C7B"/>
    <w:rPr>
      <w:vertAlign w:val="superscript"/>
    </w:rPr>
  </w:style>
  <w:style w:type="character" w:customStyle="1" w:styleId="FodnotetekstTegn">
    <w:name w:val="Fodnotetekst Tegn"/>
    <w:basedOn w:val="Standardskrifttypeiafsnit"/>
    <w:link w:val="Fodnotetekst"/>
    <w:uiPriority w:val="99"/>
    <w:semiHidden/>
    <w:rsid w:val="00020C7B"/>
    <w:rPr>
      <w:sz w:val="20"/>
      <w:szCs w:val="20"/>
    </w:rPr>
  </w:style>
  <w:style w:type="paragraph" w:styleId="Fodnotetekst">
    <w:name w:val="footnote text"/>
    <w:basedOn w:val="Normal"/>
    <w:link w:val="FodnotetekstTegn"/>
    <w:uiPriority w:val="99"/>
    <w:semiHidden/>
    <w:unhideWhenUsed/>
    <w:rsid w:val="00020C7B"/>
    <w:rPr>
      <w:rFonts w:asciiTheme="minorHAnsi" w:eastAsiaTheme="minorHAnsi" w:hAnsiTheme="minorHAnsi" w:cstheme="minorBidi"/>
      <w:lang w:val="da-DK" w:eastAsia="en-US"/>
      <w14:ligatures w14:val="standardContextual"/>
    </w:rPr>
  </w:style>
  <w:style w:type="character" w:customStyle="1" w:styleId="FodnotetekstTegn1">
    <w:name w:val="Fodnotetekst Tegn1"/>
    <w:basedOn w:val="Standardskrifttypeiafsnit"/>
    <w:uiPriority w:val="99"/>
    <w:semiHidden/>
    <w:rsid w:val="00020C7B"/>
    <w:rPr>
      <w:rFonts w:ascii="Batang" w:eastAsia="Batang" w:hAnsi="Batang" w:cs="Batang"/>
      <w:sz w:val="20"/>
      <w:szCs w:val="20"/>
      <w:lang w:val="en-US" w:eastAsia="ko-KR"/>
      <w14:ligatures w14:val="none"/>
    </w:rPr>
  </w:style>
  <w:style w:type="table" w:styleId="Tabel-Gitter">
    <w:name w:val="Table Grid"/>
    <w:basedOn w:val="Tabel-Normal"/>
    <w:uiPriority w:val="39"/>
    <w:rsid w:val="00020C7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uiPriority w:val="20"/>
    <w:qFormat/>
    <w:rsid w:val="00020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1605</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2025-02-28T14:58:00Z</dcterms:created>
  <dcterms:modified xsi:type="dcterms:W3CDTF">2025-02-28T14:58:00Z</dcterms:modified>
</cp:coreProperties>
</file>