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36D20" w14:textId="77777777" w:rsidR="0067272E" w:rsidRDefault="00A46196">
      <w:r>
        <w:rPr>
          <w:noProof/>
          <w:lang w:eastAsia="de-DE"/>
        </w:rPr>
        <w:drawing>
          <wp:anchor distT="0" distB="0" distL="114300" distR="114300" simplePos="0" relativeHeight="251658240" behindDoc="1" locked="0" layoutInCell="1" allowOverlap="1" wp14:anchorId="454F8EF1" wp14:editId="182B7FFB">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1F9E3733" w14:textId="77777777" w:rsidR="00DA6A73" w:rsidRPr="00DA6A73" w:rsidRDefault="00DA6A73" w:rsidP="00DA6A73"/>
    <w:p w14:paraId="13B85973" w14:textId="77777777" w:rsidR="00DA6A73" w:rsidRDefault="00DA6A73" w:rsidP="00441DE7">
      <w:pPr>
        <w:jc w:val="right"/>
      </w:pPr>
    </w:p>
    <w:p w14:paraId="224C53EA" w14:textId="77777777" w:rsidR="00441DE7" w:rsidRPr="006847B7" w:rsidRDefault="00441DE7" w:rsidP="00BF54F7">
      <w:pPr>
        <w:rPr>
          <w:rFonts w:ascii="Segoe UI" w:hAnsi="Segoe UI" w:cs="Segoe UI"/>
          <w:color w:val="0070C0"/>
          <w:sz w:val="56"/>
          <w:szCs w:val="56"/>
        </w:rPr>
      </w:pPr>
      <w:r w:rsidRPr="006847B7">
        <w:rPr>
          <w:rFonts w:ascii="Segoe UI" w:hAnsi="Segoe UI" w:cs="Segoe UI"/>
          <w:color w:val="0070C0"/>
          <w:sz w:val="56"/>
          <w:szCs w:val="56"/>
        </w:rPr>
        <w:t>PRESSEMITTEILUNG</w:t>
      </w:r>
    </w:p>
    <w:p w14:paraId="653C0841" w14:textId="1AF3A089" w:rsidR="00804B56" w:rsidRPr="00114AA3" w:rsidRDefault="00DE3067" w:rsidP="00A343F7">
      <w:pPr>
        <w:tabs>
          <w:tab w:val="left" w:pos="6946"/>
        </w:tabs>
        <w:ind w:left="6375" w:hanging="279"/>
        <w:rPr>
          <w:rFonts w:ascii="Segoe UI" w:hAnsi="Segoe UI" w:cs="Segoe UI"/>
          <w:color w:val="000000" w:themeColor="text1"/>
          <w:sz w:val="18"/>
          <w:szCs w:val="18"/>
        </w:rPr>
      </w:pPr>
      <w:r w:rsidRPr="00114AA3">
        <w:rPr>
          <w:color w:val="000000" w:themeColor="text1"/>
          <w:sz w:val="18"/>
          <w:szCs w:val="18"/>
        </w:rPr>
        <w:t xml:space="preserve">  </w:t>
      </w:r>
      <w:r w:rsidR="00A343F7">
        <w:rPr>
          <w:color w:val="000000" w:themeColor="text1"/>
          <w:sz w:val="18"/>
          <w:szCs w:val="18"/>
        </w:rPr>
        <w:tab/>
      </w:r>
      <w:r w:rsidR="00A343F7">
        <w:rPr>
          <w:color w:val="000000" w:themeColor="text1"/>
          <w:sz w:val="18"/>
          <w:szCs w:val="18"/>
        </w:rPr>
        <w:tab/>
      </w:r>
      <w:r w:rsidR="00DA6A73" w:rsidRPr="00114AA3">
        <w:rPr>
          <w:rFonts w:ascii="Segoe UI" w:hAnsi="Segoe UI" w:cs="Segoe UI"/>
          <w:color w:val="000000" w:themeColor="text1"/>
          <w:sz w:val="18"/>
          <w:szCs w:val="18"/>
        </w:rPr>
        <w:t xml:space="preserve">Trier, </w:t>
      </w:r>
      <w:r w:rsidR="00DA6A73" w:rsidRPr="00114AA3">
        <w:rPr>
          <w:rFonts w:ascii="Segoe UI" w:hAnsi="Segoe UI" w:cs="Segoe UI"/>
          <w:color w:val="000000" w:themeColor="text1"/>
          <w:sz w:val="18"/>
          <w:szCs w:val="18"/>
        </w:rPr>
        <w:fldChar w:fldCharType="begin"/>
      </w:r>
      <w:r w:rsidR="00DA6A73" w:rsidRPr="00114AA3">
        <w:rPr>
          <w:rFonts w:ascii="Segoe UI" w:hAnsi="Segoe UI" w:cs="Segoe UI"/>
          <w:color w:val="000000" w:themeColor="text1"/>
          <w:sz w:val="18"/>
          <w:szCs w:val="18"/>
        </w:rPr>
        <w:instrText xml:space="preserve"> TIME \@ "d. MMMM yyyy" </w:instrText>
      </w:r>
      <w:r w:rsidR="00DA6A73" w:rsidRPr="00114AA3">
        <w:rPr>
          <w:rFonts w:ascii="Segoe UI" w:hAnsi="Segoe UI" w:cs="Segoe UI"/>
          <w:color w:val="000000" w:themeColor="text1"/>
          <w:sz w:val="18"/>
          <w:szCs w:val="18"/>
        </w:rPr>
        <w:fldChar w:fldCharType="separate"/>
      </w:r>
      <w:r w:rsidR="00562BDC">
        <w:rPr>
          <w:rFonts w:ascii="Segoe UI" w:hAnsi="Segoe UI" w:cs="Segoe UI"/>
          <w:noProof/>
          <w:color w:val="000000" w:themeColor="text1"/>
          <w:sz w:val="18"/>
          <w:szCs w:val="18"/>
        </w:rPr>
        <w:t>8. Juli 2026</w:t>
      </w:r>
      <w:r w:rsidR="00DA6A73" w:rsidRPr="00114AA3">
        <w:rPr>
          <w:rFonts w:ascii="Segoe UI" w:hAnsi="Segoe UI" w:cs="Segoe UI"/>
          <w:color w:val="000000" w:themeColor="text1"/>
          <w:sz w:val="18"/>
          <w:szCs w:val="18"/>
        </w:rPr>
        <w:fldChar w:fldCharType="end"/>
      </w:r>
    </w:p>
    <w:p w14:paraId="4B15940F" w14:textId="77777777" w:rsidR="006A069A" w:rsidRDefault="006A069A" w:rsidP="006A069A">
      <w:pPr>
        <w:jc w:val="right"/>
      </w:pPr>
    </w:p>
    <w:p w14:paraId="48B865A1" w14:textId="77777777" w:rsidR="00562BDC" w:rsidRPr="00562BDC" w:rsidRDefault="00562BDC" w:rsidP="00562BDC">
      <w:pPr>
        <w:rPr>
          <w:rFonts w:ascii="Segoe UI" w:hAnsi="Segoe UI" w:cs="Segoe UI"/>
          <w:sz w:val="32"/>
          <w:szCs w:val="32"/>
        </w:rPr>
      </w:pPr>
      <w:r w:rsidRPr="00562BDC">
        <w:rPr>
          <w:rFonts w:ascii="Segoe UI" w:hAnsi="Segoe UI" w:cs="Segoe UI"/>
          <w:b/>
          <w:bCs/>
          <w:sz w:val="32"/>
          <w:szCs w:val="32"/>
        </w:rPr>
        <w:t>Sommerkonzert des Collegium Musicum der Universität Trier berührte trotz Hitze</w:t>
      </w:r>
    </w:p>
    <w:p w14:paraId="651FBC56" w14:textId="77777777" w:rsidR="00562BDC" w:rsidRPr="00562BDC" w:rsidRDefault="00562BDC" w:rsidP="00562BDC">
      <w:pPr>
        <w:rPr>
          <w:rFonts w:ascii="Segoe UI" w:hAnsi="Segoe UI" w:cs="Segoe UI"/>
          <w:sz w:val="28"/>
          <w:szCs w:val="28"/>
        </w:rPr>
      </w:pPr>
      <w:r w:rsidRPr="00562BDC">
        <w:rPr>
          <w:rFonts w:ascii="Segoe UI" w:hAnsi="Segoe UI" w:cs="Segoe UI"/>
          <w:sz w:val="28"/>
          <w:szCs w:val="28"/>
        </w:rPr>
        <w:t xml:space="preserve">Ein Konzertabend unter außergewöhnlichen Bedingungen: Das Sommerkonzert des Collegium Musicum in der Kirche Heiligkreuz wird vielen Besucherinnen und Besuchern noch lange in Erinnerung bleiben. </w:t>
      </w:r>
    </w:p>
    <w:p w14:paraId="0D8909D5" w14:textId="77777777" w:rsidR="00562BDC" w:rsidRPr="00562BDC" w:rsidRDefault="00562BDC" w:rsidP="00562BDC">
      <w:pPr>
        <w:rPr>
          <w:rFonts w:ascii="Segoe UI" w:hAnsi="Segoe UI" w:cs="Segoe UI"/>
          <w:i/>
          <w:iCs/>
        </w:rPr>
      </w:pPr>
    </w:p>
    <w:p w14:paraId="5D4AFB02" w14:textId="77777777" w:rsidR="00562BDC" w:rsidRPr="00562BDC" w:rsidRDefault="00562BDC" w:rsidP="00562BDC">
      <w:pPr>
        <w:rPr>
          <w:rFonts w:ascii="Segoe UI" w:hAnsi="Segoe UI" w:cs="Segoe UI"/>
          <w:sz w:val="20"/>
          <w:szCs w:val="20"/>
        </w:rPr>
      </w:pPr>
      <w:r w:rsidRPr="00562BDC">
        <w:rPr>
          <w:rFonts w:ascii="Segoe UI" w:hAnsi="Segoe UI" w:cs="Segoe UI"/>
          <w:sz w:val="20"/>
          <w:szCs w:val="20"/>
        </w:rPr>
        <w:t>Trotz der Temperaturn waren zahlreiche Gäste gekommen und hielten dem Ensemble die Treue. Präsidentin Prof. Dr. Eva Martha Eckkrammer zeigte sich in ihrer Begrüßung erfreut über den großen Zuspruch. Ein ungewöhnliches Bild prägte den Konzertsaal: Im gesamten Kirchenraum sorgten unzählige Fächer für etwas Abkühlung.</w:t>
      </w:r>
    </w:p>
    <w:p w14:paraId="208C5245" w14:textId="77777777" w:rsidR="00562BDC" w:rsidRPr="00562BDC" w:rsidRDefault="00562BDC" w:rsidP="00562BDC">
      <w:pPr>
        <w:rPr>
          <w:rFonts w:ascii="Segoe UI" w:hAnsi="Segoe UI" w:cs="Segoe UI"/>
          <w:sz w:val="20"/>
          <w:szCs w:val="20"/>
        </w:rPr>
      </w:pPr>
      <w:r w:rsidRPr="00562BDC">
        <w:rPr>
          <w:rFonts w:ascii="Segoe UI" w:hAnsi="Segoe UI" w:cs="Segoe UI"/>
          <w:sz w:val="20"/>
          <w:szCs w:val="20"/>
        </w:rPr>
        <w:t>Umso größer war die Anerkennung für die Musikerinnen und Musiker des Orchesters sowie die Sängerinnen und Sänger des Chores, die unter diesen anspruchsvollen Bedingungen mit großem Engagement musizierten.</w:t>
      </w:r>
    </w:p>
    <w:p w14:paraId="423CF30A" w14:textId="77777777" w:rsidR="00562BDC" w:rsidRPr="00562BDC" w:rsidRDefault="00562BDC" w:rsidP="00562BDC">
      <w:pPr>
        <w:rPr>
          <w:rFonts w:ascii="Segoe UI" w:hAnsi="Segoe UI" w:cs="Segoe UI"/>
          <w:sz w:val="20"/>
          <w:szCs w:val="20"/>
        </w:rPr>
      </w:pPr>
      <w:r w:rsidRPr="00562BDC">
        <w:rPr>
          <w:rFonts w:ascii="Segoe UI" w:hAnsi="Segoe UI" w:cs="Segoe UI"/>
          <w:sz w:val="20"/>
          <w:szCs w:val="20"/>
        </w:rPr>
        <w:t>Das abwechslungsreiche Programm schien in besonderer Weise den Nerv der Zeit zu treffen. Die ausgewählten Werke kreisten um Themen wie Sehnsucht, Frieden, Freiheit, Liebe sowie Hoffnung, Zuversicht und Trost – Botschaften, die angesichts der aktuellen Krisen und Konflikte eine besondere Wirkung entfalteten.</w:t>
      </w:r>
    </w:p>
    <w:p w14:paraId="37449588" w14:textId="77777777" w:rsidR="00562BDC" w:rsidRPr="00562BDC" w:rsidRDefault="00562BDC" w:rsidP="00562BDC">
      <w:pPr>
        <w:rPr>
          <w:rFonts w:ascii="Segoe UI" w:hAnsi="Segoe UI" w:cs="Segoe UI"/>
          <w:sz w:val="20"/>
          <w:szCs w:val="20"/>
        </w:rPr>
      </w:pPr>
      <w:r w:rsidRPr="00562BDC">
        <w:rPr>
          <w:rFonts w:ascii="Segoe UI" w:hAnsi="Segoe UI" w:cs="Segoe UI"/>
          <w:sz w:val="20"/>
          <w:szCs w:val="20"/>
        </w:rPr>
        <w:t xml:space="preserve">Den Konzertauftakt gestaltete das Collegium </w:t>
      </w:r>
      <w:proofErr w:type="spellStart"/>
      <w:r w:rsidRPr="00562BDC">
        <w:rPr>
          <w:rFonts w:ascii="Segoe UI" w:hAnsi="Segoe UI" w:cs="Segoe UI"/>
          <w:sz w:val="20"/>
          <w:szCs w:val="20"/>
        </w:rPr>
        <w:t>Vocale</w:t>
      </w:r>
      <w:proofErr w:type="spellEnd"/>
      <w:r w:rsidRPr="00562BDC">
        <w:rPr>
          <w:rFonts w:ascii="Segoe UI" w:hAnsi="Segoe UI" w:cs="Segoe UI"/>
          <w:sz w:val="20"/>
          <w:szCs w:val="20"/>
        </w:rPr>
        <w:t>, ein achtköpfiges Vokalensemble aus den Reihen des Chores. Mit drei A-cappella-Werken aus drei Jahrhunderten überzeugten die Sängerinnen und Sänger durch eine ausgezeichnete Intonation und einen fein abgestimmten, kultivierten Chorklang.</w:t>
      </w:r>
    </w:p>
    <w:p w14:paraId="5D296682" w14:textId="77777777" w:rsidR="00562BDC" w:rsidRPr="00562BDC" w:rsidRDefault="00562BDC" w:rsidP="00562BDC">
      <w:pPr>
        <w:rPr>
          <w:rFonts w:ascii="Segoe UI" w:hAnsi="Segoe UI" w:cs="Segoe UI"/>
          <w:sz w:val="20"/>
          <w:szCs w:val="20"/>
        </w:rPr>
      </w:pPr>
      <w:r w:rsidRPr="00562BDC">
        <w:rPr>
          <w:rFonts w:ascii="Segoe UI" w:hAnsi="Segoe UI" w:cs="Segoe UI"/>
          <w:sz w:val="20"/>
          <w:szCs w:val="20"/>
        </w:rPr>
        <w:t xml:space="preserve">Es folgte Ludwig van Beethovens </w:t>
      </w:r>
      <w:r w:rsidRPr="00562BDC">
        <w:rPr>
          <w:rFonts w:ascii="Segoe UI" w:hAnsi="Segoe UI" w:cs="Segoe UI"/>
          <w:i/>
          <w:iCs/>
          <w:sz w:val="20"/>
          <w:szCs w:val="20"/>
        </w:rPr>
        <w:t>Egmont-Ouvertüre</w:t>
      </w:r>
      <w:r w:rsidRPr="00562BDC">
        <w:rPr>
          <w:rFonts w:ascii="Segoe UI" w:hAnsi="Segoe UI" w:cs="Segoe UI"/>
          <w:sz w:val="20"/>
          <w:szCs w:val="20"/>
        </w:rPr>
        <w:t xml:space="preserve"> op. 84. Unter der Leitung von Gocha Mosiashvili verlieh das Universitätsorchester dem Werk eine besonders ausdrucksstarke Interpretation. Eindrucksvoll gestaltete Kontraste zwischen düsteren und strahlenden Klangfarben, kraftvollen Höhepunkten und leisen, fast flüsternden Passagen sowie eine fein nuancierte Tempogestaltung ließen die Ouvertüre in einem nahezu romantischen Licht erscheinen.</w:t>
      </w:r>
    </w:p>
    <w:p w14:paraId="184E7CD8" w14:textId="77777777" w:rsidR="00562BDC" w:rsidRDefault="00562BDC" w:rsidP="00562BDC">
      <w:pPr>
        <w:rPr>
          <w:rFonts w:ascii="Segoe UI" w:hAnsi="Segoe UI" w:cs="Segoe UI"/>
          <w:sz w:val="20"/>
          <w:szCs w:val="20"/>
        </w:rPr>
      </w:pPr>
      <w:r w:rsidRPr="00562BDC">
        <w:rPr>
          <w:rFonts w:ascii="Segoe UI" w:hAnsi="Segoe UI" w:cs="Segoe UI"/>
          <w:sz w:val="20"/>
          <w:szCs w:val="20"/>
        </w:rPr>
        <w:t xml:space="preserve">Mit Carl Maria von Webers </w:t>
      </w:r>
      <w:r w:rsidRPr="00562BDC">
        <w:rPr>
          <w:rFonts w:ascii="Segoe UI" w:hAnsi="Segoe UI" w:cs="Segoe UI"/>
          <w:i/>
          <w:iCs/>
          <w:sz w:val="20"/>
          <w:szCs w:val="20"/>
        </w:rPr>
        <w:t>Concertino</w:t>
      </w:r>
      <w:r w:rsidRPr="00562BDC">
        <w:rPr>
          <w:rFonts w:ascii="Segoe UI" w:hAnsi="Segoe UI" w:cs="Segoe UI"/>
          <w:sz w:val="20"/>
          <w:szCs w:val="20"/>
        </w:rPr>
        <w:t xml:space="preserve"> op. 26 für Klarinette und Orchester stand anschließend ein virtuoses </w:t>
      </w:r>
      <w:proofErr w:type="spellStart"/>
      <w:r w:rsidRPr="00562BDC">
        <w:rPr>
          <w:rFonts w:ascii="Segoe UI" w:hAnsi="Segoe UI" w:cs="Segoe UI"/>
          <w:sz w:val="20"/>
          <w:szCs w:val="20"/>
        </w:rPr>
        <w:t>Solowerk</w:t>
      </w:r>
      <w:proofErr w:type="spellEnd"/>
      <w:r w:rsidRPr="00562BDC">
        <w:rPr>
          <w:rFonts w:ascii="Segoe UI" w:hAnsi="Segoe UI" w:cs="Segoe UI"/>
          <w:sz w:val="20"/>
          <w:szCs w:val="20"/>
        </w:rPr>
        <w:t xml:space="preserve"> auf dem Programm. Nicolas Grandadam begeisterte mit einer technisch brillanten und zugleich musikalisch einfühlsamen Interpretation. Das Publikum honorierte seine Darbietung mit langanhaltendem Applaus und begeisterten Bravo-Rufen.</w:t>
      </w:r>
    </w:p>
    <w:p w14:paraId="67C672A8" w14:textId="77777777" w:rsidR="00562BDC" w:rsidRPr="00562BDC" w:rsidRDefault="00562BDC" w:rsidP="00562BDC">
      <w:pPr>
        <w:rPr>
          <w:rFonts w:ascii="Segoe UI" w:hAnsi="Segoe UI" w:cs="Segoe UI"/>
          <w:sz w:val="20"/>
          <w:szCs w:val="20"/>
        </w:rPr>
      </w:pPr>
    </w:p>
    <w:p w14:paraId="1618285D" w14:textId="77777777" w:rsidR="00562BDC" w:rsidRPr="00562BDC" w:rsidRDefault="00562BDC" w:rsidP="00562BDC">
      <w:pPr>
        <w:rPr>
          <w:rFonts w:ascii="Segoe UI" w:hAnsi="Segoe UI" w:cs="Segoe UI"/>
          <w:sz w:val="20"/>
          <w:szCs w:val="20"/>
        </w:rPr>
      </w:pPr>
      <w:r w:rsidRPr="00562BDC">
        <w:rPr>
          <w:rFonts w:ascii="Segoe UI" w:hAnsi="Segoe UI" w:cs="Segoe UI"/>
          <w:sz w:val="20"/>
          <w:szCs w:val="20"/>
        </w:rPr>
        <w:lastRenderedPageBreak/>
        <w:t xml:space="preserve">Ein weiterer Höhepunkt waren zwei Chansons der französischen Renaissance in einer modernen Bearbeitung des Trierer Komponisten Joachim Reidenbach für Chor und Orchester. Ein inniges Liebeslied und ein schwungvoller </w:t>
      </w:r>
      <w:proofErr w:type="spellStart"/>
      <w:r w:rsidRPr="00562BDC">
        <w:rPr>
          <w:rFonts w:ascii="Segoe UI" w:hAnsi="Segoe UI" w:cs="Segoe UI"/>
          <w:sz w:val="20"/>
          <w:szCs w:val="20"/>
        </w:rPr>
        <w:t>Tourdion</w:t>
      </w:r>
      <w:proofErr w:type="spellEnd"/>
      <w:r w:rsidRPr="00562BDC">
        <w:rPr>
          <w:rFonts w:ascii="Segoe UI" w:hAnsi="Segoe UI" w:cs="Segoe UI"/>
          <w:sz w:val="20"/>
          <w:szCs w:val="20"/>
        </w:rPr>
        <w:t xml:space="preserve"> mit Gesang und Schellenklang sorgten für musikalische Leichtigkeit und Lebensfreude. Der anwesende Komponist durfte sich über eine mitreißende Aufführung seiner Werke freuen.</w:t>
      </w:r>
    </w:p>
    <w:p w14:paraId="37D12C9C" w14:textId="77777777" w:rsidR="00562BDC" w:rsidRPr="00562BDC" w:rsidRDefault="00562BDC" w:rsidP="00562BDC">
      <w:pPr>
        <w:rPr>
          <w:rFonts w:ascii="Segoe UI" w:hAnsi="Segoe UI" w:cs="Segoe UI"/>
          <w:sz w:val="20"/>
          <w:szCs w:val="20"/>
        </w:rPr>
      </w:pPr>
      <w:r w:rsidRPr="00562BDC">
        <w:rPr>
          <w:rFonts w:ascii="Segoe UI" w:hAnsi="Segoe UI" w:cs="Segoe UI"/>
          <w:sz w:val="20"/>
          <w:szCs w:val="20"/>
        </w:rPr>
        <w:t xml:space="preserve">Den Abschluss bildete Felix </w:t>
      </w:r>
      <w:proofErr w:type="gramStart"/>
      <w:r w:rsidRPr="00562BDC">
        <w:rPr>
          <w:rFonts w:ascii="Segoe UI" w:hAnsi="Segoe UI" w:cs="Segoe UI"/>
          <w:sz w:val="20"/>
          <w:szCs w:val="20"/>
        </w:rPr>
        <w:t>Mendelssohn Bartholdys</w:t>
      </w:r>
      <w:proofErr w:type="gramEnd"/>
      <w:r w:rsidRPr="00562BDC">
        <w:rPr>
          <w:rFonts w:ascii="Segoe UI" w:hAnsi="Segoe UI" w:cs="Segoe UI"/>
          <w:sz w:val="20"/>
          <w:szCs w:val="20"/>
        </w:rPr>
        <w:t xml:space="preserve"> Oratorium </w:t>
      </w:r>
      <w:r w:rsidRPr="00562BDC">
        <w:rPr>
          <w:rFonts w:ascii="Segoe UI" w:hAnsi="Segoe UI" w:cs="Segoe UI"/>
          <w:i/>
          <w:iCs/>
          <w:sz w:val="20"/>
          <w:szCs w:val="20"/>
        </w:rPr>
        <w:t>Wie der Hirsch schreit</w:t>
      </w:r>
      <w:r w:rsidRPr="00562BDC">
        <w:rPr>
          <w:rFonts w:ascii="Segoe UI" w:hAnsi="Segoe UI" w:cs="Segoe UI"/>
          <w:sz w:val="20"/>
          <w:szCs w:val="20"/>
        </w:rPr>
        <w:t xml:space="preserve"> nach Psalm 42 – ein Werk voller Sehnsucht, Trost und Hoffnung. Mit seinen innigen Chorsätzen und der bewegenden Sopranarie, eindrucksvoll interpretiert von Lara Rieken, entfaltete das Werk seine ganze emotionale Tiefe. Chor, Orchester und Solistin überzeugten unter der einfühlsamen und zugleich präzisen Leitung von Gocha Mosiashvili mit einer musikalischen Darbietung, die Ruhe, Zuversicht und Trost vermittelte.</w:t>
      </w:r>
    </w:p>
    <w:p w14:paraId="6EA938AE" w14:textId="77777777" w:rsidR="00562BDC" w:rsidRPr="00562BDC" w:rsidRDefault="00562BDC" w:rsidP="00562BDC">
      <w:pPr>
        <w:rPr>
          <w:rFonts w:ascii="Segoe UI" w:hAnsi="Segoe UI" w:cs="Segoe UI"/>
          <w:sz w:val="20"/>
          <w:szCs w:val="20"/>
        </w:rPr>
      </w:pPr>
      <w:r w:rsidRPr="00562BDC">
        <w:rPr>
          <w:rFonts w:ascii="Segoe UI" w:hAnsi="Segoe UI" w:cs="Segoe UI"/>
          <w:sz w:val="20"/>
          <w:szCs w:val="20"/>
        </w:rPr>
        <w:t>Das Publikum dankte allen Mitwirkenden mit Applaus und so wurde das Sommerkonzert des Collegium Musicum trotz der außergewöhnlichen Hitze zu einem eindrucksvollen musikalischen Erlebnis, das nicht nur durch seine hohe künstlerische Qualität, sondern auch durch seine emotionale Aussagekraft nachhaltig beeindruckte.</w:t>
      </w:r>
    </w:p>
    <w:p w14:paraId="6CF06D82" w14:textId="77777777" w:rsidR="00562BDC" w:rsidRPr="00562BDC" w:rsidRDefault="00562BDC" w:rsidP="00562BDC">
      <w:pPr>
        <w:rPr>
          <w:rFonts w:ascii="Segoe UI" w:hAnsi="Segoe UI" w:cs="Segoe UI"/>
          <w:sz w:val="20"/>
          <w:szCs w:val="20"/>
        </w:rPr>
      </w:pPr>
    </w:p>
    <w:p w14:paraId="0490E28B" w14:textId="77777777" w:rsidR="006847B7" w:rsidRPr="00562BDC" w:rsidRDefault="006847B7" w:rsidP="006847B7">
      <w:pPr>
        <w:ind w:left="-284"/>
        <w:rPr>
          <w:rFonts w:ascii="Segoe UI" w:hAnsi="Segoe UI" w:cs="Segoe UI"/>
          <w:sz w:val="20"/>
          <w:szCs w:val="20"/>
        </w:rPr>
      </w:pPr>
    </w:p>
    <w:sectPr w:rsidR="006847B7" w:rsidRPr="00562BDC">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7FCB7" w14:textId="77777777" w:rsidR="00DE30EE" w:rsidRDefault="00DE30EE" w:rsidP="00DA6A73">
      <w:pPr>
        <w:spacing w:after="0" w:line="240" w:lineRule="auto"/>
      </w:pPr>
      <w:r>
        <w:separator/>
      </w:r>
    </w:p>
  </w:endnote>
  <w:endnote w:type="continuationSeparator" w:id="0">
    <w:p w14:paraId="76AAEF58" w14:textId="77777777" w:rsidR="00DE30EE" w:rsidRDefault="00DE30EE"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7F953" w14:textId="296B3557" w:rsidR="00785E24" w:rsidRDefault="00562BDC" w:rsidP="00D935E7">
    <w:pPr>
      <w:pStyle w:val="Fuzeile"/>
      <w:tabs>
        <w:tab w:val="left" w:pos="3969"/>
      </w:tabs>
    </w:pPr>
    <w:r>
      <w:rPr>
        <w:noProof/>
        <w:lang w:eastAsia="de-DE"/>
      </w:rPr>
      <mc:AlternateContent>
        <mc:Choice Requires="wps">
          <w:drawing>
            <wp:anchor distT="0" distB="0" distL="114300" distR="114300" simplePos="0" relativeHeight="251662336" behindDoc="0" locked="0" layoutInCell="1" allowOverlap="1" wp14:anchorId="0AB7A9A8" wp14:editId="10EA1D68">
              <wp:simplePos x="0" y="0"/>
              <wp:positionH relativeFrom="column">
                <wp:posOffset>-185420</wp:posOffset>
              </wp:positionH>
              <wp:positionV relativeFrom="page">
                <wp:align>bottom</wp:align>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7A9A8" id="_x0000_t202" coordsize="21600,21600" o:spt="202" path="m,l,21600r21600,l21600,xe">
              <v:stroke joinstyle="miter"/>
              <v:path gradientshapeok="t" o:connecttype="rect"/>
            </v:shapetype>
            <v:shape id="Textfeld 10" o:spid="_x0000_s1026" type="#_x0000_t202" style="position:absolute;margin-left:-14.6pt;margin-top:0;width:240.75pt;height:59.25pt;z-index:251662336;visibility:visible;mso-wrap-style:square;mso-width-percent:0;mso-height-percent:0;mso-wrap-distance-left:9pt;mso-wrap-distance-top:0;mso-wrap-distance-right:9pt;mso-wrap-distance-bottom:0;mso-position-horizontal:absolute;mso-position-horizontal-relative:text;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" filled="f" stroked="f" strokeweight=".5pt">
              <v:textbo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v:textbox>
              <w10:wrap anchory="page"/>
            </v:shape>
          </w:pict>
        </mc:Fallback>
      </mc:AlternateContent>
    </w:r>
    <w:r w:rsidR="00BF54F7">
      <w:rPr>
        <w:noProof/>
        <w:lang w:eastAsia="de-DE"/>
      </w:rPr>
      <mc:AlternateContent>
        <mc:Choice Requires="wps">
          <w:drawing>
            <wp:anchor distT="0" distB="0" distL="114300" distR="114300" simplePos="0" relativeHeight="251671552" behindDoc="0" locked="0" layoutInCell="1" allowOverlap="1" wp14:anchorId="356A165B" wp14:editId="76F05D0F">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4AFA3559"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79F73" w14:textId="77777777" w:rsidR="00DE30EE" w:rsidRDefault="00DE30EE" w:rsidP="00DA6A73">
      <w:pPr>
        <w:spacing w:after="0" w:line="240" w:lineRule="auto"/>
      </w:pPr>
      <w:r>
        <w:separator/>
      </w:r>
    </w:p>
  </w:footnote>
  <w:footnote w:type="continuationSeparator" w:id="0">
    <w:p w14:paraId="74025351" w14:textId="77777777" w:rsidR="00DE30EE" w:rsidRDefault="00DE30EE"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E23FC"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3"/>
  </w:num>
  <w:num w:numId="3" w16cid:durableId="644358702">
    <w:abstractNumId w:val="1"/>
  </w:num>
  <w:num w:numId="4" w16cid:durableId="71465270">
    <w:abstractNumId w:val="4"/>
  </w:num>
  <w:num w:numId="5" w16cid:durableId="10501100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348"/>
    <w:rsid w:val="0003146F"/>
    <w:rsid w:val="000E473C"/>
    <w:rsid w:val="00106F98"/>
    <w:rsid w:val="00114AA3"/>
    <w:rsid w:val="00114F9C"/>
    <w:rsid w:val="001901D5"/>
    <w:rsid w:val="001D4ADB"/>
    <w:rsid w:val="003929B4"/>
    <w:rsid w:val="003A715E"/>
    <w:rsid w:val="003C2258"/>
    <w:rsid w:val="0041679A"/>
    <w:rsid w:val="00441DE7"/>
    <w:rsid w:val="00466D2D"/>
    <w:rsid w:val="00533696"/>
    <w:rsid w:val="00562BDC"/>
    <w:rsid w:val="005C2131"/>
    <w:rsid w:val="005D4912"/>
    <w:rsid w:val="005E3269"/>
    <w:rsid w:val="006056DA"/>
    <w:rsid w:val="00612336"/>
    <w:rsid w:val="0067196D"/>
    <w:rsid w:val="0067272E"/>
    <w:rsid w:val="006847B7"/>
    <w:rsid w:val="006A069A"/>
    <w:rsid w:val="006C2F69"/>
    <w:rsid w:val="006C7D81"/>
    <w:rsid w:val="006F309B"/>
    <w:rsid w:val="007336D7"/>
    <w:rsid w:val="00777DFA"/>
    <w:rsid w:val="00785E24"/>
    <w:rsid w:val="007E0D3F"/>
    <w:rsid w:val="007E66B3"/>
    <w:rsid w:val="00804B56"/>
    <w:rsid w:val="00834502"/>
    <w:rsid w:val="0085213C"/>
    <w:rsid w:val="00897348"/>
    <w:rsid w:val="008B7960"/>
    <w:rsid w:val="00A343F7"/>
    <w:rsid w:val="00A46196"/>
    <w:rsid w:val="00A92E97"/>
    <w:rsid w:val="00AA2D69"/>
    <w:rsid w:val="00AA5B62"/>
    <w:rsid w:val="00AD3FF8"/>
    <w:rsid w:val="00AE2510"/>
    <w:rsid w:val="00B03EA9"/>
    <w:rsid w:val="00B235C0"/>
    <w:rsid w:val="00BD26B8"/>
    <w:rsid w:val="00BE56ED"/>
    <w:rsid w:val="00BF54F7"/>
    <w:rsid w:val="00C238AC"/>
    <w:rsid w:val="00C654F4"/>
    <w:rsid w:val="00C85FA4"/>
    <w:rsid w:val="00C86FFA"/>
    <w:rsid w:val="00CB5F79"/>
    <w:rsid w:val="00D935E7"/>
    <w:rsid w:val="00DA6A73"/>
    <w:rsid w:val="00DB4B86"/>
    <w:rsid w:val="00DD2063"/>
    <w:rsid w:val="00DE3067"/>
    <w:rsid w:val="00DE30EE"/>
    <w:rsid w:val="00E00CBA"/>
    <w:rsid w:val="00E21D85"/>
    <w:rsid w:val="00E23231"/>
    <w:rsid w:val="00E6292C"/>
    <w:rsid w:val="00EF285C"/>
    <w:rsid w:val="00EF6EE2"/>
    <w:rsid w:val="00F0270C"/>
    <w:rsid w:val="00F53AEF"/>
    <w:rsid w:val="00F70988"/>
    <w:rsid w:val="00F87C12"/>
    <w:rsid w:val="00FA5D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85FC6"/>
  <w15:chartTrackingRefBased/>
  <w15:docId w15:val="{B94A4E4D-04A8-4128-B1B4-D0AB6BA58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 PM 2022_Kommunikation und Marketing</Template>
  <TotalTime>0</TotalTime>
  <Pages>2</Pages>
  <Words>475</Words>
  <Characters>2999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Kommunikation &amp; Marketing</dc:creator>
  <cp:keywords/>
  <dc:description/>
  <cp:lastModifiedBy>Hurka, Susanne</cp:lastModifiedBy>
  <cp:revision>2</cp:revision>
  <cp:lastPrinted>2022-04-06T10:26:00Z</cp:lastPrinted>
  <dcterms:created xsi:type="dcterms:W3CDTF">2026-07-08T08:07:00Z</dcterms:created>
  <dcterms:modified xsi:type="dcterms:W3CDTF">2026-07-08T08:07:00Z</dcterms:modified>
</cp:coreProperties>
</file>