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C4E6D" w14:textId="77777777" w:rsidR="00E745B1" w:rsidRPr="00FA3325" w:rsidRDefault="00E745B1" w:rsidP="00E745B1">
      <w:pPr>
        <w:jc w:val="center"/>
        <w:rPr>
          <w:rFonts w:asciiTheme="minorHAnsi" w:hAnsiTheme="minorHAnsi" w:cstheme="minorHAnsi"/>
          <w:b/>
          <w:bCs/>
          <w:sz w:val="40"/>
          <w:szCs w:val="40"/>
          <w:lang w:val="ro-RO"/>
        </w:rPr>
      </w:pPr>
      <w:r w:rsidRPr="00FA3325">
        <w:rPr>
          <w:rFonts w:asciiTheme="minorHAnsi" w:hAnsiTheme="minorHAnsi" w:cstheme="minorHAnsi"/>
          <w:b/>
          <w:bCs/>
          <w:sz w:val="40"/>
          <w:szCs w:val="40"/>
          <w:lang w:val="ro-RO"/>
        </w:rPr>
        <w:t xml:space="preserve">Moment istoric – Ford Otosan </w:t>
      </w:r>
      <w:r>
        <w:rPr>
          <w:rFonts w:asciiTheme="minorHAnsi" w:hAnsiTheme="minorHAnsi" w:cstheme="minorHAnsi"/>
          <w:b/>
          <w:bCs/>
          <w:sz w:val="40"/>
          <w:szCs w:val="40"/>
          <w:lang w:val="ro-RO"/>
        </w:rPr>
        <w:t>începe</w:t>
      </w:r>
      <w:r w:rsidRPr="00FA3325">
        <w:rPr>
          <w:rFonts w:asciiTheme="minorHAnsi" w:hAnsiTheme="minorHAnsi" w:cstheme="minorHAnsi"/>
          <w:b/>
          <w:bCs/>
          <w:sz w:val="40"/>
          <w:szCs w:val="40"/>
          <w:lang w:val="ro-RO"/>
        </w:rPr>
        <w:t xml:space="preserve"> livrarea primelor vehicule electrice fabricate în România</w:t>
      </w:r>
    </w:p>
    <w:p w14:paraId="5BA961C5" w14:textId="77777777" w:rsidR="00E745B1" w:rsidRDefault="00E745B1" w:rsidP="00E745B1">
      <w:pPr>
        <w:rPr>
          <w:rFonts w:asciiTheme="minorHAnsi" w:hAnsiTheme="minorHAnsi" w:cstheme="minorHAnsi"/>
          <w:b/>
          <w:bCs/>
          <w:lang w:val="ro-RO"/>
        </w:rPr>
      </w:pPr>
    </w:p>
    <w:p w14:paraId="0C18A8ED" w14:textId="77777777" w:rsidR="00E745B1" w:rsidRPr="004C4A29" w:rsidRDefault="00E745B1" w:rsidP="00B710FC">
      <w:pPr>
        <w:jc w:val="both"/>
        <w:rPr>
          <w:rFonts w:asciiTheme="minorHAnsi" w:hAnsiTheme="minorHAnsi" w:cstheme="minorHAnsi"/>
          <w:lang w:val="ro-RO"/>
        </w:rPr>
      </w:pPr>
      <w:r w:rsidRPr="004C4A29">
        <w:rPr>
          <w:rFonts w:asciiTheme="minorHAnsi" w:hAnsiTheme="minorHAnsi" w:cstheme="minorHAnsi"/>
          <w:b/>
          <w:bCs/>
          <w:lang w:val="ro-RO"/>
        </w:rPr>
        <w:t>Craiova, 14 martie, 2025</w:t>
      </w:r>
      <w:r>
        <w:rPr>
          <w:rFonts w:asciiTheme="minorHAnsi" w:hAnsiTheme="minorHAnsi" w:cstheme="minorHAnsi"/>
          <w:b/>
          <w:bCs/>
          <w:lang w:val="ro-RO"/>
        </w:rPr>
        <w:t>.</w:t>
      </w:r>
      <w:r w:rsidRPr="004C4A29">
        <w:rPr>
          <w:rFonts w:asciiTheme="minorHAnsi" w:hAnsiTheme="minorHAnsi" w:cstheme="minorHAnsi"/>
          <w:lang w:val="ro-RO"/>
        </w:rPr>
        <w:t xml:space="preserve"> Ford Otosan, </w:t>
      </w:r>
      <w:r>
        <w:rPr>
          <w:rFonts w:asciiTheme="minorHAnsi" w:hAnsiTheme="minorHAnsi" w:cstheme="minorHAnsi"/>
          <w:lang w:val="ro-RO"/>
        </w:rPr>
        <w:t xml:space="preserve">unul dintre cei </w:t>
      </w:r>
      <w:r w:rsidRPr="004C4A29">
        <w:rPr>
          <w:rFonts w:asciiTheme="minorHAnsi" w:hAnsiTheme="minorHAnsi" w:cstheme="minorHAnsi"/>
          <w:lang w:val="ro-RO"/>
        </w:rPr>
        <w:t>mai mar</w:t>
      </w:r>
      <w:r>
        <w:rPr>
          <w:rFonts w:asciiTheme="minorHAnsi" w:hAnsiTheme="minorHAnsi" w:cstheme="minorHAnsi"/>
          <w:lang w:val="ro-RO"/>
        </w:rPr>
        <w:t>i</w:t>
      </w:r>
      <w:r w:rsidRPr="004C4A29">
        <w:rPr>
          <w:rFonts w:asciiTheme="minorHAnsi" w:hAnsiTheme="minorHAnsi" w:cstheme="minorHAnsi"/>
          <w:lang w:val="ro-RO"/>
        </w:rPr>
        <w:t xml:space="preserve"> producător</w:t>
      </w:r>
      <w:r>
        <w:rPr>
          <w:rFonts w:asciiTheme="minorHAnsi" w:hAnsiTheme="minorHAnsi" w:cstheme="minorHAnsi"/>
          <w:lang w:val="ro-RO"/>
        </w:rPr>
        <w:t>i</w:t>
      </w:r>
      <w:r w:rsidRPr="004C4A29">
        <w:rPr>
          <w:rFonts w:asciiTheme="minorHAnsi" w:hAnsiTheme="minorHAnsi" w:cstheme="minorHAnsi"/>
          <w:lang w:val="ro-RO"/>
        </w:rPr>
        <w:t xml:space="preserve"> de vehicule comerciale din Europa și un pionier în electrificare, sărbătorește astăzi un moment </w:t>
      </w:r>
      <w:r>
        <w:rPr>
          <w:rFonts w:asciiTheme="minorHAnsi" w:hAnsiTheme="minorHAnsi" w:cstheme="minorHAnsi"/>
          <w:lang w:val="ro-RO"/>
        </w:rPr>
        <w:t>deosebit de important</w:t>
      </w:r>
      <w:r w:rsidRPr="004C4A29">
        <w:rPr>
          <w:rFonts w:asciiTheme="minorHAnsi" w:hAnsiTheme="minorHAnsi" w:cstheme="minorHAnsi"/>
          <w:lang w:val="ro-RO"/>
        </w:rPr>
        <w:t>: primele vehicule electrice produse în România pleacă spre clienții Ford din întreaga Europă. Producția de serie a modelelor complet electrice Puma Gen-E, E-Transit Courier și E-Tourneo Courier a început la fabrica de ultimă generație Ford Otosan din Craiova, consolidând rolul Ford Otosan ca hub strategic de producție pentru Ford în Europa.</w:t>
      </w:r>
    </w:p>
    <w:p w14:paraId="291534DC" w14:textId="77777777" w:rsidR="00E745B1" w:rsidRPr="004C4A29" w:rsidRDefault="00E745B1" w:rsidP="00B710FC">
      <w:pPr>
        <w:jc w:val="both"/>
        <w:rPr>
          <w:rFonts w:asciiTheme="minorHAnsi" w:hAnsiTheme="minorHAnsi" w:cstheme="minorHAnsi"/>
          <w:lang w:val="ro-RO"/>
        </w:rPr>
      </w:pPr>
      <w:r w:rsidRPr="004C4A29">
        <w:rPr>
          <w:rFonts w:asciiTheme="minorHAnsi" w:hAnsiTheme="minorHAnsi" w:cstheme="minorHAnsi"/>
          <w:lang w:val="ro-RO"/>
        </w:rPr>
        <w:t>Acest moment marchează nu doar o extindere semnificativă a gamei de vehicule electrice Ford, ci și o dovadă a expertizei Ford Otosan în domeniul electrificării și al producției flexibile.</w:t>
      </w:r>
    </w:p>
    <w:p w14:paraId="2D99AE92" w14:textId="684C94B9" w:rsidR="00E745B1" w:rsidRPr="004C4A29" w:rsidRDefault="00E745B1" w:rsidP="00B710FC">
      <w:pPr>
        <w:jc w:val="both"/>
        <w:rPr>
          <w:rFonts w:asciiTheme="minorHAnsi" w:hAnsiTheme="minorHAnsi" w:cstheme="minorHAnsi"/>
          <w:lang w:val="ro-RO"/>
        </w:rPr>
      </w:pPr>
      <w:r>
        <w:rPr>
          <w:rFonts w:asciiTheme="minorHAnsi" w:hAnsiTheme="minorHAnsi" w:cstheme="minorHAnsi"/>
          <w:lang w:val="ro-RO"/>
        </w:rPr>
        <w:t>F</w:t>
      </w:r>
      <w:r w:rsidRPr="004C4A29">
        <w:rPr>
          <w:rFonts w:asciiTheme="minorHAnsi" w:hAnsiTheme="minorHAnsi" w:cstheme="minorHAnsi"/>
          <w:lang w:val="ro-RO"/>
        </w:rPr>
        <w:t xml:space="preserve">abrica Ford Otosan din România este una dintre cele mai complexe și inovative unități din cadrul ecosistemului de producție Ford. În prezent, uzina din Craiova este singura din Europa care produce atât </w:t>
      </w:r>
      <w:r>
        <w:rPr>
          <w:rFonts w:asciiTheme="minorHAnsi" w:hAnsiTheme="minorHAnsi" w:cstheme="minorHAnsi"/>
          <w:lang w:val="ro-RO"/>
        </w:rPr>
        <w:t>autoturisme</w:t>
      </w:r>
      <w:r w:rsidR="00554A20">
        <w:rPr>
          <w:rFonts w:asciiTheme="minorHAnsi" w:hAnsiTheme="minorHAnsi" w:cstheme="minorHAnsi"/>
          <w:lang w:val="ro-RO"/>
        </w:rPr>
        <w:t>,</w:t>
      </w:r>
      <w:r w:rsidRPr="004C4A29">
        <w:rPr>
          <w:rFonts w:asciiTheme="minorHAnsi" w:hAnsiTheme="minorHAnsi" w:cstheme="minorHAnsi"/>
          <w:lang w:val="ro-RO"/>
        </w:rPr>
        <w:t xml:space="preserve"> cât și vehicule comerciale pe aceleași linii, în versiuni cu motoare cu combustie internă și electrice.</w:t>
      </w:r>
    </w:p>
    <w:p w14:paraId="7BCAD7EC" w14:textId="77777777" w:rsidR="00E745B1" w:rsidRPr="004C4A29" w:rsidRDefault="00E745B1" w:rsidP="00B710FC">
      <w:pPr>
        <w:jc w:val="both"/>
        <w:rPr>
          <w:rFonts w:asciiTheme="minorHAnsi" w:hAnsiTheme="minorHAnsi" w:cstheme="minorHAnsi"/>
          <w:lang w:val="ro-RO"/>
        </w:rPr>
      </w:pPr>
      <w:r w:rsidRPr="004C4A29">
        <w:rPr>
          <w:rFonts w:asciiTheme="minorHAnsi" w:hAnsiTheme="minorHAnsi" w:cstheme="minorHAnsi"/>
          <w:lang w:val="ro-RO"/>
        </w:rPr>
        <w:t>„Evenimentul de astăzi subliniază angajamentul Ford Otosan față de inovație, electrificare și excelență în producție. Capacitatea noastră de a produce șase versiuni diferite de vehicule în aceeași unitate demonstrează nu doar flexibilitatea, ci și dedicarea noastră pentru a face mobilitatea electrică mai accesibilă unui public larg,” a declarat Güven Özyurt, Director General Ford Otosan. „Fiind primul producător de vehicule electrice din România, suntem mândri să fim în fruntea transformării industriei și să contribuim la un viitor mai sustenabil.”</w:t>
      </w:r>
    </w:p>
    <w:p w14:paraId="2FCA847A" w14:textId="77777777" w:rsidR="00E745B1" w:rsidRPr="004C4A29" w:rsidRDefault="00E745B1" w:rsidP="00B710FC">
      <w:pPr>
        <w:jc w:val="both"/>
        <w:rPr>
          <w:rFonts w:asciiTheme="minorHAnsi" w:hAnsiTheme="minorHAnsi" w:cstheme="minorHAnsi"/>
          <w:lang w:val="ro-RO"/>
        </w:rPr>
      </w:pPr>
      <w:r w:rsidRPr="004C4A29">
        <w:rPr>
          <w:rFonts w:asciiTheme="minorHAnsi" w:hAnsiTheme="minorHAnsi" w:cstheme="minorHAnsi"/>
          <w:lang w:val="ro-RO"/>
        </w:rPr>
        <w:t>Pentru a sprijini producția de vehicule electrice, Ford Otosan a investit în localizarea componentelor cheie ale acestora, inclusiv în înființarea unei noi linii de asamblare a bateriilor la uzina din Craiova.</w:t>
      </w:r>
    </w:p>
    <w:p w14:paraId="07490D06" w14:textId="77777777" w:rsidR="00E745B1" w:rsidRDefault="00E745B1" w:rsidP="00B710FC">
      <w:pPr>
        <w:jc w:val="both"/>
        <w:rPr>
          <w:rFonts w:asciiTheme="minorHAnsi" w:hAnsiTheme="minorHAnsi" w:cstheme="minorHAnsi"/>
          <w:lang w:val="ro-RO"/>
        </w:rPr>
      </w:pPr>
      <w:r w:rsidRPr="004C4A29">
        <w:rPr>
          <w:rFonts w:asciiTheme="minorHAnsi" w:hAnsiTheme="minorHAnsi" w:cstheme="minorHAnsi"/>
          <w:lang w:val="ro-RO"/>
        </w:rPr>
        <w:t xml:space="preserve">Inaugurată în octombrie anul trecut, linia de asamblare face parte din </w:t>
      </w:r>
      <w:r>
        <w:rPr>
          <w:rFonts w:asciiTheme="minorHAnsi" w:hAnsiTheme="minorHAnsi" w:cstheme="minorHAnsi"/>
          <w:lang w:val="ro-RO"/>
        </w:rPr>
        <w:t xml:space="preserve">ampla </w:t>
      </w:r>
      <w:r w:rsidRPr="004C4A29">
        <w:rPr>
          <w:rFonts w:asciiTheme="minorHAnsi" w:hAnsiTheme="minorHAnsi" w:cstheme="minorHAnsi"/>
          <w:lang w:val="ro-RO"/>
        </w:rPr>
        <w:t>strategi</w:t>
      </w:r>
      <w:r>
        <w:rPr>
          <w:rFonts w:asciiTheme="minorHAnsi" w:hAnsiTheme="minorHAnsi" w:cstheme="minorHAnsi"/>
          <w:lang w:val="ro-RO"/>
        </w:rPr>
        <w:t>e</w:t>
      </w:r>
      <w:r w:rsidRPr="004C4A29">
        <w:rPr>
          <w:rFonts w:asciiTheme="minorHAnsi" w:hAnsiTheme="minorHAnsi" w:cstheme="minorHAnsi"/>
          <w:lang w:val="ro-RO"/>
        </w:rPr>
        <w:t xml:space="preserve"> de investiți</w:t>
      </w:r>
      <w:r>
        <w:rPr>
          <w:rFonts w:asciiTheme="minorHAnsi" w:hAnsiTheme="minorHAnsi" w:cstheme="minorHAnsi"/>
          <w:lang w:val="ro-RO"/>
        </w:rPr>
        <w:t>i</w:t>
      </w:r>
      <w:r w:rsidRPr="004C4A29">
        <w:rPr>
          <w:rFonts w:asciiTheme="minorHAnsi" w:hAnsiTheme="minorHAnsi" w:cstheme="minorHAnsi"/>
          <w:lang w:val="ro-RO"/>
        </w:rPr>
        <w:t xml:space="preserve"> anunțată în 2022, când Ford Otosan a achiziționat oficial uzina din Craiova. Această investiție subliniază angajamentul Ford Otosan de a-și consolida capabilitățile de electrificare și de a-și extinde rolul în ecosistemul global de vehicule electrice al Ford.</w:t>
      </w:r>
    </w:p>
    <w:p w14:paraId="18854459" w14:textId="098C61AF" w:rsidR="00E745B1" w:rsidRPr="004C4A29" w:rsidRDefault="00E745B1" w:rsidP="00B710FC">
      <w:pPr>
        <w:jc w:val="both"/>
        <w:rPr>
          <w:rFonts w:asciiTheme="minorHAnsi" w:hAnsiTheme="minorHAnsi" w:cstheme="minorHAnsi"/>
          <w:lang w:val="ro-RO"/>
        </w:rPr>
      </w:pPr>
      <w:r>
        <w:rPr>
          <w:rFonts w:asciiTheme="minorHAnsi" w:hAnsiTheme="minorHAnsi" w:cstheme="minorHAnsi"/>
          <w:lang w:val="ro-RO"/>
        </w:rPr>
        <w:t>Începând d</w:t>
      </w:r>
      <w:r w:rsidRPr="00330463">
        <w:rPr>
          <w:rFonts w:asciiTheme="minorHAnsi" w:hAnsiTheme="minorHAnsi" w:cstheme="minorHAnsi"/>
          <w:lang w:val="ro-RO"/>
        </w:rPr>
        <w:t>in 2022, Ford Otosan a realizat o investiție totală de 500 de milioane de euro</w:t>
      </w:r>
      <w:r>
        <w:rPr>
          <w:rFonts w:asciiTheme="minorHAnsi" w:hAnsiTheme="minorHAnsi" w:cstheme="minorHAnsi"/>
          <w:lang w:val="ro-RO"/>
        </w:rPr>
        <w:t xml:space="preserve"> pentru a sus</w:t>
      </w:r>
      <w:r w:rsidR="00A71989">
        <w:rPr>
          <w:rFonts w:asciiTheme="minorHAnsi" w:hAnsiTheme="minorHAnsi" w:cstheme="minorHAnsi"/>
          <w:lang w:val="ro-RO"/>
        </w:rPr>
        <w:t>ț</w:t>
      </w:r>
      <w:r>
        <w:rPr>
          <w:rFonts w:asciiTheme="minorHAnsi" w:hAnsiTheme="minorHAnsi" w:cstheme="minorHAnsi"/>
          <w:lang w:val="ro-RO"/>
        </w:rPr>
        <w:t>ine diversificarea produc</w:t>
      </w:r>
      <w:r w:rsidR="00A71989">
        <w:rPr>
          <w:rFonts w:asciiTheme="minorHAnsi" w:hAnsiTheme="minorHAnsi" w:cstheme="minorHAnsi"/>
          <w:lang w:val="ro-RO"/>
        </w:rPr>
        <w:t>ț</w:t>
      </w:r>
      <w:r>
        <w:rPr>
          <w:rFonts w:asciiTheme="minorHAnsi" w:hAnsiTheme="minorHAnsi" w:cstheme="minorHAnsi"/>
          <w:lang w:val="ro-RO"/>
        </w:rPr>
        <w:t>iei de vehicule la fabrica din Craiova.</w:t>
      </w:r>
      <w:r w:rsidRPr="00330463">
        <w:rPr>
          <w:rFonts w:asciiTheme="minorHAnsi" w:hAnsiTheme="minorHAnsi" w:cstheme="minorHAnsi"/>
          <w:lang w:val="ro-RO"/>
        </w:rPr>
        <w:t xml:space="preserve"> Această investiție a contribuit și la transformarea tehnologică a fabricii de la Craiova, poziționând-o drept una dintre cele mai avansate și flexibile unități de producție auto din Europa.</w:t>
      </w:r>
    </w:p>
    <w:p w14:paraId="4B9BC167" w14:textId="6F198D22" w:rsidR="00E745B1" w:rsidRPr="004C4A29" w:rsidRDefault="00E745B1" w:rsidP="00B710FC">
      <w:pPr>
        <w:jc w:val="both"/>
        <w:rPr>
          <w:rFonts w:asciiTheme="minorHAnsi" w:hAnsiTheme="minorHAnsi" w:cstheme="minorHAnsi"/>
          <w:lang w:val="ro-RO"/>
        </w:rPr>
      </w:pPr>
      <w:r w:rsidRPr="004C4A29">
        <w:rPr>
          <w:rFonts w:asciiTheme="minorHAnsi" w:hAnsiTheme="minorHAnsi" w:cstheme="minorHAnsi"/>
          <w:lang w:val="ro-RO"/>
        </w:rPr>
        <w:t>Ca parte a angajamentului Ford Otosan de a oferi soluții de transport sustenabile și inovatoare,</w:t>
      </w:r>
      <w:r>
        <w:rPr>
          <w:rFonts w:asciiTheme="minorHAnsi" w:hAnsiTheme="minorHAnsi" w:cstheme="minorHAnsi"/>
          <w:lang w:val="ro-RO"/>
        </w:rPr>
        <w:t xml:space="preserve"> de cur</w:t>
      </w:r>
      <w:r w:rsidR="00CA5A07">
        <w:rPr>
          <w:rFonts w:asciiTheme="minorHAnsi" w:hAnsiTheme="minorHAnsi" w:cstheme="minorHAnsi"/>
          <w:lang w:val="ro-RO"/>
        </w:rPr>
        <w:t>â</w:t>
      </w:r>
      <w:r>
        <w:rPr>
          <w:rFonts w:asciiTheme="minorHAnsi" w:hAnsiTheme="minorHAnsi" w:cstheme="minorHAnsi"/>
          <w:lang w:val="ro-RO"/>
        </w:rPr>
        <w:t>nd</w:t>
      </w:r>
      <w:r w:rsidRPr="004C4A29">
        <w:rPr>
          <w:rFonts w:asciiTheme="minorHAnsi" w:hAnsiTheme="minorHAnsi" w:cstheme="minorHAnsi"/>
          <w:lang w:val="ro-RO"/>
        </w:rPr>
        <w:t xml:space="preserve"> a fost lansată o nouă rută de transport intermodal pentru a îmbunătăți eficiența, rentabilitatea și sustenabilitatea operațiunilor logistice între fabrica Ford Otosan din Craiova și Turcia. </w:t>
      </w:r>
    </w:p>
    <w:p w14:paraId="315779AA" w14:textId="77777777" w:rsidR="00E745B1" w:rsidRPr="004C4A29" w:rsidRDefault="00E745B1" w:rsidP="00B710FC">
      <w:pPr>
        <w:jc w:val="both"/>
        <w:rPr>
          <w:rFonts w:asciiTheme="minorHAnsi" w:hAnsiTheme="minorHAnsi" w:cstheme="minorHAnsi"/>
          <w:lang w:val="ro-RO"/>
        </w:rPr>
      </w:pPr>
      <w:r w:rsidRPr="004C4A29">
        <w:rPr>
          <w:rFonts w:asciiTheme="minorHAnsi" w:hAnsiTheme="minorHAnsi" w:cstheme="minorHAnsi"/>
          <w:lang w:val="ro-RO"/>
        </w:rPr>
        <w:t>În cadrul acestui nou sistem, componentele vor fi transportate din Turcia în România, iar vehiculele fabricate în România vor ajunge în Turcia, ambele prin transport feroviar. Această tranziție are ca scop reducerea emisiilor cu 63% comparativ cu transportul rutier, facând operațiunile logistice mai eficiente și mai economice.</w:t>
      </w:r>
    </w:p>
    <w:p w14:paraId="56B0564C" w14:textId="03E34228" w:rsidR="00FD1576" w:rsidRPr="001D3311" w:rsidRDefault="00E745B1" w:rsidP="00B710FC">
      <w:pPr>
        <w:jc w:val="both"/>
        <w:rPr>
          <w:rFonts w:asciiTheme="minorHAnsi" w:hAnsiTheme="minorHAnsi" w:cstheme="minorHAnsi"/>
          <w:b/>
          <w:bCs/>
          <w:lang w:val="ro-RO"/>
        </w:rPr>
      </w:pPr>
      <w:r w:rsidRPr="004C4A29">
        <w:rPr>
          <w:rFonts w:asciiTheme="minorHAnsi" w:hAnsiTheme="minorHAnsi" w:cstheme="minorHAnsi"/>
          <w:lang w:val="ro-RO"/>
        </w:rPr>
        <w:lastRenderedPageBreak/>
        <w:t xml:space="preserve">Ford Otosan România produce </w:t>
      </w:r>
      <w:r>
        <w:rPr>
          <w:rFonts w:asciiTheme="minorHAnsi" w:hAnsiTheme="minorHAnsi" w:cstheme="minorHAnsi"/>
          <w:lang w:val="ro-RO"/>
        </w:rPr>
        <w:t xml:space="preserve">în prezent </w:t>
      </w:r>
      <w:r w:rsidRPr="004C4A29">
        <w:rPr>
          <w:rFonts w:asciiTheme="minorHAnsi" w:hAnsiTheme="minorHAnsi" w:cstheme="minorHAnsi"/>
          <w:lang w:val="ro-RO"/>
        </w:rPr>
        <w:t>versiunile cu motoare pe combustie</w:t>
      </w:r>
      <w:r>
        <w:rPr>
          <w:rFonts w:asciiTheme="minorHAnsi" w:hAnsiTheme="minorHAnsi" w:cstheme="minorHAnsi"/>
          <w:lang w:val="ro-RO"/>
        </w:rPr>
        <w:t xml:space="preserve"> si electrice</w:t>
      </w:r>
      <w:r w:rsidRPr="004C4A29">
        <w:rPr>
          <w:rFonts w:asciiTheme="minorHAnsi" w:hAnsiTheme="minorHAnsi" w:cstheme="minorHAnsi"/>
          <w:lang w:val="ro-RO"/>
        </w:rPr>
        <w:t xml:space="preserve"> ale modelelor Ford Transit Courier, Tourneo Courier și Puma, alături de renumitul motor 1.0 EcoBoost, recunoscut pe plan mondial. Uzina din Craiova operează în trei schimburi atât în zona de producție vehicule, cât și în zona de producție de motoare și dispune în acest moment de peste 6600 de angajați.</w:t>
      </w:r>
    </w:p>
    <w:p w14:paraId="3EB7D7E8" w14:textId="77777777" w:rsidR="00FD1576" w:rsidRPr="001D3311" w:rsidRDefault="00FD1576" w:rsidP="00FD1576">
      <w:pPr>
        <w:jc w:val="center"/>
        <w:rPr>
          <w:rFonts w:asciiTheme="minorHAnsi" w:hAnsiTheme="minorHAnsi" w:cstheme="minorHAnsi"/>
          <w:b/>
          <w:bCs/>
          <w:lang w:val="ro-RO"/>
        </w:rPr>
      </w:pPr>
      <w:r w:rsidRPr="001D3311">
        <w:rPr>
          <w:rFonts w:asciiTheme="minorHAnsi" w:hAnsiTheme="minorHAnsi" w:cstheme="minorHAnsi"/>
          <w:b/>
          <w:bCs/>
          <w:lang w:val="ro-RO"/>
        </w:rPr>
        <w:t>***</w:t>
      </w:r>
    </w:p>
    <w:p w14:paraId="32B4329F" w14:textId="77777777" w:rsidR="000861AD" w:rsidRPr="009427CE" w:rsidRDefault="000861AD" w:rsidP="000861AD">
      <w:pPr>
        <w:jc w:val="both"/>
        <w:rPr>
          <w:rFonts w:asciiTheme="minorHAnsi" w:hAnsiTheme="minorHAnsi" w:cstheme="minorHAnsi"/>
          <w:b/>
          <w:bCs/>
          <w:sz w:val="20"/>
          <w:szCs w:val="20"/>
          <w:lang w:val="ro-RO"/>
        </w:rPr>
      </w:pPr>
      <w:r w:rsidRPr="009427CE">
        <w:rPr>
          <w:rFonts w:asciiTheme="minorHAnsi" w:hAnsiTheme="minorHAnsi" w:cstheme="minorHAnsi"/>
          <w:b/>
          <w:bCs/>
          <w:sz w:val="20"/>
          <w:szCs w:val="20"/>
          <w:lang w:val="ro-RO"/>
        </w:rPr>
        <w:t>Despre Ford Otosan</w:t>
      </w:r>
    </w:p>
    <w:p w14:paraId="4606C937" w14:textId="77777777" w:rsidR="000861AD" w:rsidRPr="009427CE" w:rsidRDefault="000861AD" w:rsidP="000861AD">
      <w:pPr>
        <w:jc w:val="both"/>
        <w:rPr>
          <w:rFonts w:asciiTheme="minorHAnsi" w:hAnsiTheme="minorHAnsi" w:cstheme="minorHAnsi"/>
          <w:sz w:val="20"/>
          <w:szCs w:val="20"/>
          <w:lang w:val="ro-RO"/>
        </w:rPr>
      </w:pPr>
      <w:r w:rsidRPr="009427CE">
        <w:rPr>
          <w:rFonts w:asciiTheme="minorHAnsi" w:hAnsiTheme="minorHAnsi" w:cstheme="minorHAnsi"/>
          <w:sz w:val="20"/>
          <w:szCs w:val="20"/>
          <w:lang w:val="ro-RO"/>
        </w:rPr>
        <w:t>Fondată în 1959, Ford Otosan (Ford Otomotiv Sanayi A.Ş.) este o companie tranzacționată public (societate publică), în cadrul căreia Ford Motor Company și Koç Holding dețin acțiuni egale. Compania este a doua cea mai mare organizație industrială din Turcia, cea mai valoroasă companie din domeniul auto listată la Bursa de Valori din Istanbul (Borsa İstanbul). Ford Otosan își desfășoară activitatea în 4 centre principale, dupa cum urmează: fabricile din Kocaeli și Eskişehir (Turcia), fabrica din Craiova (România), și Centrul de Cercetare și Design din Istanbul (Turcia) și are peste 20,000 de angajați. Ford Otosan este cel mai mare producător de vehicule comerciale pentru Ford în Europa, capabil de a proiecta, dezvolta, și testa un vehicul complet, inclusiv motorul acestuia, pornind de la zero și ajungând la un produs final. (</w:t>
      </w:r>
      <w:hyperlink r:id="rId7" w:history="1">
        <w:r w:rsidRPr="009427CE">
          <w:rPr>
            <w:rStyle w:val="Hyperlink"/>
            <w:rFonts w:asciiTheme="minorHAnsi" w:hAnsiTheme="minorHAnsi" w:cstheme="minorHAnsi"/>
            <w:sz w:val="20"/>
            <w:szCs w:val="20"/>
            <w:lang w:val="ro-RO"/>
          </w:rPr>
          <w:t>www.fordotosan.com.tr</w:t>
        </w:r>
      </w:hyperlink>
      <w:r w:rsidRPr="009427CE">
        <w:rPr>
          <w:rFonts w:asciiTheme="minorHAnsi" w:hAnsiTheme="minorHAnsi" w:cstheme="minorHAnsi"/>
          <w:sz w:val="20"/>
          <w:szCs w:val="20"/>
          <w:lang w:val="ro-RO"/>
        </w:rPr>
        <w:t>)</w:t>
      </w:r>
    </w:p>
    <w:sectPr w:rsidR="000861AD" w:rsidRPr="009427CE" w:rsidSect="00FD1576">
      <w:headerReference w:type="default" r:id="rId8"/>
      <w:footerReference w:type="even" r:id="rId9"/>
      <w:footerReference w:type="default" r:id="rId10"/>
      <w:footerReference w:type="first" r:id="rId11"/>
      <w:pgSz w:w="11906" w:h="16838"/>
      <w:pgMar w:top="1135" w:right="1134" w:bottom="1276" w:left="1134" w:header="709" w:footer="2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0D5FA" w14:textId="77777777" w:rsidR="00BB69B2" w:rsidRDefault="00BB69B2">
      <w:pPr>
        <w:spacing w:after="0" w:line="240" w:lineRule="auto"/>
      </w:pPr>
      <w:r>
        <w:separator/>
      </w:r>
    </w:p>
  </w:endnote>
  <w:endnote w:type="continuationSeparator" w:id="0">
    <w:p w14:paraId="066CB780" w14:textId="77777777" w:rsidR="00BB69B2" w:rsidRDefault="00BB6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D7FF" w14:textId="490934C8" w:rsidR="00D93261" w:rsidRDefault="00785979">
    <w:pPr>
      <w:pStyle w:val="Footer"/>
    </w:pPr>
    <w:r>
      <w:rPr>
        <w:noProof/>
        <w:lang w:val="tr-TR" w:eastAsia="tr-TR"/>
        <w14:ligatures w14:val="standardContextual"/>
      </w:rPr>
      <mc:AlternateContent>
        <mc:Choice Requires="wps">
          <w:drawing>
            <wp:anchor distT="0" distB="0" distL="0" distR="0" simplePos="0" relativeHeight="251663360" behindDoc="0" locked="0" layoutInCell="1" allowOverlap="1" wp14:anchorId="013AA651" wp14:editId="6FCC29A1">
              <wp:simplePos x="635" y="635"/>
              <wp:positionH relativeFrom="page">
                <wp:align>right</wp:align>
              </wp:positionH>
              <wp:positionV relativeFrom="page">
                <wp:align>bottom</wp:align>
              </wp:positionV>
              <wp:extent cx="839470" cy="368935"/>
              <wp:effectExtent l="0" t="0" r="0" b="0"/>
              <wp:wrapNone/>
              <wp:docPr id="645828453" name="Text Box 2" descr="Proprietar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9470" cy="368935"/>
                      </a:xfrm>
                      <a:prstGeom prst="rect">
                        <a:avLst/>
                      </a:prstGeom>
                      <a:noFill/>
                      <a:ln>
                        <a:noFill/>
                      </a:ln>
                    </wps:spPr>
                    <wps:txbx>
                      <w:txbxContent>
                        <w:p w14:paraId="3E014135" w14:textId="512F63BF" w:rsidR="00785979" w:rsidRPr="00785979" w:rsidRDefault="00785979" w:rsidP="00785979">
                          <w:pPr>
                            <w:spacing w:after="0"/>
                            <w:rPr>
                              <w:rFonts w:cs="Calibri"/>
                              <w:noProof/>
                              <w:color w:val="000000"/>
                              <w:sz w:val="20"/>
                              <w:szCs w:val="20"/>
                            </w:rPr>
                          </w:pPr>
                          <w:r w:rsidRPr="00785979">
                            <w:rPr>
                              <w:rFonts w:cs="Calibri"/>
                              <w:noProof/>
                              <w:color w:val="000000"/>
                              <w:sz w:val="20"/>
                              <w:szCs w:val="20"/>
                            </w:rPr>
                            <w:t>Proprietary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13AA651" id="_x0000_t202" coordsize="21600,21600" o:spt="202" path="m,l,21600r21600,l21600,xe">
              <v:stroke joinstyle="miter"/>
              <v:path gradientshapeok="t" o:connecttype="rect"/>
            </v:shapetype>
            <v:shape id="Text Box 2" o:spid="_x0000_s1026" type="#_x0000_t202" alt="Proprietary" style="position:absolute;margin-left:14.9pt;margin-top:0;width:66.1pt;height:29.05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" filled="f" stroked="f">
              <v:textbox style="mso-fit-shape-to-text:t" inset="0,0,20pt,15pt">
                <w:txbxContent>
                  <w:p w14:paraId="3E014135" w14:textId="512F63BF" w:rsidR="00785979" w:rsidRPr="00785979" w:rsidRDefault="00785979" w:rsidP="00785979">
                    <w:pPr>
                      <w:spacing w:after="0"/>
                      <w:rPr>
                        <w:rFonts w:cs="Calibri"/>
                        <w:noProof/>
                        <w:color w:val="000000"/>
                        <w:sz w:val="20"/>
                        <w:szCs w:val="20"/>
                      </w:rPr>
                    </w:pPr>
                    <w:r w:rsidRPr="00785979">
                      <w:rPr>
                        <w:rFonts w:cs="Calibri"/>
                        <w:noProof/>
                        <w:color w:val="000000"/>
                        <w:sz w:val="20"/>
                        <w:szCs w:val="20"/>
                      </w:rPr>
                      <w:t>Proprietary</w:t>
                    </w:r>
                  </w:p>
                </w:txbxContent>
              </v:textbox>
              <w10:wrap anchorx="page" anchory="page"/>
            </v:shape>
          </w:pict>
        </mc:Fallback>
      </mc:AlternateContent>
    </w:r>
    <w:r>
      <w:rPr>
        <w:noProof/>
        <w:lang w:val="tr-TR" w:eastAsia="tr-TR"/>
      </w:rPr>
      <w:drawing>
        <wp:inline distT="0" distB="0" distL="0" distR="0" wp14:anchorId="1B686505" wp14:editId="0EF8318F">
          <wp:extent cx="6115050" cy="619125"/>
          <wp:effectExtent l="0" t="0" r="0" b="9525"/>
          <wp:docPr id="23" name="Picture 23" descr="FORDOTO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DOTOS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19125"/>
                  </a:xfrm>
                  <a:prstGeom prst="rect">
                    <a:avLst/>
                  </a:prstGeom>
                  <a:noFill/>
                  <a:ln>
                    <a:noFill/>
                  </a:ln>
                </pic:spPr>
              </pic:pic>
            </a:graphicData>
          </a:graphic>
        </wp:inline>
      </w:drawing>
    </w:r>
    <w:r>
      <w:rPr>
        <w:noProof/>
        <w:lang w:val="tr-TR" w:eastAsia="tr-TR"/>
      </w:rPr>
      <w:drawing>
        <wp:inline distT="0" distB="0" distL="0" distR="0" wp14:anchorId="6291EC07" wp14:editId="1318A169">
          <wp:extent cx="6115050" cy="619125"/>
          <wp:effectExtent l="0" t="0" r="0" b="9525"/>
          <wp:docPr id="24" name="Picture 24" descr="FORDOTO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DOTOS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19125"/>
                  </a:xfrm>
                  <a:prstGeom prst="rect">
                    <a:avLst/>
                  </a:prstGeom>
                  <a:noFill/>
                  <a:ln>
                    <a:noFill/>
                  </a:ln>
                </pic:spPr>
              </pic:pic>
            </a:graphicData>
          </a:graphic>
        </wp:inline>
      </w:drawing>
    </w:r>
  </w:p>
  <w:p w14:paraId="772B379C" w14:textId="77777777" w:rsidR="00D93261" w:rsidRDefault="00D932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A3E5" w14:textId="0FFB6B66" w:rsidR="00D93261" w:rsidRDefault="00785979" w:rsidP="00E2140B">
    <w:pPr>
      <w:pStyle w:val="Footer"/>
      <w:ind w:left="-993" w:firstLine="1713"/>
    </w:pPr>
    <w:r>
      <w:rPr>
        <w:noProof/>
        <w14:ligatures w14:val="standardContextual"/>
      </w:rPr>
      <mc:AlternateContent>
        <mc:Choice Requires="wps">
          <w:drawing>
            <wp:anchor distT="0" distB="0" distL="0" distR="0" simplePos="0" relativeHeight="251664384" behindDoc="0" locked="0" layoutInCell="1" allowOverlap="1" wp14:anchorId="3B53D490" wp14:editId="4667FDDE">
              <wp:simplePos x="723900" y="9906000"/>
              <wp:positionH relativeFrom="page">
                <wp:align>right</wp:align>
              </wp:positionH>
              <wp:positionV relativeFrom="page">
                <wp:align>bottom</wp:align>
              </wp:positionV>
              <wp:extent cx="839470" cy="368935"/>
              <wp:effectExtent l="0" t="0" r="0" b="0"/>
              <wp:wrapNone/>
              <wp:docPr id="971672634" name="Text Box 3" descr="Proprietar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9470" cy="368935"/>
                      </a:xfrm>
                      <a:prstGeom prst="rect">
                        <a:avLst/>
                      </a:prstGeom>
                      <a:noFill/>
                      <a:ln>
                        <a:noFill/>
                      </a:ln>
                    </wps:spPr>
                    <wps:txbx>
                      <w:txbxContent>
                        <w:p w14:paraId="36A2DAD3" w14:textId="20B1A267" w:rsidR="00785979" w:rsidRPr="00785979" w:rsidRDefault="00785979" w:rsidP="00785979">
                          <w:pPr>
                            <w:spacing w:after="0"/>
                            <w:rPr>
                              <w:rFonts w:cs="Calibri"/>
                              <w:noProof/>
                              <w:color w:val="000000"/>
                              <w:sz w:val="20"/>
                              <w:szCs w:val="20"/>
                            </w:rPr>
                          </w:pPr>
                          <w:r w:rsidRPr="00785979">
                            <w:rPr>
                              <w:rFonts w:cs="Calibri"/>
                              <w:noProof/>
                              <w:color w:val="000000"/>
                              <w:sz w:val="20"/>
                              <w:szCs w:val="20"/>
                            </w:rPr>
                            <w:t>Proprietary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53D490" id="_x0000_t202" coordsize="21600,21600" o:spt="202" path="m,l,21600r21600,l21600,xe">
              <v:stroke joinstyle="miter"/>
              <v:path gradientshapeok="t" o:connecttype="rect"/>
            </v:shapetype>
            <v:shape id="Text Box 3" o:spid="_x0000_s1027" type="#_x0000_t202" alt="Proprietary" style="position:absolute;left:0;text-align:left;margin-left:14.9pt;margin-top:0;width:66.1pt;height:29.05pt;z-index:2516643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" filled="f" stroked="f">
              <v:textbox style="mso-fit-shape-to-text:t" inset="0,0,20pt,15pt">
                <w:txbxContent>
                  <w:p w14:paraId="36A2DAD3" w14:textId="20B1A267" w:rsidR="00785979" w:rsidRPr="00785979" w:rsidRDefault="00785979" w:rsidP="00785979">
                    <w:pPr>
                      <w:spacing w:after="0"/>
                      <w:rPr>
                        <w:rFonts w:cs="Calibri"/>
                        <w:noProof/>
                        <w:color w:val="000000"/>
                        <w:sz w:val="20"/>
                        <w:szCs w:val="20"/>
                      </w:rPr>
                    </w:pPr>
                    <w:r w:rsidRPr="00785979">
                      <w:rPr>
                        <w:rFonts w:cs="Calibri"/>
                        <w:noProof/>
                        <w:color w:val="000000"/>
                        <w:sz w:val="20"/>
                        <w:szCs w:val="20"/>
                      </w:rPr>
                      <w:t>Proprietary</w:t>
                    </w:r>
                  </w:p>
                </w:txbxContent>
              </v:textbox>
              <w10:wrap anchorx="page" anchory="page"/>
            </v:shape>
          </w:pict>
        </mc:Fallback>
      </mc:AlternateContent>
    </w:r>
    <w:r>
      <w:rPr>
        <w:noProof/>
      </w:rPr>
      <w:drawing>
        <wp:anchor distT="0" distB="0" distL="114300" distR="114300" simplePos="0" relativeHeight="251660288" behindDoc="0" locked="0" layoutInCell="1" allowOverlap="1" wp14:anchorId="386AE4E1" wp14:editId="77DB5EFB">
          <wp:simplePos x="0" y="0"/>
          <wp:positionH relativeFrom="column">
            <wp:posOffset>-457200</wp:posOffset>
          </wp:positionH>
          <wp:positionV relativeFrom="paragraph">
            <wp:posOffset>59690</wp:posOffset>
          </wp:positionV>
          <wp:extent cx="419100" cy="14224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142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5D7BBD2" wp14:editId="304D2BDA">
          <wp:simplePos x="0" y="0"/>
          <wp:positionH relativeFrom="column">
            <wp:posOffset>6102350</wp:posOffset>
          </wp:positionH>
          <wp:positionV relativeFrom="paragraph">
            <wp:posOffset>-10795</wp:posOffset>
          </wp:positionV>
          <wp:extent cx="469900" cy="175895"/>
          <wp:effectExtent l="0" t="0" r="635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9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0" allowOverlap="1" wp14:anchorId="1B980564" wp14:editId="321393D6">
              <wp:simplePos x="0" y="0"/>
              <wp:positionH relativeFrom="page">
                <wp:posOffset>0</wp:posOffset>
              </wp:positionH>
              <wp:positionV relativeFrom="page">
                <wp:posOffset>10229215</wp:posOffset>
              </wp:positionV>
              <wp:extent cx="7556500" cy="273685"/>
              <wp:effectExtent l="0" t="0" r="0" b="3175"/>
              <wp:wrapNone/>
              <wp:docPr id="8" name="Text Box 8" descr="{&quot;HashCode&quot;:1165334732,&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77F24" w14:textId="77777777" w:rsidR="00D93261" w:rsidRPr="00183AED" w:rsidRDefault="00D93261" w:rsidP="00E2140B">
                          <w:pPr>
                            <w:jc w:val="center"/>
                            <w:rPr>
                              <w:rFonts w:cs="Calibri"/>
                              <w:color w:val="008000"/>
                            </w:rPr>
                          </w:pPr>
                        </w:p>
                      </w:txbxContent>
                    </wps:txbx>
                    <wps:bodyPr rot="0" vert="horz" wrap="square" lIns="91440" tIns="0" rIns="25400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B980564" id="Text Box 8" o:spid="_x0000_s1028" type="#_x0000_t202" alt="{&quot;HashCode&quot;:1165334732,&quot;Height&quot;:842.0,&quot;Width&quot;:595.0,&quot;Placement&quot;:&quot;Footer&quot;,&quot;Index&quot;:&quot;Primary&quot;,&quot;Section&quot;:1,&quot;Top&quot;:0.0,&quot;Left&quot;:0.0}" style="position:absolute;left:0;text-align:left;margin-left:0;margin-top:805.45pt;width:595pt;height:21.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" o:allowincell="f" filled="f" stroked="f">
              <v:textbox inset=",0,20pt,0">
                <w:txbxContent>
                  <w:p w14:paraId="60977F24" w14:textId="77777777" w:rsidR="00D93261" w:rsidRPr="00183AED" w:rsidRDefault="00D93261" w:rsidP="00E2140B">
                    <w:pPr>
                      <w:jc w:val="center"/>
                      <w:rPr>
                        <w:rFonts w:cs="Calibri"/>
                        <w:color w:val="008000"/>
                      </w:rPr>
                    </w:pPr>
                  </w:p>
                </w:txbxContent>
              </v:textbox>
              <w10:wrap anchorx="page" anchory="page"/>
            </v:shape>
          </w:pict>
        </mc:Fallback>
      </mc:AlternateContent>
    </w:r>
    <w:r>
      <w:t xml:space="preserve">      </w:t>
    </w:r>
    <w:r>
      <w:tab/>
    </w:r>
    <w:r>
      <w:rPr>
        <w:noProof/>
      </w:rPr>
      <w:drawing>
        <wp:inline distT="0" distB="0" distL="0" distR="0" wp14:anchorId="341B4FA9" wp14:editId="16CBD4D9">
          <wp:extent cx="1243965"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3965" cy="152400"/>
                  </a:xfrm>
                  <a:prstGeom prst="rect">
                    <a:avLst/>
                  </a:prstGeom>
                  <a:noFill/>
                </pic:spPr>
              </pic:pic>
            </a:graphicData>
          </a:graphic>
        </wp:inline>
      </w:drawing>
    </w:r>
    <w:r>
      <w:tab/>
      <w:t xml:space="preserve">    </w:t>
    </w:r>
  </w:p>
  <w:p w14:paraId="761E6F97" w14:textId="77777777" w:rsidR="00D93261" w:rsidRDefault="00D93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04B71" w14:textId="7929EEBE" w:rsidR="00D93261" w:rsidRDefault="00785979">
    <w:pPr>
      <w:pStyle w:val="Footer"/>
    </w:pPr>
    <w:r>
      <w:rPr>
        <w:noProof/>
        <w14:ligatures w14:val="standardContextual"/>
      </w:rPr>
      <mc:AlternateContent>
        <mc:Choice Requires="wps">
          <w:drawing>
            <wp:anchor distT="0" distB="0" distL="0" distR="0" simplePos="0" relativeHeight="251662336" behindDoc="0" locked="0" layoutInCell="1" allowOverlap="1" wp14:anchorId="58B8DB38" wp14:editId="0104FBD2">
              <wp:simplePos x="635" y="635"/>
              <wp:positionH relativeFrom="page">
                <wp:align>right</wp:align>
              </wp:positionH>
              <wp:positionV relativeFrom="page">
                <wp:align>bottom</wp:align>
              </wp:positionV>
              <wp:extent cx="839470" cy="368935"/>
              <wp:effectExtent l="0" t="0" r="0" b="0"/>
              <wp:wrapNone/>
              <wp:docPr id="1396107906" name="Text Box 1" descr="Proprietar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9470" cy="368935"/>
                      </a:xfrm>
                      <a:prstGeom prst="rect">
                        <a:avLst/>
                      </a:prstGeom>
                      <a:noFill/>
                      <a:ln>
                        <a:noFill/>
                      </a:ln>
                    </wps:spPr>
                    <wps:txbx>
                      <w:txbxContent>
                        <w:p w14:paraId="227BC29C" w14:textId="00E59199" w:rsidR="00785979" w:rsidRPr="00785979" w:rsidRDefault="00785979" w:rsidP="00785979">
                          <w:pPr>
                            <w:spacing w:after="0"/>
                            <w:rPr>
                              <w:rFonts w:cs="Calibri"/>
                              <w:noProof/>
                              <w:color w:val="000000"/>
                              <w:sz w:val="20"/>
                              <w:szCs w:val="20"/>
                            </w:rPr>
                          </w:pPr>
                          <w:r w:rsidRPr="00785979">
                            <w:rPr>
                              <w:rFonts w:cs="Calibri"/>
                              <w:noProof/>
                              <w:color w:val="000000"/>
                              <w:sz w:val="20"/>
                              <w:szCs w:val="20"/>
                            </w:rPr>
                            <w:t>Proprietary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8B8DB38" id="_x0000_t202" coordsize="21600,21600" o:spt="202" path="m,l,21600r21600,l21600,xe">
              <v:stroke joinstyle="miter"/>
              <v:path gradientshapeok="t" o:connecttype="rect"/>
            </v:shapetype>
            <v:shape id="Text Box 1" o:spid="_x0000_s1029" type="#_x0000_t202" alt="Proprietary" style="position:absolute;margin-left:14.9pt;margin-top:0;width:66.1pt;height:29.0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" filled="f" stroked="f">
              <v:textbox style="mso-fit-shape-to-text:t" inset="0,0,20pt,15pt">
                <w:txbxContent>
                  <w:p w14:paraId="227BC29C" w14:textId="00E59199" w:rsidR="00785979" w:rsidRPr="00785979" w:rsidRDefault="00785979" w:rsidP="00785979">
                    <w:pPr>
                      <w:spacing w:after="0"/>
                      <w:rPr>
                        <w:rFonts w:cs="Calibri"/>
                        <w:noProof/>
                        <w:color w:val="000000"/>
                        <w:sz w:val="20"/>
                        <w:szCs w:val="20"/>
                      </w:rPr>
                    </w:pPr>
                    <w:r w:rsidRPr="00785979">
                      <w:rPr>
                        <w:rFonts w:cs="Calibri"/>
                        <w:noProof/>
                        <w:color w:val="000000"/>
                        <w:sz w:val="20"/>
                        <w:szCs w:val="20"/>
                      </w:rPr>
                      <w:t>Proprietary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0C8C4" w14:textId="77777777" w:rsidR="00BB69B2" w:rsidRDefault="00BB69B2">
      <w:pPr>
        <w:spacing w:after="0" w:line="240" w:lineRule="auto"/>
      </w:pPr>
      <w:r>
        <w:separator/>
      </w:r>
    </w:p>
  </w:footnote>
  <w:footnote w:type="continuationSeparator" w:id="0">
    <w:p w14:paraId="3397F67B" w14:textId="77777777" w:rsidR="00BB69B2" w:rsidRDefault="00BB6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830A" w14:textId="77777777" w:rsidR="00D93261" w:rsidRPr="00A4329A" w:rsidRDefault="00A0468A" w:rsidP="00A0062C">
    <w:pPr>
      <w:pStyle w:val="Header"/>
    </w:pPr>
    <w:r>
      <w:rPr>
        <w:rFonts w:cs="Calibri"/>
        <w:b/>
        <w:bCs/>
        <w:i/>
        <w:noProof/>
        <w:sz w:val="24"/>
        <w:lang w:val="tr-TR" w:eastAsia="tr-TR"/>
      </w:rPr>
      <w:drawing>
        <wp:inline distT="0" distB="0" distL="0" distR="0" wp14:anchorId="6B923EE8" wp14:editId="648434AD">
          <wp:extent cx="1819275" cy="180975"/>
          <wp:effectExtent l="0" t="0" r="9525" b="9525"/>
          <wp:docPr id="22" name="Picture 22" descr="FORDOTO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DOTOS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80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18B2"/>
    <w:multiLevelType w:val="hybridMultilevel"/>
    <w:tmpl w:val="2C0C34E4"/>
    <w:lvl w:ilvl="0" w:tplc="900A689A">
      <w:start w:val="1"/>
      <w:numFmt w:val="bullet"/>
      <w:lvlText w:val="•"/>
      <w:lvlJc w:val="left"/>
      <w:pPr>
        <w:tabs>
          <w:tab w:val="num" w:pos="720"/>
        </w:tabs>
        <w:ind w:left="720" w:hanging="360"/>
      </w:pPr>
      <w:rPr>
        <w:rFonts w:ascii="Arial" w:hAnsi="Arial" w:hint="default"/>
      </w:rPr>
    </w:lvl>
    <w:lvl w:ilvl="1" w:tplc="6BC86D88" w:tentative="1">
      <w:start w:val="1"/>
      <w:numFmt w:val="bullet"/>
      <w:lvlText w:val="•"/>
      <w:lvlJc w:val="left"/>
      <w:pPr>
        <w:tabs>
          <w:tab w:val="num" w:pos="1440"/>
        </w:tabs>
        <w:ind w:left="1440" w:hanging="360"/>
      </w:pPr>
      <w:rPr>
        <w:rFonts w:ascii="Arial" w:hAnsi="Arial" w:hint="default"/>
      </w:rPr>
    </w:lvl>
    <w:lvl w:ilvl="2" w:tplc="778EFEB8" w:tentative="1">
      <w:start w:val="1"/>
      <w:numFmt w:val="bullet"/>
      <w:lvlText w:val="•"/>
      <w:lvlJc w:val="left"/>
      <w:pPr>
        <w:tabs>
          <w:tab w:val="num" w:pos="2160"/>
        </w:tabs>
        <w:ind w:left="2160" w:hanging="360"/>
      </w:pPr>
      <w:rPr>
        <w:rFonts w:ascii="Arial" w:hAnsi="Arial" w:hint="default"/>
      </w:rPr>
    </w:lvl>
    <w:lvl w:ilvl="3" w:tplc="9BCA2A2E" w:tentative="1">
      <w:start w:val="1"/>
      <w:numFmt w:val="bullet"/>
      <w:lvlText w:val="•"/>
      <w:lvlJc w:val="left"/>
      <w:pPr>
        <w:tabs>
          <w:tab w:val="num" w:pos="2880"/>
        </w:tabs>
        <w:ind w:left="2880" w:hanging="360"/>
      </w:pPr>
      <w:rPr>
        <w:rFonts w:ascii="Arial" w:hAnsi="Arial" w:hint="default"/>
      </w:rPr>
    </w:lvl>
    <w:lvl w:ilvl="4" w:tplc="A6FA6C4A" w:tentative="1">
      <w:start w:val="1"/>
      <w:numFmt w:val="bullet"/>
      <w:lvlText w:val="•"/>
      <w:lvlJc w:val="left"/>
      <w:pPr>
        <w:tabs>
          <w:tab w:val="num" w:pos="3600"/>
        </w:tabs>
        <w:ind w:left="3600" w:hanging="360"/>
      </w:pPr>
      <w:rPr>
        <w:rFonts w:ascii="Arial" w:hAnsi="Arial" w:hint="default"/>
      </w:rPr>
    </w:lvl>
    <w:lvl w:ilvl="5" w:tplc="DA9C0AA4" w:tentative="1">
      <w:start w:val="1"/>
      <w:numFmt w:val="bullet"/>
      <w:lvlText w:val="•"/>
      <w:lvlJc w:val="left"/>
      <w:pPr>
        <w:tabs>
          <w:tab w:val="num" w:pos="4320"/>
        </w:tabs>
        <w:ind w:left="4320" w:hanging="360"/>
      </w:pPr>
      <w:rPr>
        <w:rFonts w:ascii="Arial" w:hAnsi="Arial" w:hint="default"/>
      </w:rPr>
    </w:lvl>
    <w:lvl w:ilvl="6" w:tplc="9668BFAA" w:tentative="1">
      <w:start w:val="1"/>
      <w:numFmt w:val="bullet"/>
      <w:lvlText w:val="•"/>
      <w:lvlJc w:val="left"/>
      <w:pPr>
        <w:tabs>
          <w:tab w:val="num" w:pos="5040"/>
        </w:tabs>
        <w:ind w:left="5040" w:hanging="360"/>
      </w:pPr>
      <w:rPr>
        <w:rFonts w:ascii="Arial" w:hAnsi="Arial" w:hint="default"/>
      </w:rPr>
    </w:lvl>
    <w:lvl w:ilvl="7" w:tplc="98B61D6C" w:tentative="1">
      <w:start w:val="1"/>
      <w:numFmt w:val="bullet"/>
      <w:lvlText w:val="•"/>
      <w:lvlJc w:val="left"/>
      <w:pPr>
        <w:tabs>
          <w:tab w:val="num" w:pos="5760"/>
        </w:tabs>
        <w:ind w:left="5760" w:hanging="360"/>
      </w:pPr>
      <w:rPr>
        <w:rFonts w:ascii="Arial" w:hAnsi="Arial" w:hint="default"/>
      </w:rPr>
    </w:lvl>
    <w:lvl w:ilvl="8" w:tplc="294A648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497A36"/>
    <w:multiLevelType w:val="multilevel"/>
    <w:tmpl w:val="5DCA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B806DA"/>
    <w:multiLevelType w:val="hybridMultilevel"/>
    <w:tmpl w:val="236096E2"/>
    <w:lvl w:ilvl="0" w:tplc="ED92809C">
      <w:start w:val="1"/>
      <w:numFmt w:val="bullet"/>
      <w:lvlText w:val="•"/>
      <w:lvlJc w:val="left"/>
      <w:pPr>
        <w:tabs>
          <w:tab w:val="num" w:pos="720"/>
        </w:tabs>
        <w:ind w:left="720" w:hanging="360"/>
      </w:pPr>
      <w:rPr>
        <w:rFonts w:ascii="Arial" w:hAnsi="Arial" w:hint="default"/>
      </w:rPr>
    </w:lvl>
    <w:lvl w:ilvl="1" w:tplc="665C2FB8">
      <w:numFmt w:val="bullet"/>
      <w:lvlText w:val="•"/>
      <w:lvlJc w:val="left"/>
      <w:pPr>
        <w:tabs>
          <w:tab w:val="num" w:pos="1440"/>
        </w:tabs>
        <w:ind w:left="1440" w:hanging="360"/>
      </w:pPr>
      <w:rPr>
        <w:rFonts w:ascii="Arial" w:hAnsi="Arial" w:hint="default"/>
      </w:rPr>
    </w:lvl>
    <w:lvl w:ilvl="2" w:tplc="0C3840E4" w:tentative="1">
      <w:start w:val="1"/>
      <w:numFmt w:val="bullet"/>
      <w:lvlText w:val="•"/>
      <w:lvlJc w:val="left"/>
      <w:pPr>
        <w:tabs>
          <w:tab w:val="num" w:pos="2160"/>
        </w:tabs>
        <w:ind w:left="2160" w:hanging="360"/>
      </w:pPr>
      <w:rPr>
        <w:rFonts w:ascii="Arial" w:hAnsi="Arial" w:hint="default"/>
      </w:rPr>
    </w:lvl>
    <w:lvl w:ilvl="3" w:tplc="B51C77DE" w:tentative="1">
      <w:start w:val="1"/>
      <w:numFmt w:val="bullet"/>
      <w:lvlText w:val="•"/>
      <w:lvlJc w:val="left"/>
      <w:pPr>
        <w:tabs>
          <w:tab w:val="num" w:pos="2880"/>
        </w:tabs>
        <w:ind w:left="2880" w:hanging="360"/>
      </w:pPr>
      <w:rPr>
        <w:rFonts w:ascii="Arial" w:hAnsi="Arial" w:hint="default"/>
      </w:rPr>
    </w:lvl>
    <w:lvl w:ilvl="4" w:tplc="E3B08ECE" w:tentative="1">
      <w:start w:val="1"/>
      <w:numFmt w:val="bullet"/>
      <w:lvlText w:val="•"/>
      <w:lvlJc w:val="left"/>
      <w:pPr>
        <w:tabs>
          <w:tab w:val="num" w:pos="3600"/>
        </w:tabs>
        <w:ind w:left="3600" w:hanging="360"/>
      </w:pPr>
      <w:rPr>
        <w:rFonts w:ascii="Arial" w:hAnsi="Arial" w:hint="default"/>
      </w:rPr>
    </w:lvl>
    <w:lvl w:ilvl="5" w:tplc="D84A1FEC" w:tentative="1">
      <w:start w:val="1"/>
      <w:numFmt w:val="bullet"/>
      <w:lvlText w:val="•"/>
      <w:lvlJc w:val="left"/>
      <w:pPr>
        <w:tabs>
          <w:tab w:val="num" w:pos="4320"/>
        </w:tabs>
        <w:ind w:left="4320" w:hanging="360"/>
      </w:pPr>
      <w:rPr>
        <w:rFonts w:ascii="Arial" w:hAnsi="Arial" w:hint="default"/>
      </w:rPr>
    </w:lvl>
    <w:lvl w:ilvl="6" w:tplc="09CC5A6C" w:tentative="1">
      <w:start w:val="1"/>
      <w:numFmt w:val="bullet"/>
      <w:lvlText w:val="•"/>
      <w:lvlJc w:val="left"/>
      <w:pPr>
        <w:tabs>
          <w:tab w:val="num" w:pos="5040"/>
        </w:tabs>
        <w:ind w:left="5040" w:hanging="360"/>
      </w:pPr>
      <w:rPr>
        <w:rFonts w:ascii="Arial" w:hAnsi="Arial" w:hint="default"/>
      </w:rPr>
    </w:lvl>
    <w:lvl w:ilvl="7" w:tplc="740A313E" w:tentative="1">
      <w:start w:val="1"/>
      <w:numFmt w:val="bullet"/>
      <w:lvlText w:val="•"/>
      <w:lvlJc w:val="left"/>
      <w:pPr>
        <w:tabs>
          <w:tab w:val="num" w:pos="5760"/>
        </w:tabs>
        <w:ind w:left="5760" w:hanging="360"/>
      </w:pPr>
      <w:rPr>
        <w:rFonts w:ascii="Arial" w:hAnsi="Arial" w:hint="default"/>
      </w:rPr>
    </w:lvl>
    <w:lvl w:ilvl="8" w:tplc="85EC25E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C375445"/>
    <w:multiLevelType w:val="multilevel"/>
    <w:tmpl w:val="381A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3065CF"/>
    <w:multiLevelType w:val="hybridMultilevel"/>
    <w:tmpl w:val="FA0E8310"/>
    <w:lvl w:ilvl="0" w:tplc="67328274">
      <w:start w:val="1"/>
      <w:numFmt w:val="bullet"/>
      <w:lvlText w:val="•"/>
      <w:lvlJc w:val="left"/>
      <w:pPr>
        <w:tabs>
          <w:tab w:val="num" w:pos="720"/>
        </w:tabs>
        <w:ind w:left="720" w:hanging="360"/>
      </w:pPr>
      <w:rPr>
        <w:rFonts w:ascii="Arial" w:hAnsi="Arial" w:hint="default"/>
      </w:rPr>
    </w:lvl>
    <w:lvl w:ilvl="1" w:tplc="20907CC8" w:tentative="1">
      <w:start w:val="1"/>
      <w:numFmt w:val="bullet"/>
      <w:lvlText w:val="•"/>
      <w:lvlJc w:val="left"/>
      <w:pPr>
        <w:tabs>
          <w:tab w:val="num" w:pos="1440"/>
        </w:tabs>
        <w:ind w:left="1440" w:hanging="360"/>
      </w:pPr>
      <w:rPr>
        <w:rFonts w:ascii="Arial" w:hAnsi="Arial" w:hint="default"/>
      </w:rPr>
    </w:lvl>
    <w:lvl w:ilvl="2" w:tplc="7BB4151A" w:tentative="1">
      <w:start w:val="1"/>
      <w:numFmt w:val="bullet"/>
      <w:lvlText w:val="•"/>
      <w:lvlJc w:val="left"/>
      <w:pPr>
        <w:tabs>
          <w:tab w:val="num" w:pos="2160"/>
        </w:tabs>
        <w:ind w:left="2160" w:hanging="360"/>
      </w:pPr>
      <w:rPr>
        <w:rFonts w:ascii="Arial" w:hAnsi="Arial" w:hint="default"/>
      </w:rPr>
    </w:lvl>
    <w:lvl w:ilvl="3" w:tplc="F11C830C" w:tentative="1">
      <w:start w:val="1"/>
      <w:numFmt w:val="bullet"/>
      <w:lvlText w:val="•"/>
      <w:lvlJc w:val="left"/>
      <w:pPr>
        <w:tabs>
          <w:tab w:val="num" w:pos="2880"/>
        </w:tabs>
        <w:ind w:left="2880" w:hanging="360"/>
      </w:pPr>
      <w:rPr>
        <w:rFonts w:ascii="Arial" w:hAnsi="Arial" w:hint="default"/>
      </w:rPr>
    </w:lvl>
    <w:lvl w:ilvl="4" w:tplc="F3C0CE72" w:tentative="1">
      <w:start w:val="1"/>
      <w:numFmt w:val="bullet"/>
      <w:lvlText w:val="•"/>
      <w:lvlJc w:val="left"/>
      <w:pPr>
        <w:tabs>
          <w:tab w:val="num" w:pos="3600"/>
        </w:tabs>
        <w:ind w:left="3600" w:hanging="360"/>
      </w:pPr>
      <w:rPr>
        <w:rFonts w:ascii="Arial" w:hAnsi="Arial" w:hint="default"/>
      </w:rPr>
    </w:lvl>
    <w:lvl w:ilvl="5" w:tplc="79541C0A" w:tentative="1">
      <w:start w:val="1"/>
      <w:numFmt w:val="bullet"/>
      <w:lvlText w:val="•"/>
      <w:lvlJc w:val="left"/>
      <w:pPr>
        <w:tabs>
          <w:tab w:val="num" w:pos="4320"/>
        </w:tabs>
        <w:ind w:left="4320" w:hanging="360"/>
      </w:pPr>
      <w:rPr>
        <w:rFonts w:ascii="Arial" w:hAnsi="Arial" w:hint="default"/>
      </w:rPr>
    </w:lvl>
    <w:lvl w:ilvl="6" w:tplc="261EABA2" w:tentative="1">
      <w:start w:val="1"/>
      <w:numFmt w:val="bullet"/>
      <w:lvlText w:val="•"/>
      <w:lvlJc w:val="left"/>
      <w:pPr>
        <w:tabs>
          <w:tab w:val="num" w:pos="5040"/>
        </w:tabs>
        <w:ind w:left="5040" w:hanging="360"/>
      </w:pPr>
      <w:rPr>
        <w:rFonts w:ascii="Arial" w:hAnsi="Arial" w:hint="default"/>
      </w:rPr>
    </w:lvl>
    <w:lvl w:ilvl="7" w:tplc="0096C952" w:tentative="1">
      <w:start w:val="1"/>
      <w:numFmt w:val="bullet"/>
      <w:lvlText w:val="•"/>
      <w:lvlJc w:val="left"/>
      <w:pPr>
        <w:tabs>
          <w:tab w:val="num" w:pos="5760"/>
        </w:tabs>
        <w:ind w:left="5760" w:hanging="360"/>
      </w:pPr>
      <w:rPr>
        <w:rFonts w:ascii="Arial" w:hAnsi="Arial" w:hint="default"/>
      </w:rPr>
    </w:lvl>
    <w:lvl w:ilvl="8" w:tplc="F8CA21D2" w:tentative="1">
      <w:start w:val="1"/>
      <w:numFmt w:val="bullet"/>
      <w:lvlText w:val="•"/>
      <w:lvlJc w:val="left"/>
      <w:pPr>
        <w:tabs>
          <w:tab w:val="num" w:pos="6480"/>
        </w:tabs>
        <w:ind w:left="6480" w:hanging="360"/>
      </w:pPr>
      <w:rPr>
        <w:rFonts w:ascii="Arial" w:hAnsi="Arial" w:hint="default"/>
      </w:rPr>
    </w:lvl>
  </w:abstractNum>
  <w:num w:numId="1" w16cid:durableId="1199316197">
    <w:abstractNumId w:val="2"/>
  </w:num>
  <w:num w:numId="2" w16cid:durableId="2130541006">
    <w:abstractNumId w:val="4"/>
  </w:num>
  <w:num w:numId="3" w16cid:durableId="1245258952">
    <w:abstractNumId w:val="0"/>
  </w:num>
  <w:num w:numId="4" w16cid:durableId="1997998981">
    <w:abstractNumId w:val="3"/>
  </w:num>
  <w:num w:numId="5" w16cid:durableId="1412043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76"/>
    <w:rsid w:val="00001BB1"/>
    <w:rsid w:val="000272A3"/>
    <w:rsid w:val="00041A3C"/>
    <w:rsid w:val="0004376B"/>
    <w:rsid w:val="000621A5"/>
    <w:rsid w:val="00075A9F"/>
    <w:rsid w:val="00075F45"/>
    <w:rsid w:val="00084872"/>
    <w:rsid w:val="000861AD"/>
    <w:rsid w:val="000862C1"/>
    <w:rsid w:val="000B101C"/>
    <w:rsid w:val="000C4FCF"/>
    <w:rsid w:val="000C6EED"/>
    <w:rsid w:val="000D2EE5"/>
    <w:rsid w:val="00127043"/>
    <w:rsid w:val="00133F69"/>
    <w:rsid w:val="00151580"/>
    <w:rsid w:val="001650EE"/>
    <w:rsid w:val="001949FB"/>
    <w:rsid w:val="001B4265"/>
    <w:rsid w:val="001D0320"/>
    <w:rsid w:val="001D3311"/>
    <w:rsid w:val="001E10FD"/>
    <w:rsid w:val="001F489F"/>
    <w:rsid w:val="002908F2"/>
    <w:rsid w:val="00291293"/>
    <w:rsid w:val="00294132"/>
    <w:rsid w:val="002A1881"/>
    <w:rsid w:val="002C3CD1"/>
    <w:rsid w:val="002E7702"/>
    <w:rsid w:val="0030426F"/>
    <w:rsid w:val="00305B87"/>
    <w:rsid w:val="00314A38"/>
    <w:rsid w:val="00316786"/>
    <w:rsid w:val="0032358C"/>
    <w:rsid w:val="00327DC7"/>
    <w:rsid w:val="00330463"/>
    <w:rsid w:val="00344FE1"/>
    <w:rsid w:val="00382BBF"/>
    <w:rsid w:val="003922A7"/>
    <w:rsid w:val="003B1135"/>
    <w:rsid w:val="00415572"/>
    <w:rsid w:val="00416C37"/>
    <w:rsid w:val="004264BA"/>
    <w:rsid w:val="00445D24"/>
    <w:rsid w:val="00467C23"/>
    <w:rsid w:val="00476781"/>
    <w:rsid w:val="004A6BDA"/>
    <w:rsid w:val="004C4A29"/>
    <w:rsid w:val="004F4B33"/>
    <w:rsid w:val="0051646D"/>
    <w:rsid w:val="00524298"/>
    <w:rsid w:val="005278DD"/>
    <w:rsid w:val="00527C19"/>
    <w:rsid w:val="00554A20"/>
    <w:rsid w:val="00575517"/>
    <w:rsid w:val="0058526C"/>
    <w:rsid w:val="0059771E"/>
    <w:rsid w:val="005F597A"/>
    <w:rsid w:val="00607B5A"/>
    <w:rsid w:val="00621EDA"/>
    <w:rsid w:val="0063612C"/>
    <w:rsid w:val="006371FF"/>
    <w:rsid w:val="00642B2D"/>
    <w:rsid w:val="00643802"/>
    <w:rsid w:val="006771CE"/>
    <w:rsid w:val="00687526"/>
    <w:rsid w:val="006B0394"/>
    <w:rsid w:val="006B35E4"/>
    <w:rsid w:val="006C1785"/>
    <w:rsid w:val="006D11BE"/>
    <w:rsid w:val="006E02BB"/>
    <w:rsid w:val="007119A7"/>
    <w:rsid w:val="00725F29"/>
    <w:rsid w:val="00742C1F"/>
    <w:rsid w:val="00785979"/>
    <w:rsid w:val="007A0EA1"/>
    <w:rsid w:val="007B1C19"/>
    <w:rsid w:val="00822F97"/>
    <w:rsid w:val="00847CCC"/>
    <w:rsid w:val="00865BEE"/>
    <w:rsid w:val="00867FA1"/>
    <w:rsid w:val="00873368"/>
    <w:rsid w:val="008A2349"/>
    <w:rsid w:val="008C54AB"/>
    <w:rsid w:val="008D19B0"/>
    <w:rsid w:val="008D55B6"/>
    <w:rsid w:val="0092109B"/>
    <w:rsid w:val="009341EC"/>
    <w:rsid w:val="00957374"/>
    <w:rsid w:val="009634C9"/>
    <w:rsid w:val="009807AE"/>
    <w:rsid w:val="009A092F"/>
    <w:rsid w:val="009B2441"/>
    <w:rsid w:val="009C094B"/>
    <w:rsid w:val="00A0468A"/>
    <w:rsid w:val="00A136C1"/>
    <w:rsid w:val="00A1393B"/>
    <w:rsid w:val="00A378EB"/>
    <w:rsid w:val="00A45DCA"/>
    <w:rsid w:val="00A53EA7"/>
    <w:rsid w:val="00A716A7"/>
    <w:rsid w:val="00A71989"/>
    <w:rsid w:val="00A75641"/>
    <w:rsid w:val="00A93FFC"/>
    <w:rsid w:val="00AA1E7C"/>
    <w:rsid w:val="00AA7E70"/>
    <w:rsid w:val="00AE0748"/>
    <w:rsid w:val="00AE5B72"/>
    <w:rsid w:val="00AF6B59"/>
    <w:rsid w:val="00B0423E"/>
    <w:rsid w:val="00B22FE0"/>
    <w:rsid w:val="00B542B6"/>
    <w:rsid w:val="00B710FC"/>
    <w:rsid w:val="00B748E7"/>
    <w:rsid w:val="00B9481E"/>
    <w:rsid w:val="00BA2345"/>
    <w:rsid w:val="00BB69B2"/>
    <w:rsid w:val="00BE4181"/>
    <w:rsid w:val="00C53AC1"/>
    <w:rsid w:val="00C56555"/>
    <w:rsid w:val="00C93B90"/>
    <w:rsid w:val="00CA5A07"/>
    <w:rsid w:val="00CD1894"/>
    <w:rsid w:val="00CE3EB9"/>
    <w:rsid w:val="00D136B0"/>
    <w:rsid w:val="00D169EF"/>
    <w:rsid w:val="00D200E7"/>
    <w:rsid w:val="00D93261"/>
    <w:rsid w:val="00DB782B"/>
    <w:rsid w:val="00DE4A3F"/>
    <w:rsid w:val="00E12DF3"/>
    <w:rsid w:val="00E1741F"/>
    <w:rsid w:val="00E256D7"/>
    <w:rsid w:val="00E745B1"/>
    <w:rsid w:val="00EC6233"/>
    <w:rsid w:val="00EF12A9"/>
    <w:rsid w:val="00F05B5D"/>
    <w:rsid w:val="00F10B22"/>
    <w:rsid w:val="00F6123A"/>
    <w:rsid w:val="00F61E78"/>
    <w:rsid w:val="00F71265"/>
    <w:rsid w:val="00F71BF4"/>
    <w:rsid w:val="00F90175"/>
    <w:rsid w:val="00FA3325"/>
    <w:rsid w:val="00FA6266"/>
    <w:rsid w:val="00FB4B81"/>
    <w:rsid w:val="00FB733D"/>
    <w:rsid w:val="00FD15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70F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576"/>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576"/>
    <w:pPr>
      <w:tabs>
        <w:tab w:val="center" w:pos="4536"/>
        <w:tab w:val="right" w:pos="9072"/>
      </w:tabs>
    </w:pPr>
    <w:rPr>
      <w:lang w:val="x-none"/>
    </w:rPr>
  </w:style>
  <w:style w:type="character" w:customStyle="1" w:styleId="HeaderChar">
    <w:name w:val="Header Char"/>
    <w:basedOn w:val="DefaultParagraphFont"/>
    <w:link w:val="Header"/>
    <w:uiPriority w:val="99"/>
    <w:rsid w:val="00FD1576"/>
    <w:rPr>
      <w:rFonts w:ascii="Calibri" w:eastAsia="Calibri" w:hAnsi="Calibri" w:cs="Times New Roman"/>
      <w:kern w:val="0"/>
      <w:lang w:val="x-none"/>
      <w14:ligatures w14:val="none"/>
    </w:rPr>
  </w:style>
  <w:style w:type="paragraph" w:styleId="Footer">
    <w:name w:val="footer"/>
    <w:basedOn w:val="Normal"/>
    <w:link w:val="FooterChar"/>
    <w:uiPriority w:val="99"/>
    <w:unhideWhenUsed/>
    <w:rsid w:val="00FD1576"/>
    <w:pPr>
      <w:tabs>
        <w:tab w:val="center" w:pos="4536"/>
        <w:tab w:val="right" w:pos="9072"/>
      </w:tabs>
    </w:pPr>
    <w:rPr>
      <w:lang w:val="x-none"/>
    </w:rPr>
  </w:style>
  <w:style w:type="character" w:customStyle="1" w:styleId="FooterChar">
    <w:name w:val="Footer Char"/>
    <w:basedOn w:val="DefaultParagraphFont"/>
    <w:link w:val="Footer"/>
    <w:uiPriority w:val="99"/>
    <w:rsid w:val="00FD1576"/>
    <w:rPr>
      <w:rFonts w:ascii="Calibri" w:eastAsia="Calibri" w:hAnsi="Calibri" w:cs="Times New Roman"/>
      <w:kern w:val="0"/>
      <w:lang w:val="x-none"/>
      <w14:ligatures w14:val="none"/>
    </w:rPr>
  </w:style>
  <w:style w:type="character" w:styleId="Hyperlink">
    <w:name w:val="Hyperlink"/>
    <w:basedOn w:val="DefaultParagraphFont"/>
    <w:uiPriority w:val="99"/>
    <w:unhideWhenUsed/>
    <w:rsid w:val="00FD1576"/>
    <w:rPr>
      <w:color w:val="0000FF"/>
      <w:u w:val="single"/>
    </w:rPr>
  </w:style>
  <w:style w:type="character" w:customStyle="1" w:styleId="normaltextrun">
    <w:name w:val="normaltextrun"/>
    <w:basedOn w:val="DefaultParagraphFont"/>
    <w:rsid w:val="00467C23"/>
  </w:style>
  <w:style w:type="character" w:customStyle="1" w:styleId="eop">
    <w:name w:val="eop"/>
    <w:basedOn w:val="DefaultParagraphFont"/>
    <w:rsid w:val="00467C23"/>
  </w:style>
  <w:style w:type="paragraph" w:customStyle="1" w:styleId="paragraph">
    <w:name w:val="paragraph"/>
    <w:basedOn w:val="Normal"/>
    <w:rsid w:val="00467C23"/>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unhideWhenUsed/>
    <w:rsid w:val="00D169EF"/>
    <w:pPr>
      <w:spacing w:before="100" w:beforeAutospacing="1" w:after="100" w:afterAutospacing="1" w:line="240" w:lineRule="auto"/>
    </w:pPr>
    <w:rPr>
      <w:rFonts w:ascii="Times New Roman" w:eastAsia="Times New Roman" w:hAnsi="Times New Roman"/>
      <w:sz w:val="24"/>
      <w:szCs w:val="24"/>
      <w:lang w:eastAsia="tr-TR"/>
    </w:rPr>
  </w:style>
  <w:style w:type="paragraph" w:styleId="Revision">
    <w:name w:val="Revision"/>
    <w:hidden/>
    <w:uiPriority w:val="99"/>
    <w:semiHidden/>
    <w:rsid w:val="00575517"/>
    <w:pPr>
      <w:spacing w:after="0" w:line="240" w:lineRule="auto"/>
    </w:pPr>
    <w:rPr>
      <w:rFonts w:ascii="Calibri" w:eastAsia="Calibri" w:hAnsi="Calibri" w:cs="Times New Roman"/>
      <w:kern w:val="0"/>
      <w14:ligatures w14:val="none"/>
    </w:rPr>
  </w:style>
  <w:style w:type="paragraph" w:styleId="NoSpacing">
    <w:name w:val="No Spacing"/>
    <w:uiPriority w:val="1"/>
    <w:qFormat/>
    <w:rsid w:val="001D3311"/>
    <w:pPr>
      <w:spacing w:after="0" w:line="240" w:lineRule="auto"/>
    </w:pPr>
    <w:rPr>
      <w:rFonts w:ascii="Calibri" w:eastAsia="Calibri" w:hAnsi="Calibri" w:cs="Times New Roman"/>
      <w:kern w:val="0"/>
      <w:lang w:val="tr-TR"/>
      <w14:ligatures w14:val="none"/>
    </w:rPr>
  </w:style>
  <w:style w:type="character" w:styleId="CommentReference">
    <w:name w:val="annotation reference"/>
    <w:basedOn w:val="DefaultParagraphFont"/>
    <w:uiPriority w:val="99"/>
    <w:semiHidden/>
    <w:unhideWhenUsed/>
    <w:rsid w:val="001E10FD"/>
    <w:rPr>
      <w:sz w:val="16"/>
      <w:szCs w:val="16"/>
    </w:rPr>
  </w:style>
  <w:style w:type="paragraph" w:styleId="CommentText">
    <w:name w:val="annotation text"/>
    <w:basedOn w:val="Normal"/>
    <w:link w:val="CommentTextChar"/>
    <w:uiPriority w:val="99"/>
    <w:unhideWhenUsed/>
    <w:rsid w:val="001E10FD"/>
    <w:pPr>
      <w:spacing w:line="240" w:lineRule="auto"/>
    </w:pPr>
    <w:rPr>
      <w:sz w:val="20"/>
      <w:szCs w:val="20"/>
    </w:rPr>
  </w:style>
  <w:style w:type="character" w:customStyle="1" w:styleId="CommentTextChar">
    <w:name w:val="Comment Text Char"/>
    <w:basedOn w:val="DefaultParagraphFont"/>
    <w:link w:val="CommentText"/>
    <w:uiPriority w:val="99"/>
    <w:rsid w:val="001E10FD"/>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E10FD"/>
    <w:rPr>
      <w:b/>
      <w:bCs/>
    </w:rPr>
  </w:style>
  <w:style w:type="character" w:customStyle="1" w:styleId="CommentSubjectChar">
    <w:name w:val="Comment Subject Char"/>
    <w:basedOn w:val="CommentTextChar"/>
    <w:link w:val="CommentSubject"/>
    <w:uiPriority w:val="99"/>
    <w:semiHidden/>
    <w:rsid w:val="001E10FD"/>
    <w:rPr>
      <w:rFonts w:ascii="Calibri" w:eastAsia="Calibri" w:hAnsi="Calibri" w:cs="Times New Roman"/>
      <w:b/>
      <w:bCs/>
      <w:kern w:val="0"/>
      <w:sz w:val="20"/>
      <w:szCs w:val="20"/>
      <w14:ligatures w14:val="none"/>
    </w:rPr>
  </w:style>
  <w:style w:type="table" w:styleId="TableGrid">
    <w:name w:val="Table Grid"/>
    <w:basedOn w:val="TableNormal"/>
    <w:uiPriority w:val="59"/>
    <w:rsid w:val="002A1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805257">
      <w:bodyDiv w:val="1"/>
      <w:marLeft w:val="0"/>
      <w:marRight w:val="0"/>
      <w:marTop w:val="0"/>
      <w:marBottom w:val="0"/>
      <w:divBdr>
        <w:top w:val="none" w:sz="0" w:space="0" w:color="auto"/>
        <w:left w:val="none" w:sz="0" w:space="0" w:color="auto"/>
        <w:bottom w:val="none" w:sz="0" w:space="0" w:color="auto"/>
        <w:right w:val="none" w:sz="0" w:space="0" w:color="auto"/>
      </w:divBdr>
    </w:div>
    <w:div w:id="1535343953">
      <w:bodyDiv w:val="1"/>
      <w:marLeft w:val="0"/>
      <w:marRight w:val="0"/>
      <w:marTop w:val="0"/>
      <w:marBottom w:val="0"/>
      <w:divBdr>
        <w:top w:val="none" w:sz="0" w:space="0" w:color="auto"/>
        <w:left w:val="none" w:sz="0" w:space="0" w:color="auto"/>
        <w:bottom w:val="none" w:sz="0" w:space="0" w:color="auto"/>
        <w:right w:val="none" w:sz="0" w:space="0" w:color="auto"/>
      </w:divBdr>
    </w:div>
    <w:div w:id="1593049505">
      <w:bodyDiv w:val="1"/>
      <w:marLeft w:val="0"/>
      <w:marRight w:val="0"/>
      <w:marTop w:val="0"/>
      <w:marBottom w:val="0"/>
      <w:divBdr>
        <w:top w:val="none" w:sz="0" w:space="0" w:color="auto"/>
        <w:left w:val="none" w:sz="0" w:space="0" w:color="auto"/>
        <w:bottom w:val="none" w:sz="0" w:space="0" w:color="auto"/>
        <w:right w:val="none" w:sz="0" w:space="0" w:color="auto"/>
      </w:divBdr>
    </w:div>
    <w:div w:id="188247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ordotosan.com.t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3886</Characters>
  <Application>Microsoft Office Word</Application>
  <DocSecurity>0</DocSecurity>
  <Lines>32</Lines>
  <Paragraphs>9</Paragraphs>
  <ScaleCrop>false</ScaleCrop>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2025-03-13T21:14:00Z</dcterms:created>
  <dcterms:modified xsi:type="dcterms:W3CDTF">2025-03-13T21:51:00Z</dcterms:modified>
</cp:coreProperties>
</file>