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A9E3A6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E5591F" w:rsidRPr="00E5591F">
        <w:rPr>
          <w:rFonts w:ascii="Be Vietnam Pro" w:hAnsi="Be Vietnam Pro" w:cs="Arial"/>
          <w:b/>
          <w:sz w:val="28"/>
          <w:szCs w:val="28"/>
        </w:rPr>
        <w:t>Februar</w:t>
      </w:r>
      <w:r w:rsidRPr="00E5591F">
        <w:rPr>
          <w:rFonts w:ascii="Be Vietnam Pro" w:hAnsi="Be Vietnam Pro" w:cs="Arial"/>
          <w:b/>
          <w:sz w:val="28"/>
          <w:szCs w:val="28"/>
        </w:rPr>
        <w:t xml:space="preserve"> </w:t>
      </w:r>
      <w:r w:rsidRPr="00EB331B">
        <w:rPr>
          <w:rFonts w:ascii="Be Vietnam Pro" w:hAnsi="Be Vietnam Pro" w:cs="Arial"/>
          <w:b/>
          <w:sz w:val="28"/>
          <w:szCs w:val="28"/>
        </w:rPr>
        <w:t>202</w:t>
      </w:r>
      <w:r w:rsidR="00E5591F">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5ECB4706" w:rsidR="00334362" w:rsidRPr="00EB331B" w:rsidRDefault="006D417A">
      <w:pPr>
        <w:rPr>
          <w:rFonts w:ascii="Be Vietnam Pro" w:hAnsi="Be Vietnam Pro" w:cs="Arial"/>
          <w:b/>
          <w:sz w:val="28"/>
          <w:szCs w:val="28"/>
        </w:rPr>
      </w:pPr>
      <w:r w:rsidRPr="006D417A">
        <w:rPr>
          <w:rFonts w:ascii="Be Vietnam Pro" w:hAnsi="Be Vietnam Pro" w:cs="Arial"/>
          <w:b/>
          <w:sz w:val="28"/>
          <w:szCs w:val="28"/>
        </w:rPr>
        <w:t>Zwischen Erinnerung und Entwurf</w:t>
      </w:r>
      <w:r w:rsidR="009C249D" w:rsidRPr="00EB331B">
        <w:rPr>
          <w:rFonts w:ascii="Be Vietnam Pro" w:hAnsi="Be Vietnam Pro" w:cs="Arial"/>
          <w:b/>
          <w:sz w:val="28"/>
          <w:szCs w:val="28"/>
        </w:rPr>
        <w:t xml:space="preserve"> </w:t>
      </w:r>
    </w:p>
    <w:p w14:paraId="576C5CD2" w14:textId="6E7C0984" w:rsidR="006B3495" w:rsidRPr="009C249D" w:rsidRDefault="006D417A" w:rsidP="00E91241">
      <w:pPr>
        <w:rPr>
          <w:rFonts w:ascii="Be Vietnam Pro" w:hAnsi="Be Vietnam Pro" w:cs="Arial"/>
          <w:b/>
          <w:sz w:val="24"/>
          <w:szCs w:val="24"/>
        </w:rPr>
      </w:pPr>
      <w:r w:rsidRPr="006D417A">
        <w:rPr>
          <w:rFonts w:ascii="Be Vietnam Pro" w:hAnsi="Be Vietnam Pro" w:cs="Arial"/>
          <w:b/>
          <w:sz w:val="24"/>
          <w:szCs w:val="24"/>
        </w:rPr>
        <w:t xml:space="preserve">Das Ausstellungsjahr 2026 im Brandenburgischen Landesmuseum </w:t>
      </w:r>
      <w:r>
        <w:rPr>
          <w:rFonts w:ascii="Be Vietnam Pro" w:hAnsi="Be Vietnam Pro" w:cs="Arial"/>
          <w:b/>
          <w:sz w:val="24"/>
          <w:szCs w:val="24"/>
        </w:rPr>
        <w:br/>
      </w:r>
      <w:r w:rsidRPr="006D417A">
        <w:rPr>
          <w:rFonts w:ascii="Be Vietnam Pro" w:hAnsi="Be Vietnam Pro" w:cs="Arial"/>
          <w:b/>
          <w:sz w:val="24"/>
          <w:szCs w:val="24"/>
        </w:rPr>
        <w:t>für moderne Kunst</w:t>
      </w:r>
      <w:r w:rsidR="009C249D">
        <w:rPr>
          <w:rFonts w:ascii="Be Vietnam Pro" w:hAnsi="Be Vietnam Pro" w:cs="Arial"/>
          <w:b/>
          <w:sz w:val="24"/>
          <w:szCs w:val="24"/>
        </w:rPr>
        <w:t xml:space="preserve"> </w:t>
      </w:r>
      <w:r w:rsidR="00E5012A">
        <w:rPr>
          <w:rFonts w:ascii="Be Vietnam Pro" w:hAnsi="Be Vietnam Pro" w:cs="Arial"/>
          <w:b/>
          <w:sz w:val="24"/>
          <w:szCs w:val="24"/>
        </w:rPr>
        <w:t>in Cottbus und Frankfurt (Oder)</w:t>
      </w:r>
    </w:p>
    <w:p w14:paraId="4AC7300B" w14:textId="5C3077E1" w:rsidR="009C249D" w:rsidRDefault="006D417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6D417A">
        <w:rPr>
          <w:rFonts w:ascii="Be Vietnam Pro" w:eastAsia="Times New Roman" w:hAnsi="Be Vietnam Pro" w:cs="Arial"/>
          <w:b/>
          <w:bCs/>
          <w:lang w:eastAsia="de-DE"/>
        </w:rPr>
        <w:t>Mit einem vielschichtigen und dichten Programm präsentiert das Brandenburgische Landesmuseum für moderne Kunst (BLMK) 2026 an seinen Standorten in Cottbus und Frankfurt (Oder) ein Ausstellungsjahr, das sich den großen Fragen von Identität, Wahrnehmung und gesellschaftlichem Wandel widmet. In Einzel- und Gruppenausstellungen, Sammlungspräsentationen sowie internationalen Kooperationen entfaltet sich ein künstlerischer Parcours zwischen persönlicher Erinnerung, kollektiver Geschichte und spekulativen Zukunftsentwürfen.</w:t>
      </w:r>
    </w:p>
    <w:p w14:paraId="63F768BA" w14:textId="1115A7AE" w:rsidR="009C249D" w:rsidRDefault="006A741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A7419">
        <w:rPr>
          <w:rFonts w:ascii="Be Vietnam Pro" w:eastAsia="Times New Roman" w:hAnsi="Be Vietnam Pro" w:cs="Arial"/>
          <w:lang w:eastAsia="de-DE"/>
        </w:rPr>
        <w:t xml:space="preserve">Das Jahr </w:t>
      </w:r>
      <w:r>
        <w:rPr>
          <w:rFonts w:ascii="Be Vietnam Pro" w:eastAsia="Times New Roman" w:hAnsi="Be Vietnam Pro" w:cs="Arial"/>
          <w:lang w:eastAsia="de-DE"/>
        </w:rPr>
        <w:t>hat</w:t>
      </w:r>
      <w:r w:rsidRPr="006A7419">
        <w:rPr>
          <w:rFonts w:ascii="Be Vietnam Pro" w:eastAsia="Times New Roman" w:hAnsi="Be Vietnam Pro" w:cs="Arial"/>
          <w:lang w:eastAsia="de-DE"/>
        </w:rPr>
        <w:t xml:space="preserve"> in Frankfurt (Oder) </w:t>
      </w:r>
      <w:r>
        <w:rPr>
          <w:rFonts w:ascii="Be Vietnam Pro" w:eastAsia="Times New Roman" w:hAnsi="Be Vietnam Pro" w:cs="Arial"/>
          <w:lang w:eastAsia="de-DE"/>
        </w:rPr>
        <w:t xml:space="preserve">begonnen </w:t>
      </w:r>
      <w:r w:rsidRPr="006A7419">
        <w:rPr>
          <w:rFonts w:ascii="Be Vietnam Pro" w:eastAsia="Times New Roman" w:hAnsi="Be Vietnam Pro" w:cs="Arial"/>
          <w:lang w:eastAsia="de-DE"/>
        </w:rPr>
        <w:t>mit einer Hommage an Sabine Barber, deren textile Bilder einen Abschied markieren und zugleich ein künstlerisches Lebenswerk würdigen, das eng mit der Stadt verbunden ist</w:t>
      </w:r>
      <w:r>
        <w:rPr>
          <w:rFonts w:ascii="Be Vietnam Pro" w:eastAsia="Times New Roman" w:hAnsi="Be Vietnam Pro" w:cs="Arial"/>
          <w:lang w:eastAsia="de-DE"/>
        </w:rPr>
        <w:t xml:space="preserve"> (</w:t>
      </w:r>
      <w:r w:rsidRPr="006A7419">
        <w:rPr>
          <w:rFonts w:ascii="Be Vietnam Pro" w:eastAsia="Times New Roman" w:hAnsi="Be Vietnam Pro" w:cs="Arial"/>
          <w:b/>
          <w:bCs/>
          <w:lang w:eastAsia="de-DE"/>
        </w:rPr>
        <w:t>noch bis 26.</w:t>
      </w:r>
      <w:r w:rsidR="008834E4">
        <w:rPr>
          <w:rFonts w:ascii="Be Vietnam Pro" w:eastAsia="Times New Roman" w:hAnsi="Be Vietnam Pro" w:cs="Arial"/>
          <w:b/>
          <w:bCs/>
          <w:lang w:eastAsia="de-DE"/>
        </w:rPr>
        <w:t xml:space="preserve"> April </w:t>
      </w:r>
      <w:r w:rsidRPr="006A7419">
        <w:rPr>
          <w:rFonts w:ascii="Be Vietnam Pro" w:eastAsia="Times New Roman" w:hAnsi="Be Vietnam Pro" w:cs="Arial"/>
          <w:b/>
          <w:bCs/>
          <w:lang w:eastAsia="de-DE"/>
        </w:rPr>
        <w:t>2026</w:t>
      </w:r>
      <w:r>
        <w:rPr>
          <w:rFonts w:ascii="Be Vietnam Pro" w:eastAsia="Times New Roman" w:hAnsi="Be Vietnam Pro" w:cs="Arial"/>
          <w:lang w:eastAsia="de-DE"/>
        </w:rPr>
        <w:t>)</w:t>
      </w:r>
      <w:r w:rsidRPr="006A7419">
        <w:rPr>
          <w:rFonts w:ascii="Be Vietnam Pro" w:eastAsia="Times New Roman" w:hAnsi="Be Vietnam Pro" w:cs="Arial"/>
          <w:lang w:eastAsia="de-DE"/>
        </w:rPr>
        <w:t>. Auch weitere Ausstellungen wie jene zu Joachim Völkner, Stefan Plenkers oder Matthias Körner richten den Blick auf individuelle Bildsprachen und Biografien, die tief in regionalen Kontexten verwurzelt sind und zugleich über sie hinausweisen.</w:t>
      </w:r>
      <w:r w:rsidR="009C249D">
        <w:rPr>
          <w:rFonts w:ascii="Be Vietnam Pro" w:eastAsia="Times New Roman" w:hAnsi="Be Vietnam Pro" w:cs="Arial"/>
          <w:lang w:eastAsia="de-DE"/>
        </w:rPr>
        <w:t xml:space="preserve"> </w:t>
      </w:r>
    </w:p>
    <w:p w14:paraId="7AEDD9AF" w14:textId="4B4FC15B"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lang w:eastAsia="de-DE"/>
        </w:rPr>
        <w:t xml:space="preserve">Zahlreiche Ausstellungen </w:t>
      </w:r>
      <w:r>
        <w:rPr>
          <w:rFonts w:ascii="Be Vietnam Pro" w:eastAsia="Times New Roman" w:hAnsi="Be Vietnam Pro" w:cs="Arial"/>
          <w:lang w:eastAsia="de-DE"/>
        </w:rPr>
        <w:t xml:space="preserve">im Jahr 2026 </w:t>
      </w:r>
      <w:r w:rsidRPr="008834E4">
        <w:rPr>
          <w:rFonts w:ascii="Be Vietnam Pro" w:eastAsia="Times New Roman" w:hAnsi="Be Vietnam Pro" w:cs="Arial"/>
          <w:lang w:eastAsia="de-DE"/>
        </w:rPr>
        <w:t xml:space="preserve">verhandeln den Körper als Projektionsfläche gesellschaftlicher Erwartungen. </w:t>
      </w:r>
      <w:r>
        <w:rPr>
          <w:rFonts w:ascii="Be Vietnam Pro" w:eastAsia="Times New Roman" w:hAnsi="Be Vietnam Pro" w:cs="Arial"/>
          <w:lang w:eastAsia="de-DE"/>
        </w:rPr>
        <w:t>Die Schau „</w:t>
      </w:r>
      <w:r w:rsidRPr="008834E4">
        <w:rPr>
          <w:rFonts w:ascii="Be Vietnam Pro" w:eastAsia="Times New Roman" w:hAnsi="Be Vietnam Pro" w:cs="Arial"/>
          <w:lang w:eastAsia="de-DE"/>
        </w:rPr>
        <w:t>Radical Beauty</w:t>
      </w:r>
      <w:r>
        <w:rPr>
          <w:rFonts w:ascii="Be Vietnam Pro" w:eastAsia="Times New Roman" w:hAnsi="Be Vietnam Pro" w:cs="Arial"/>
          <w:lang w:eastAsia="de-DE"/>
        </w:rPr>
        <w:t>“ (</w:t>
      </w:r>
      <w:r w:rsidRPr="008834E4">
        <w:rPr>
          <w:rFonts w:ascii="Be Vietnam Pro" w:eastAsia="Times New Roman" w:hAnsi="Be Vietnam Pro" w:cs="Arial"/>
          <w:b/>
          <w:bCs/>
          <w:lang w:eastAsia="de-DE"/>
        </w:rPr>
        <w:t>bis 19. April 2026</w:t>
      </w:r>
      <w:r>
        <w:rPr>
          <w:rFonts w:ascii="Be Vietnam Pro" w:eastAsia="Times New Roman" w:hAnsi="Be Vietnam Pro" w:cs="Arial"/>
          <w:lang w:eastAsia="de-DE"/>
        </w:rPr>
        <w:t xml:space="preserve"> im Dieselkraftwerk Cottbus)</w:t>
      </w:r>
      <w:r w:rsidRPr="008834E4">
        <w:rPr>
          <w:rFonts w:ascii="Be Vietnam Pro" w:eastAsia="Times New Roman" w:hAnsi="Be Vietnam Pro" w:cs="Arial"/>
          <w:lang w:eastAsia="de-DE"/>
        </w:rPr>
        <w:t xml:space="preserve"> stellt gängige Schönheitsnormen infrage und feiert Vielfalt und Inklusion. Gemachte Männer untersucht historische und zeitgenössische Bildwelten von Männlichkeit zwischen Macht, Begehren und Verletzlichkeit. Auch Ausstellungen wie Sprint Gleichschritt Dauerlauf oder Chic! Sorbische Identitäten in der Repräsentation von Körper und Kleidung zeigen, wie Körper durch Ideologien, Traditionen und soziale Codes geprägt und gelesen werden.</w:t>
      </w:r>
    </w:p>
    <w:p w14:paraId="3A1A1108" w14:textId="7818213C"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lang w:eastAsia="de-DE"/>
        </w:rPr>
        <w:t>Mit Ausstellungen wie Merkwürdig? Merk würdig!, (Un)lesbar oder Ungebremste Selbstbewegungen rückt das BLMK gezielt künstlerische Strategien der Irritation, Verfremdung und Grenzüberschreitung in den Fokus. Fotografie, Schriftbilder und experimentelle Bildpraktiken aus der DDR und darüber hinaus hinterfragen Sehgewohnheiten und öffnen Räume für kritische Reflexion über Wahrheit, Dokumentation und Fiktion.</w:t>
      </w:r>
    </w:p>
    <w:p w14:paraId="70F2F666" w14:textId="07A62BAF"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lang w:eastAsia="de-DE"/>
        </w:rPr>
        <w:t xml:space="preserve">Ein zentrales Motiv des Jahres ist der produktive Umgang mit Tradition. Ausstellungen zu sorbischer Kultur – etwa von Karoline Schneider sowie Jakob Gruhl – verbinden historische Praktiken mit digitalen Technologien, fiktionalen Narrativen und </w:t>
      </w:r>
      <w:r w:rsidRPr="008834E4">
        <w:rPr>
          <w:rFonts w:ascii="Be Vietnam Pro" w:eastAsia="Times New Roman" w:hAnsi="Be Vietnam Pro" w:cs="Arial"/>
          <w:lang w:eastAsia="de-DE"/>
        </w:rPr>
        <w:lastRenderedPageBreak/>
        <w:t>partizipativen Formaten. Vergangenheit erscheint hier nicht als abgeschlossenes Kapitel, sondern als Material für zukunftsgerichtetes Denken.</w:t>
      </w:r>
    </w:p>
    <w:p w14:paraId="02081260" w14:textId="2292E56D"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lang w:eastAsia="de-DE"/>
        </w:rPr>
        <w:t>Das Ausstellungsjahr 2026 bietet keine abgeschlossene Erzählung, sondern ist eine Einladung zum Dialog. Zwischen persönlichem Abschied und kollektiver Erinnerung, zwischen lokaler Verankerung und globaler Perspektive, zwischen analogen Materialien und digitalen Bildwelten entfaltet das BLMK ein Programm, das die Gegenwart befragt und Möglichkeitsräume für die Zukunft öffnet.</w:t>
      </w:r>
    </w:p>
    <w:p w14:paraId="389AAE17" w14:textId="77777777"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0F70C6C" w14:textId="339BB04F" w:rsidR="008834E4"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b/>
          <w:bCs/>
          <w:lang w:eastAsia="de-DE"/>
        </w:rPr>
        <w:t>Weitere Information Termine unter:</w:t>
      </w:r>
      <w:r w:rsidRPr="008834E4">
        <w:rPr>
          <w:rFonts w:ascii="Be Vietnam Pro" w:eastAsia="Times New Roman" w:hAnsi="Be Vietnam Pro" w:cs="Arial"/>
          <w:b/>
          <w:bCs/>
          <w:lang w:eastAsia="de-DE"/>
        </w:rPr>
        <w:br/>
      </w:r>
      <w:hyperlink r:id="rId6" w:history="1">
        <w:r w:rsidR="00F536F6">
          <w:rPr>
            <w:rStyle w:val="Hyperlink"/>
            <w:rFonts w:ascii="Be Vietnam Pro" w:eastAsia="Times New Roman" w:hAnsi="Be Vietnam Pro" w:cs="Arial"/>
            <w:lang w:eastAsia="de-DE"/>
          </w:rPr>
          <w:t>https://www.blmk.de</w:t>
        </w:r>
      </w:hyperlink>
      <w:r>
        <w:rPr>
          <w:rFonts w:ascii="Be Vietnam Pro" w:eastAsia="Times New Roman" w:hAnsi="Be Vietnam Pro" w:cs="Arial"/>
          <w:lang w:eastAsia="de-DE"/>
        </w:rPr>
        <w:t xml:space="preserve"> </w:t>
      </w:r>
    </w:p>
    <w:p w14:paraId="68684FE4" w14:textId="3536D263" w:rsidR="008834E4" w:rsidRPr="009C249D" w:rsidRDefault="008834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834E4">
        <w:rPr>
          <w:rFonts w:ascii="Be Vietnam Pro" w:eastAsia="Times New Roman" w:hAnsi="Be Vietnam Pro" w:cs="Arial"/>
          <w:b/>
          <w:bCs/>
          <w:lang w:eastAsia="de-DE"/>
        </w:rPr>
        <w:t>Weitere Ausstellungen im Land Brandenburg unter:</w:t>
      </w:r>
      <w:r w:rsidRPr="008834E4">
        <w:rPr>
          <w:rFonts w:ascii="Be Vietnam Pro" w:eastAsia="Times New Roman" w:hAnsi="Be Vietnam Pro" w:cs="Arial"/>
          <w:b/>
          <w:bCs/>
          <w:lang w:eastAsia="de-DE"/>
        </w:rPr>
        <w:br/>
      </w:r>
      <w:hyperlink r:id="rId7" w:history="1">
        <w:r w:rsidR="00F536F6">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p>
    <w:sectPr w:rsidR="008834E4"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2D9D" w14:textId="77777777" w:rsidR="007D4887" w:rsidRDefault="007D4887">
      <w:pPr>
        <w:spacing w:after="0" w:line="240" w:lineRule="auto"/>
      </w:pPr>
      <w:r>
        <w:separator/>
      </w:r>
    </w:p>
  </w:endnote>
  <w:endnote w:type="continuationSeparator" w:id="0">
    <w:p w14:paraId="629C0C34" w14:textId="77777777" w:rsidR="007D4887" w:rsidRDefault="007D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D81D" w14:textId="77777777" w:rsidR="007D4887" w:rsidRDefault="007D4887">
      <w:pPr>
        <w:spacing w:after="0" w:line="240" w:lineRule="auto"/>
      </w:pPr>
      <w:r>
        <w:rPr>
          <w:color w:val="000000"/>
        </w:rPr>
        <w:separator/>
      </w:r>
    </w:p>
  </w:footnote>
  <w:footnote w:type="continuationSeparator" w:id="0">
    <w:p w14:paraId="6DD24D9F" w14:textId="77777777" w:rsidR="007D4887" w:rsidRDefault="007D4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A7419"/>
    <w:rsid w:val="006B3495"/>
    <w:rsid w:val="006B3A9E"/>
    <w:rsid w:val="006C1A23"/>
    <w:rsid w:val="006D33DC"/>
    <w:rsid w:val="006D417A"/>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887"/>
    <w:rsid w:val="007D4FFC"/>
    <w:rsid w:val="007D72F2"/>
    <w:rsid w:val="00815841"/>
    <w:rsid w:val="008174E6"/>
    <w:rsid w:val="00830099"/>
    <w:rsid w:val="00832422"/>
    <w:rsid w:val="00835641"/>
    <w:rsid w:val="00844693"/>
    <w:rsid w:val="00853CBD"/>
    <w:rsid w:val="008716D2"/>
    <w:rsid w:val="008806B6"/>
    <w:rsid w:val="008834E4"/>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012A"/>
    <w:rsid w:val="00E51144"/>
    <w:rsid w:val="00E5591F"/>
    <w:rsid w:val="00E61F8F"/>
    <w:rsid w:val="00E62B72"/>
    <w:rsid w:val="00E64738"/>
    <w:rsid w:val="00E71F9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36F6"/>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883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eiseland-brandenburg.de/aktivitaeten-erlebnisse/kultur/museen-und-themenpark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mk.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2822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12</cp:revision>
  <cp:lastPrinted>2023-06-02T09:50:00Z</cp:lastPrinted>
  <dcterms:created xsi:type="dcterms:W3CDTF">2023-06-02T09:55:00Z</dcterms:created>
  <dcterms:modified xsi:type="dcterms:W3CDTF">2026-02-17T13:11:00Z</dcterms:modified>
</cp:coreProperties>
</file>