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1CE875A7" w:rsidR="00086D2D" w:rsidRPr="006D1DE8" w:rsidRDefault="00F25675" w:rsidP="006D1DE8">
      <w:pPr>
        <w:spacing w:before="100" w:beforeAutospacing="1" w:after="100" w:afterAutospacing="1" w:line="240" w:lineRule="auto"/>
        <w:outlineLvl w:val="1"/>
        <w:rPr>
          <w:rFonts w:eastAsia="Times New Roman" w:cs="Arial"/>
          <w:bCs/>
          <w:color w:val="141414"/>
          <w:sz w:val="36"/>
          <w:szCs w:val="36"/>
          <w:lang w:val="sv-SE"/>
        </w:rPr>
      </w:pPr>
      <w:r w:rsidRPr="003E4D41">
        <w:rPr>
          <w:rFonts w:ascii="Arial Nova Light" w:hAnsi="Arial Nova Light"/>
          <w:noProof/>
          <w:color w:val="141414"/>
          <w:sz w:val="24"/>
          <w:szCs w:val="24"/>
          <w:lang w:val="sv-SE"/>
        </w:rPr>
        <w:t>PRESSEMITTEILUNG</w:t>
      </w:r>
      <w:r w:rsidR="00086D2D">
        <w:rPr>
          <w:noProof/>
          <w:color w:val="141414"/>
          <w:sz w:val="16"/>
          <w:szCs w:val="16"/>
          <w:lang w:val="sv-SE"/>
        </w:rPr>
        <w:tab/>
      </w:r>
      <w:r w:rsidR="006D1DE8">
        <w:rPr>
          <w:rFonts w:eastAsia="Times New Roman" w:cs="Arial"/>
          <w:bCs/>
          <w:color w:val="141414"/>
          <w:sz w:val="36"/>
          <w:szCs w:val="36"/>
          <w:lang w:val="sv-SE"/>
        </w:rPr>
        <w:br/>
      </w:r>
      <w:r w:rsidR="004C756A">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sidR="004C756A">
        <w:rPr>
          <w:rFonts w:ascii="Arial" w:hAnsi="Arial" w:cs="Arial"/>
          <w:noProof/>
          <w:color w:val="141414"/>
          <w:sz w:val="16"/>
          <w:szCs w:val="16"/>
          <w:lang w:val="sv-SE"/>
        </w:rPr>
        <w:t>04</w:t>
      </w:r>
      <w:r w:rsidR="00086D2D" w:rsidRPr="00675C5F">
        <w:rPr>
          <w:rFonts w:ascii="Arial" w:hAnsi="Arial" w:cs="Arial"/>
          <w:noProof/>
          <w:color w:val="141414"/>
          <w:sz w:val="16"/>
          <w:szCs w:val="16"/>
          <w:lang w:val="sv-SE"/>
        </w:rPr>
        <w:t>-</w:t>
      </w:r>
      <w:r w:rsidR="00694461">
        <w:rPr>
          <w:rFonts w:ascii="Arial" w:hAnsi="Arial" w:cs="Arial"/>
          <w:noProof/>
          <w:color w:val="141414"/>
          <w:sz w:val="16"/>
          <w:szCs w:val="16"/>
          <w:lang w:val="sv-SE"/>
        </w:rPr>
        <w:t>24</w:t>
      </w:r>
    </w:p>
    <w:p w14:paraId="0CBEF64A" w14:textId="77777777" w:rsidR="00B05E9A" w:rsidRPr="00B05E9A" w:rsidRDefault="00B05E9A" w:rsidP="00B05E9A">
      <w:pPr>
        <w:pStyle w:val="Brdtextmedindrag"/>
        <w:ind w:firstLine="0"/>
        <w:rPr>
          <w:rFonts w:ascii="Arial Black" w:eastAsia="Times New Roman" w:hAnsi="Arial Black"/>
          <w:bCs/>
          <w:sz w:val="32"/>
          <w:szCs w:val="32"/>
          <w:lang w:val="sv-SE"/>
        </w:rPr>
      </w:pPr>
      <w:r w:rsidRPr="00B05E9A">
        <w:rPr>
          <w:rFonts w:ascii="Arial Black" w:eastAsia="Times New Roman" w:hAnsi="Arial Black"/>
          <w:bCs/>
          <w:sz w:val="32"/>
          <w:szCs w:val="32"/>
          <w:lang w:val="sv-SE"/>
        </w:rPr>
        <w:t>Aufgepasst Baggerfreunde: Die neue Ausgabe</w:t>
      </w:r>
    </w:p>
    <w:p w14:paraId="0A829C28" w14:textId="14FB2165" w:rsidR="00FF1894" w:rsidRDefault="00B05E9A" w:rsidP="00B05E9A">
      <w:pPr>
        <w:pStyle w:val="Brdtextmedindrag"/>
        <w:ind w:firstLine="0"/>
        <w:rPr>
          <w:sz w:val="20"/>
          <w:szCs w:val="20"/>
          <w:lang w:val="sv-SE" w:eastAsia="en-GB" w:bidi="en-GB"/>
        </w:rPr>
      </w:pPr>
      <w:r w:rsidRPr="00B05E9A">
        <w:rPr>
          <w:rFonts w:ascii="Arial Black" w:eastAsia="Times New Roman" w:hAnsi="Arial Black"/>
          <w:bCs/>
          <w:sz w:val="32"/>
          <w:szCs w:val="32"/>
          <w:lang w:val="sv-SE"/>
        </w:rPr>
        <w:t>von Tilt &amp; Rotate ist da!</w:t>
      </w:r>
    </w:p>
    <w:p w14:paraId="2317A7F5" w14:textId="77777777" w:rsidR="00086D2D" w:rsidRDefault="00086D2D" w:rsidP="007D183B">
      <w:pPr>
        <w:pStyle w:val="Brdtextmedindrag"/>
        <w:ind w:firstLine="0"/>
        <w:rPr>
          <w:sz w:val="20"/>
          <w:szCs w:val="20"/>
          <w:lang w:val="sv-SE" w:eastAsia="en-GB" w:bidi="en-GB"/>
        </w:rPr>
      </w:pPr>
    </w:p>
    <w:p w14:paraId="4E08E231" w14:textId="38FF1649" w:rsidR="00675C5F" w:rsidRPr="006B245A" w:rsidRDefault="006B245A" w:rsidP="00F9419B">
      <w:pPr>
        <w:pStyle w:val="Brdtextmedindrag"/>
        <w:spacing w:line="240" w:lineRule="auto"/>
        <w:ind w:firstLine="0"/>
        <w:rPr>
          <w:b/>
          <w:bCs/>
          <w:sz w:val="24"/>
          <w:lang w:val="sv-SE" w:eastAsia="en-GB" w:bidi="en-GB"/>
        </w:rPr>
      </w:pPr>
      <w:r w:rsidRPr="006B245A">
        <w:rPr>
          <w:b/>
          <w:bCs/>
          <w:sz w:val="24"/>
          <w:lang w:val="sv-SE" w:eastAsia="en-GB" w:bidi="en-GB"/>
        </w:rPr>
        <w:t>Die neueste Ausgabe von Tilt &amp; Rotate ist ab sofort erhältlich, und zwar auch als komplett digitale Ausgabe. Tilt &amp; Rotate ist das Magazin, das Ihnen tiefe Einblicke, exklusive Interviews und aktuelle Informationen über die neuesten Innovationen bei engcon und in der Baggerbranche bietet.</w:t>
      </w:r>
    </w:p>
    <w:p w14:paraId="06A55515" w14:textId="77777777" w:rsidR="006B245A" w:rsidRDefault="006B245A" w:rsidP="00F9419B">
      <w:pPr>
        <w:pStyle w:val="Brdtextmedindrag"/>
        <w:spacing w:line="240" w:lineRule="auto"/>
        <w:ind w:firstLine="0"/>
        <w:rPr>
          <w:sz w:val="24"/>
          <w:lang w:val="sv-SE" w:eastAsia="en-GB" w:bidi="en-GB"/>
        </w:rPr>
      </w:pPr>
    </w:p>
    <w:p w14:paraId="74DEBE8C" w14:textId="77777777" w:rsidR="00C93A97" w:rsidRPr="00C93A97" w:rsidRDefault="00C93A97" w:rsidP="00C93A97">
      <w:pPr>
        <w:pStyle w:val="Brdtextmedindrag"/>
        <w:spacing w:line="240" w:lineRule="auto"/>
        <w:ind w:firstLine="0"/>
        <w:rPr>
          <w:sz w:val="24"/>
          <w:lang w:val="sv-SE" w:eastAsia="en-GB" w:bidi="en-GB"/>
        </w:rPr>
      </w:pPr>
      <w:r w:rsidRPr="00C93A97">
        <w:rPr>
          <w:sz w:val="24"/>
          <w:lang w:val="sv-SE" w:eastAsia="en-GB" w:bidi="en-GB"/>
        </w:rPr>
        <w:t>In dieser Ausgabe von Tilt &amp; Rotate erfahren Sie Spannendes über unsere neuen Produkte, z.B. über die neue Größe unserer Low-Flow-Verdichter, den PC9500, der für Bagger in der Größenklasse ab 19 Tonnen geeignet ist. Eine weitere Neuigkeit ist, dass unsere beliebten Schnellwechsler jetzt in einer aktualisierten Version in der Größe S60 mit verbessertem Durchfluss und schlauchlosem Design erhältlich sind.</w:t>
      </w:r>
    </w:p>
    <w:p w14:paraId="20410004" w14:textId="77777777" w:rsidR="00C93A97" w:rsidRPr="00C93A97" w:rsidRDefault="00C93A97" w:rsidP="00C93A97">
      <w:pPr>
        <w:pStyle w:val="Brdtextmedindrag"/>
        <w:spacing w:line="240" w:lineRule="auto"/>
        <w:rPr>
          <w:sz w:val="24"/>
          <w:lang w:val="sv-SE" w:eastAsia="en-GB" w:bidi="en-GB"/>
        </w:rPr>
      </w:pPr>
    </w:p>
    <w:p w14:paraId="78AA565E" w14:textId="77777777" w:rsidR="00C93A97" w:rsidRPr="00C93A97" w:rsidRDefault="00C93A97" w:rsidP="00C93A97">
      <w:pPr>
        <w:pStyle w:val="Brdtextmedindrag"/>
        <w:spacing w:line="240" w:lineRule="auto"/>
        <w:ind w:firstLine="0"/>
        <w:rPr>
          <w:sz w:val="24"/>
          <w:lang w:val="sv-SE" w:eastAsia="en-GB" w:bidi="en-GB"/>
        </w:rPr>
      </w:pPr>
      <w:r w:rsidRPr="00C93A97">
        <w:rPr>
          <w:sz w:val="24"/>
          <w:lang w:val="sv-SE" w:eastAsia="en-GB" w:bidi="en-GB"/>
        </w:rPr>
        <w:t>Exklusive Interviews mit unseren Endkunden geben Ihnen zudem einen Einblick, wie mit engcon-Produkten intelligenter und effizienter gebaggert werden kann – und Sie so letztendlich produktiver arbeiten und dadurch mehr Geld zu verdienen können.</w:t>
      </w:r>
    </w:p>
    <w:p w14:paraId="39C047D7" w14:textId="77777777" w:rsidR="00C93A97" w:rsidRPr="00C93A97" w:rsidRDefault="00C93A97" w:rsidP="00C93A97">
      <w:pPr>
        <w:pStyle w:val="Brdtextmedindrag"/>
        <w:spacing w:line="240" w:lineRule="auto"/>
        <w:rPr>
          <w:sz w:val="24"/>
          <w:lang w:val="sv-SE" w:eastAsia="en-GB" w:bidi="en-GB"/>
        </w:rPr>
      </w:pPr>
    </w:p>
    <w:p w14:paraId="2090C7F8" w14:textId="77777777" w:rsidR="00C93A97" w:rsidRPr="00C93A97" w:rsidRDefault="00C93A97" w:rsidP="00C93A97">
      <w:pPr>
        <w:pStyle w:val="Brdtextmedindrag"/>
        <w:spacing w:line="240" w:lineRule="auto"/>
        <w:ind w:firstLine="0"/>
        <w:rPr>
          <w:sz w:val="24"/>
          <w:lang w:val="sv-SE" w:eastAsia="en-GB" w:bidi="en-GB"/>
        </w:rPr>
      </w:pPr>
      <w:r w:rsidRPr="00C93A97">
        <w:rPr>
          <w:sz w:val="24"/>
          <w:lang w:val="sv-SE" w:eastAsia="en-GB" w:bidi="en-GB"/>
        </w:rPr>
        <w:t xml:space="preserve">In der immer populäreren Elektro-Rallycross-WM geht die erfolgreiche Zusammenarbeit von engcon mit dem CE-Händlerteam bereits ins dritte Jahr. Als exklusiver Partner können wir in dieser Ausgabe von Tilt &amp; Rotate einen Blick hinter die Kulissen des erfolgreichen Teams werfen. Im vergangenen Jahr hat das CE-Team nach hervorragenden Leistungen den zweiten Platz in der Gesamtwertung der Elektro-Rallycross-WM belegt. Wir drücken die Daumen, dass die Erfolgsserie auch in diesem Jahr fortgesetzt werden kann! </w:t>
      </w:r>
    </w:p>
    <w:p w14:paraId="0E416C3F" w14:textId="77777777" w:rsidR="00C93A97" w:rsidRDefault="00C93A97" w:rsidP="00C93A97">
      <w:pPr>
        <w:pStyle w:val="Brdtextmedindrag"/>
        <w:spacing w:line="240" w:lineRule="auto"/>
        <w:ind w:firstLine="0"/>
        <w:rPr>
          <w:sz w:val="24"/>
          <w:lang w:val="sv-SE" w:eastAsia="en-GB" w:bidi="en-GB"/>
        </w:rPr>
      </w:pPr>
    </w:p>
    <w:p w14:paraId="503ADF7F" w14:textId="4E7233FE" w:rsidR="00C93A97" w:rsidRPr="00C93A97" w:rsidRDefault="00C93A97" w:rsidP="00C93A97">
      <w:pPr>
        <w:pStyle w:val="Brdtextmedindrag"/>
        <w:spacing w:line="240" w:lineRule="auto"/>
        <w:ind w:firstLine="0"/>
        <w:rPr>
          <w:sz w:val="24"/>
          <w:lang w:val="sv-SE" w:eastAsia="en-GB" w:bidi="en-GB"/>
        </w:rPr>
      </w:pPr>
      <w:r w:rsidRPr="00C93A97">
        <w:rPr>
          <w:sz w:val="24"/>
          <w:lang w:val="sv-SE" w:eastAsia="en-GB" w:bidi="en-GB"/>
        </w:rPr>
        <w:t>„Wir freuen uns, dass wir unseren Lesern diese neue Ausgabe von Tilt &amp; Rotate anbieten können“, sagt Viktoria Winberg, verantwortliche Redakteurin bei Tilt &amp; Rotate. „Wir sind überzeugt, dass der Inhalt eine Inspiration für alle sein wird, die unser Interesse an engcon und Baggertechnologie teilen.“</w:t>
      </w:r>
    </w:p>
    <w:p w14:paraId="7D9CE3A0" w14:textId="77777777" w:rsidR="00C93A97" w:rsidRPr="00C93A97" w:rsidRDefault="00C93A97" w:rsidP="00C93A97">
      <w:pPr>
        <w:pStyle w:val="Brdtextmedindrag"/>
        <w:spacing w:line="240" w:lineRule="auto"/>
        <w:rPr>
          <w:sz w:val="24"/>
          <w:lang w:val="sv-SE" w:eastAsia="en-GB" w:bidi="en-GB"/>
        </w:rPr>
      </w:pPr>
    </w:p>
    <w:p w14:paraId="7E7C59C0" w14:textId="47E0BAB5" w:rsidR="006B245A" w:rsidRDefault="00C93A97" w:rsidP="00C93A97">
      <w:pPr>
        <w:pStyle w:val="Brdtextmedindrag"/>
        <w:spacing w:line="240" w:lineRule="auto"/>
        <w:ind w:firstLine="0"/>
        <w:rPr>
          <w:sz w:val="24"/>
          <w:lang w:val="sv-SE" w:eastAsia="en-GB" w:bidi="en-GB"/>
        </w:rPr>
      </w:pPr>
      <w:r w:rsidRPr="00C93A97">
        <w:rPr>
          <w:sz w:val="24"/>
          <w:lang w:val="sv-SE" w:eastAsia="en-GB" w:bidi="en-GB"/>
        </w:rPr>
        <w:t xml:space="preserve">Außerdem freut sich engon, mit der neuen Ausgabe von Tilt &amp; Rotate einen weiteren Schritt in Richtung Nachhaltigkeit zu machen, indem eine komplett digitale Ausgabe angeboten wird, die Sie hier ganz einfach finden </w:t>
      </w:r>
      <w:hyperlink r:id="rId10" w:history="1">
        <w:r w:rsidRPr="009E0E47">
          <w:rPr>
            <w:rStyle w:val="Hyperlnk"/>
            <w:sz w:val="24"/>
            <w:lang w:val="sv-SE" w:eastAsia="en-GB" w:bidi="en-GB"/>
          </w:rPr>
          <w:t>können</w:t>
        </w:r>
      </w:hyperlink>
      <w:r w:rsidR="00014A8A">
        <w:rPr>
          <w:sz w:val="24"/>
          <w:lang w:val="sv-SE" w:eastAsia="en-GB" w:bidi="en-GB"/>
        </w:rPr>
        <w:t>.</w:t>
      </w:r>
    </w:p>
    <w:p w14:paraId="43A5C52F" w14:textId="77777777" w:rsidR="00A9713C" w:rsidRDefault="00A9713C" w:rsidP="00CE27D0">
      <w:pPr>
        <w:spacing w:before="240" w:after="240" w:line="260" w:lineRule="exact"/>
        <w:rPr>
          <w:rFonts w:ascii="Arial" w:eastAsia="Times New Roman" w:hAnsi="Arial" w:cs="Times New Roman"/>
          <w:b/>
          <w:bCs/>
          <w:color w:val="000000"/>
          <w:sz w:val="28"/>
          <w:szCs w:val="26"/>
          <w:lang w:val="sv-SE" w:eastAsia="en-GB" w:bidi="en-GB"/>
        </w:rPr>
      </w:pPr>
      <w:r w:rsidRPr="00A9713C">
        <w:rPr>
          <w:rFonts w:ascii="Arial" w:eastAsia="Times New Roman" w:hAnsi="Arial" w:cs="Times New Roman"/>
          <w:b/>
          <w:bCs/>
          <w:color w:val="000000"/>
          <w:sz w:val="28"/>
          <w:szCs w:val="26"/>
          <w:lang w:val="sv-SE" w:eastAsia="en-GB" w:bidi="en-GB"/>
        </w:rPr>
        <w:t>Über Tilt &amp; Rotate</w:t>
      </w:r>
    </w:p>
    <w:p w14:paraId="344B4BE0" w14:textId="74977205" w:rsidR="006B5F31" w:rsidRDefault="00014A8A" w:rsidP="002F1599">
      <w:pPr>
        <w:pStyle w:val="Brdtextmedindrag"/>
        <w:spacing w:line="240" w:lineRule="auto"/>
        <w:ind w:firstLine="0"/>
        <w:rPr>
          <w:color w:val="FF0000"/>
          <w:sz w:val="20"/>
          <w:szCs w:val="20"/>
          <w:lang w:val="sv-SE" w:eastAsia="en-GB" w:bidi="en-GB"/>
        </w:rPr>
      </w:pPr>
      <w:r w:rsidRPr="00014A8A">
        <w:rPr>
          <w:sz w:val="24"/>
          <w:lang w:val="sv-SE" w:eastAsia="en-GB" w:bidi="en-GB"/>
        </w:rPr>
        <w:t>Tilt &amp; Rotate ist engcons führendes Magazin für Baggerfans und alle, die sich für die neuesten Innovationen in der Baggerbranche interessieren. Mit ausführlichen Berichten, exklusiven Interviews und praktischen Tipps ist Tilt &amp; Rotate eine unverzichtbare Quelle für alle, die sich über die Entwicklungen in der Branche auf dem Laufenden halten wollen.</w:t>
      </w:r>
    </w:p>
    <w:p w14:paraId="24F7522A" w14:textId="77777777" w:rsidR="006B5F31" w:rsidRDefault="006B5F31" w:rsidP="007D183B">
      <w:pPr>
        <w:pStyle w:val="Brdtextmedindrag"/>
        <w:ind w:firstLine="0"/>
        <w:rPr>
          <w:color w:val="FF0000"/>
          <w:sz w:val="20"/>
          <w:szCs w:val="20"/>
          <w:lang w:val="sv-SE" w:eastAsia="en-GB" w:bidi="en-GB"/>
        </w:rPr>
      </w:pPr>
    </w:p>
    <w:p w14:paraId="0F1ABEDC" w14:textId="77777777" w:rsidR="006B5F31" w:rsidRDefault="006B5F31" w:rsidP="007D183B">
      <w:pPr>
        <w:pStyle w:val="Brdtextmedindrag"/>
        <w:ind w:firstLine="0"/>
        <w:rPr>
          <w:color w:val="FF0000"/>
          <w:sz w:val="20"/>
          <w:szCs w:val="20"/>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35B38BAA" w14:textId="4053612A" w:rsidR="00E829C6" w:rsidRDefault="00E829C6" w:rsidP="00B37DD4">
      <w:pPr>
        <w:spacing w:after="0" w:line="240" w:lineRule="auto"/>
        <w:rPr>
          <w:rFonts w:ascii="Arial" w:hAnsi="Arial" w:cs="Arial"/>
          <w:sz w:val="24"/>
          <w:szCs w:val="24"/>
        </w:rPr>
      </w:pPr>
      <w:r w:rsidRPr="00B37DD4">
        <w:rPr>
          <w:rFonts w:ascii="Arial" w:eastAsia="Cambria" w:hAnsi="Arial" w:cs="Arial"/>
          <w:b/>
          <w:bCs/>
          <w:color w:val="000000" w:themeColor="text1"/>
          <w:sz w:val="24"/>
          <w:szCs w:val="24"/>
          <w:lang w:val="en-US" w:eastAsia="en-GB" w:bidi="en-GB"/>
        </w:rPr>
        <w:lastRenderedPageBreak/>
        <w:t>Für weitere Informationen wenden Sie sich bitte an:</w:t>
      </w:r>
      <w:r w:rsidRPr="00B37DD4">
        <w:rPr>
          <w:rFonts w:ascii="Arial" w:eastAsia="Cambria" w:hAnsi="Arial" w:cs="Arial"/>
          <w:b/>
          <w:bCs/>
          <w:color w:val="000000" w:themeColor="text1"/>
          <w:sz w:val="24"/>
          <w:szCs w:val="24"/>
          <w:lang w:val="en-US" w:eastAsia="en-GB" w:bidi="en-GB"/>
        </w:rPr>
        <w:br/>
      </w:r>
      <w:r w:rsidRPr="00B37DD4">
        <w:rPr>
          <w:rFonts w:ascii="Arial" w:eastAsia="Cambria" w:hAnsi="Arial" w:cs="Arial"/>
          <w:color w:val="000000" w:themeColor="text1"/>
          <w:sz w:val="24"/>
          <w:szCs w:val="24"/>
          <w:lang w:val="en-US" w:eastAsia="en-GB" w:bidi="en-GB"/>
        </w:rPr>
        <w:br/>
      </w:r>
      <w:r w:rsidR="00B37DD4" w:rsidRPr="005357E1">
        <w:rPr>
          <w:rFonts w:ascii="Arial" w:eastAsia="Calibri" w:hAnsi="Arial" w:cs="Arial"/>
          <w:color w:val="000000" w:themeColor="text1"/>
          <w:sz w:val="24"/>
          <w:szCs w:val="24"/>
          <w:lang w:val="fr-FR"/>
        </w:rPr>
        <w:t>Viktoria Winberg, Chief Communication &amp; Marketing Officer</w:t>
      </w:r>
      <w:r w:rsidR="00B37DD4" w:rsidRPr="005357E1">
        <w:rPr>
          <w:rFonts w:ascii="Arial" w:eastAsia="Calibri" w:hAnsi="Arial" w:cs="Arial"/>
          <w:color w:val="000000" w:themeColor="text1"/>
          <w:sz w:val="24"/>
          <w:szCs w:val="24"/>
          <w:lang w:val="fr-FR"/>
        </w:rPr>
        <w:br/>
      </w:r>
      <w:r w:rsidR="00B37DD4" w:rsidRPr="005357E1">
        <w:rPr>
          <w:rFonts w:ascii="Arial" w:hAnsi="Arial" w:cs="Arial"/>
          <w:sz w:val="24"/>
          <w:szCs w:val="24"/>
        </w:rPr>
        <w:t>viktoria.winberg@engcon.se</w:t>
      </w:r>
      <w:r w:rsidR="00B37DD4" w:rsidRPr="005357E1">
        <w:rPr>
          <w:rFonts w:ascii="Arial" w:eastAsia="Calibri" w:hAnsi="Arial" w:cs="Arial"/>
          <w:color w:val="000000" w:themeColor="text1"/>
          <w:sz w:val="24"/>
          <w:szCs w:val="24"/>
          <w:lang w:val="fr-FR"/>
        </w:rPr>
        <w:br/>
        <w:t>+</w:t>
      </w:r>
      <w:r w:rsidR="00B37DD4" w:rsidRPr="005357E1">
        <w:rPr>
          <w:rFonts w:ascii="Arial" w:hAnsi="Arial" w:cs="Arial"/>
          <w:sz w:val="24"/>
          <w:szCs w:val="24"/>
        </w:rPr>
        <w:t xml:space="preserve">46 </w:t>
      </w:r>
      <w:r w:rsidR="00B37DD4">
        <w:rPr>
          <w:rFonts w:ascii="Arial" w:hAnsi="Arial" w:cs="Arial"/>
          <w:sz w:val="24"/>
          <w:szCs w:val="24"/>
        </w:rPr>
        <w:t>[0]</w:t>
      </w:r>
      <w:r w:rsidR="00B37DD4" w:rsidRPr="005357E1">
        <w:rPr>
          <w:rFonts w:ascii="Arial" w:hAnsi="Arial" w:cs="Arial"/>
          <w:sz w:val="24"/>
          <w:szCs w:val="24"/>
        </w:rPr>
        <w:t>70 316 16 77</w:t>
      </w:r>
    </w:p>
    <w:p w14:paraId="3718B072" w14:textId="77777777" w:rsidR="00B37DD4" w:rsidRPr="00B37DD4" w:rsidRDefault="00B37DD4" w:rsidP="00B37DD4">
      <w:pPr>
        <w:spacing w:after="0" w:line="240" w:lineRule="auto"/>
        <w:rPr>
          <w:rFonts w:ascii="Arial" w:hAnsi="Arial" w:cs="Arial"/>
          <w:sz w:val="24"/>
          <w:szCs w:val="24"/>
        </w:rPr>
      </w:pPr>
    </w:p>
    <w:p w14:paraId="4401CE1A" w14:textId="77777777" w:rsidR="00E829C6" w:rsidRPr="000937B9" w:rsidRDefault="00E829C6" w:rsidP="00E829C6">
      <w:pPr>
        <w:spacing w:line="240" w:lineRule="auto"/>
        <w:rPr>
          <w:rFonts w:ascii="Arial" w:hAnsi="Arial" w:cs="Arial"/>
          <w:color w:val="000000" w:themeColor="text1"/>
          <w:sz w:val="24"/>
          <w:szCs w:val="24"/>
          <w:lang w:val="fi-FI"/>
        </w:rPr>
      </w:pPr>
      <w:r w:rsidRPr="000937B9">
        <w:rPr>
          <w:rFonts w:ascii="Arial" w:hAnsi="Arial" w:cs="Arial"/>
          <w:b/>
          <w:bCs/>
          <w:color w:val="000000" w:themeColor="text1"/>
          <w:sz w:val="24"/>
          <w:szCs w:val="24"/>
          <w:lang w:val="fi-FI"/>
        </w:rPr>
        <w:t>engcon</w:t>
      </w:r>
      <w:r w:rsidRPr="000937B9">
        <w:rPr>
          <w:rFonts w:ascii="Arial" w:hAnsi="Arial" w:cs="Arial"/>
          <w:color w:val="000000" w:themeColor="text1"/>
          <w:sz w:val="24"/>
          <w:szCs w:val="24"/>
          <w:lang w:val="fi-FI"/>
        </w:rPr>
        <w:t xml:space="preserve"> ist der weltweit führende Anbieter von Tiltrotatoren und zugehörigen Geräten, die die Effizienz, Flexibilität, Rentabilität und Sicherheit von Baggern erhöhen. Mit Wissen, Engagement und einem hohen Serviceniveau sorgen die ca. 400 Mitarbeiter von engcon für den Erfolg ihrer Kunden. engcon wurde 1990 gegründet, hat seinen Hauptsitz in Strömsund (Schweden), und bedient den Markt über 14 lokale Vertriebsgesellschaften und ein etabliertes Händlernetz in aller Welt. Der Nettoumsatz belief sich im Jahr 202</w:t>
      </w:r>
      <w:r>
        <w:rPr>
          <w:rFonts w:ascii="Arial" w:hAnsi="Arial" w:cs="Arial"/>
          <w:color w:val="000000" w:themeColor="text1"/>
          <w:sz w:val="24"/>
          <w:szCs w:val="24"/>
          <w:lang w:val="fi-FI"/>
        </w:rPr>
        <w:t>3</w:t>
      </w:r>
      <w:r w:rsidRPr="000937B9">
        <w:rPr>
          <w:rFonts w:ascii="Arial" w:hAnsi="Arial" w:cs="Arial"/>
          <w:color w:val="000000" w:themeColor="text1"/>
          <w:sz w:val="24"/>
          <w:szCs w:val="24"/>
          <w:lang w:val="fi-FI"/>
        </w:rPr>
        <w:t xml:space="preserve"> auf ca. 1,9 Mrd. SEK. Die B-Aktie von engcon ist an der Nasdaq Stockholm notiert.</w:t>
      </w:r>
    </w:p>
    <w:p w14:paraId="1B3C2114" w14:textId="144C9104" w:rsidR="00DC0A40" w:rsidRPr="00483E58" w:rsidRDefault="00E829C6" w:rsidP="00E829C6">
      <w:pPr>
        <w:rPr>
          <w:rFonts w:ascii="Arial Nova Light" w:hAnsi="Arial Nova Light"/>
          <w:color w:val="434343"/>
          <w:sz w:val="16"/>
          <w:szCs w:val="16"/>
          <w:lang w:val="fi-FI" w:bidi="ar-SA"/>
        </w:rPr>
      </w:pPr>
      <w:r w:rsidRPr="000937B9">
        <w:rPr>
          <w:rFonts w:ascii="Arial" w:hAnsi="Arial" w:cs="Arial"/>
          <w:color w:val="000000" w:themeColor="text1"/>
          <w:sz w:val="24"/>
          <w:szCs w:val="24"/>
          <w:lang w:val="fi-FI"/>
        </w:rPr>
        <w:t xml:space="preserve">Weitere Informationen finden Sie unter </w:t>
      </w:r>
      <w:r w:rsidRPr="007A2251">
        <w:rPr>
          <w:rFonts w:ascii="Arial" w:hAnsi="Arial" w:cs="Arial"/>
          <w:b/>
          <w:bCs/>
          <w:color w:val="000000" w:themeColor="text1"/>
          <w:sz w:val="24"/>
          <w:szCs w:val="24"/>
          <w:lang w:val="fi-FI"/>
        </w:rPr>
        <w:t>www.engcongroup.com</w:t>
      </w:r>
    </w:p>
    <w:sectPr w:rsidR="00DC0A40" w:rsidRPr="00483E58" w:rsidSect="003A36B4">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35F6" w14:textId="77777777" w:rsidR="003A36B4" w:rsidRDefault="003A36B4">
      <w:pPr>
        <w:spacing w:line="240" w:lineRule="auto"/>
      </w:pPr>
      <w:r>
        <w:separator/>
      </w:r>
    </w:p>
  </w:endnote>
  <w:endnote w:type="continuationSeparator" w:id="0">
    <w:p w14:paraId="4ED1703F" w14:textId="77777777" w:rsidR="003A36B4" w:rsidRDefault="003A36B4">
      <w:pPr>
        <w:spacing w:line="240" w:lineRule="auto"/>
      </w:pPr>
      <w:r>
        <w:continuationSeparator/>
      </w:r>
    </w:p>
  </w:endnote>
  <w:endnote w:type="continuationNotice" w:id="1">
    <w:p w14:paraId="5677DF8C" w14:textId="77777777" w:rsidR="003A36B4" w:rsidRDefault="003A36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1BC1B80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2A615" w14:textId="77777777" w:rsidR="003A36B4" w:rsidRDefault="003A36B4">
      <w:pPr>
        <w:spacing w:line="240" w:lineRule="auto"/>
      </w:pPr>
      <w:r>
        <w:separator/>
      </w:r>
    </w:p>
  </w:footnote>
  <w:footnote w:type="continuationSeparator" w:id="0">
    <w:p w14:paraId="2B854CFE" w14:textId="77777777" w:rsidR="003A36B4" w:rsidRDefault="003A36B4">
      <w:pPr>
        <w:spacing w:line="240" w:lineRule="auto"/>
      </w:pPr>
      <w:r>
        <w:continuationSeparator/>
      </w:r>
    </w:p>
  </w:footnote>
  <w:footnote w:type="continuationNotice" w:id="1">
    <w:p w14:paraId="519E3466" w14:textId="77777777" w:rsidR="003A36B4" w:rsidRDefault="003A36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14A8A"/>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8040D"/>
    <w:rsid w:val="002A24E6"/>
    <w:rsid w:val="002B17A9"/>
    <w:rsid w:val="002B1947"/>
    <w:rsid w:val="002B2ECF"/>
    <w:rsid w:val="002C1FED"/>
    <w:rsid w:val="002C6361"/>
    <w:rsid w:val="002D5029"/>
    <w:rsid w:val="002E0BC1"/>
    <w:rsid w:val="002E2143"/>
    <w:rsid w:val="002E6C94"/>
    <w:rsid w:val="002E7C79"/>
    <w:rsid w:val="002F159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36B4"/>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57B51"/>
    <w:rsid w:val="004659A0"/>
    <w:rsid w:val="0047183D"/>
    <w:rsid w:val="00483E58"/>
    <w:rsid w:val="00484C29"/>
    <w:rsid w:val="004A1404"/>
    <w:rsid w:val="004A5D50"/>
    <w:rsid w:val="004A7906"/>
    <w:rsid w:val="004C29A7"/>
    <w:rsid w:val="004C36B7"/>
    <w:rsid w:val="004C756A"/>
    <w:rsid w:val="004E1922"/>
    <w:rsid w:val="004E2D58"/>
    <w:rsid w:val="004E73A2"/>
    <w:rsid w:val="004F324A"/>
    <w:rsid w:val="004F4B0C"/>
    <w:rsid w:val="00503CCD"/>
    <w:rsid w:val="00510822"/>
    <w:rsid w:val="005134BE"/>
    <w:rsid w:val="00513D14"/>
    <w:rsid w:val="005170FF"/>
    <w:rsid w:val="00521914"/>
    <w:rsid w:val="0052448B"/>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2650"/>
    <w:rsid w:val="00674BD5"/>
    <w:rsid w:val="006758D0"/>
    <w:rsid w:val="00675C5F"/>
    <w:rsid w:val="00680566"/>
    <w:rsid w:val="00694461"/>
    <w:rsid w:val="00694AAC"/>
    <w:rsid w:val="00694B2F"/>
    <w:rsid w:val="0069753D"/>
    <w:rsid w:val="006B245A"/>
    <w:rsid w:val="006B4C9E"/>
    <w:rsid w:val="006B5F31"/>
    <w:rsid w:val="006B6642"/>
    <w:rsid w:val="006B741C"/>
    <w:rsid w:val="006C036B"/>
    <w:rsid w:val="006C18D2"/>
    <w:rsid w:val="006D1DE8"/>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70EC"/>
    <w:rsid w:val="007F72F5"/>
    <w:rsid w:val="008013E7"/>
    <w:rsid w:val="00806662"/>
    <w:rsid w:val="008143D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05D51"/>
    <w:rsid w:val="00913822"/>
    <w:rsid w:val="00920ED5"/>
    <w:rsid w:val="00940004"/>
    <w:rsid w:val="009521A6"/>
    <w:rsid w:val="00960795"/>
    <w:rsid w:val="009622CF"/>
    <w:rsid w:val="00962330"/>
    <w:rsid w:val="00971E35"/>
    <w:rsid w:val="00977BCA"/>
    <w:rsid w:val="0098484C"/>
    <w:rsid w:val="00995B83"/>
    <w:rsid w:val="009A46F2"/>
    <w:rsid w:val="009B57A2"/>
    <w:rsid w:val="009C4E66"/>
    <w:rsid w:val="009D6F72"/>
    <w:rsid w:val="009E0E47"/>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80495"/>
    <w:rsid w:val="00A86CB3"/>
    <w:rsid w:val="00A9015D"/>
    <w:rsid w:val="00A92E6D"/>
    <w:rsid w:val="00A9713C"/>
    <w:rsid w:val="00AB2156"/>
    <w:rsid w:val="00AB7A0F"/>
    <w:rsid w:val="00AC009F"/>
    <w:rsid w:val="00AC05FE"/>
    <w:rsid w:val="00AC7F5A"/>
    <w:rsid w:val="00AD2D49"/>
    <w:rsid w:val="00AD43FA"/>
    <w:rsid w:val="00AE4805"/>
    <w:rsid w:val="00AF12B0"/>
    <w:rsid w:val="00B00CD7"/>
    <w:rsid w:val="00B02DA5"/>
    <w:rsid w:val="00B05E9A"/>
    <w:rsid w:val="00B110C9"/>
    <w:rsid w:val="00B12A92"/>
    <w:rsid w:val="00B1346B"/>
    <w:rsid w:val="00B21AF8"/>
    <w:rsid w:val="00B262ED"/>
    <w:rsid w:val="00B34A18"/>
    <w:rsid w:val="00B37DD4"/>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3A97"/>
    <w:rsid w:val="00C95E67"/>
    <w:rsid w:val="00CA02CD"/>
    <w:rsid w:val="00CA6876"/>
    <w:rsid w:val="00CA7D9E"/>
    <w:rsid w:val="00CB0933"/>
    <w:rsid w:val="00CB794F"/>
    <w:rsid w:val="00CC5CF0"/>
    <w:rsid w:val="00CE27D0"/>
    <w:rsid w:val="00CE7CE5"/>
    <w:rsid w:val="00CF68F3"/>
    <w:rsid w:val="00D1219D"/>
    <w:rsid w:val="00D17ECB"/>
    <w:rsid w:val="00D24AFB"/>
    <w:rsid w:val="00D349F5"/>
    <w:rsid w:val="00D43A12"/>
    <w:rsid w:val="00D44CFB"/>
    <w:rsid w:val="00D44D5D"/>
    <w:rsid w:val="00D53ABE"/>
    <w:rsid w:val="00D56BC1"/>
    <w:rsid w:val="00D60C1E"/>
    <w:rsid w:val="00D709B1"/>
    <w:rsid w:val="00D76DF9"/>
    <w:rsid w:val="00D804AF"/>
    <w:rsid w:val="00D819A8"/>
    <w:rsid w:val="00D81A5A"/>
    <w:rsid w:val="00D95262"/>
    <w:rsid w:val="00DA1F90"/>
    <w:rsid w:val="00DA5306"/>
    <w:rsid w:val="00DB36A8"/>
    <w:rsid w:val="00DC0A40"/>
    <w:rsid w:val="00DC5FC4"/>
    <w:rsid w:val="00DD366C"/>
    <w:rsid w:val="00DE2ECF"/>
    <w:rsid w:val="00DE4DD1"/>
    <w:rsid w:val="00DE6A00"/>
    <w:rsid w:val="00E12471"/>
    <w:rsid w:val="00E16CE1"/>
    <w:rsid w:val="00E309FF"/>
    <w:rsid w:val="00E31597"/>
    <w:rsid w:val="00E64A8E"/>
    <w:rsid w:val="00E65DCD"/>
    <w:rsid w:val="00E829C6"/>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675"/>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ownload/18.553d840218e5f711c7a81d74/1712647445587/engcon-ToR-2024-1-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EAFAC-13A7-4AC6-B2C7-E49A463BE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6</TotalTime>
  <Pages>2</Pages>
  <Words>535</Words>
  <Characters>2841</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3370</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13</cp:revision>
  <cp:lastPrinted>2023-10-26T09:17:00Z</cp:lastPrinted>
  <dcterms:created xsi:type="dcterms:W3CDTF">2024-04-15T12:05:00Z</dcterms:created>
  <dcterms:modified xsi:type="dcterms:W3CDTF">2024-04-23T07:19:00Z</dcterms:modified>
</cp:coreProperties>
</file>