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07292" w14:textId="77777777" w:rsidR="0067272E" w:rsidRDefault="00A46196">
      <w:r>
        <w:rPr>
          <w:noProof/>
          <w:lang w:eastAsia="de-DE"/>
        </w:rPr>
        <w:drawing>
          <wp:anchor distT="0" distB="0" distL="114300" distR="114300" simplePos="0" relativeHeight="251658240" behindDoc="1" locked="0" layoutInCell="1" allowOverlap="1" wp14:anchorId="54CBF841" wp14:editId="2FFFC123">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60881A50" w14:textId="77777777" w:rsidR="00DA6A73" w:rsidRPr="00DA6A73" w:rsidRDefault="00DA6A73" w:rsidP="00DA6A73"/>
    <w:p w14:paraId="60664FA5" w14:textId="77777777" w:rsidR="00DA6A73" w:rsidRDefault="00DA6A73" w:rsidP="00441DE7">
      <w:pPr>
        <w:jc w:val="right"/>
      </w:pPr>
    </w:p>
    <w:p w14:paraId="500A4BF3"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36108F68" w14:textId="4A19538E"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337D9A">
        <w:rPr>
          <w:rFonts w:ascii="Segoe UI" w:hAnsi="Segoe UI" w:cs="Segoe UI"/>
          <w:noProof/>
          <w:color w:val="000000" w:themeColor="text1"/>
          <w:sz w:val="18"/>
          <w:szCs w:val="18"/>
        </w:rPr>
        <w:t>14. Oktober 2026</w:t>
      </w:r>
      <w:r w:rsidR="00DA6A73" w:rsidRPr="00114AA3">
        <w:rPr>
          <w:rFonts w:ascii="Segoe UI" w:hAnsi="Segoe UI" w:cs="Segoe UI"/>
          <w:color w:val="000000" w:themeColor="text1"/>
          <w:sz w:val="18"/>
          <w:szCs w:val="18"/>
        </w:rPr>
        <w:fldChar w:fldCharType="end"/>
      </w:r>
    </w:p>
    <w:p w14:paraId="345A525D" w14:textId="77777777" w:rsidR="006A069A" w:rsidRDefault="006A069A" w:rsidP="006A069A">
      <w:pPr>
        <w:jc w:val="right"/>
      </w:pPr>
    </w:p>
    <w:p w14:paraId="6C24D6B8" w14:textId="77777777" w:rsidR="00571912" w:rsidRDefault="00571912" w:rsidP="00114AA3">
      <w:pPr>
        <w:spacing w:after="0" w:line="240" w:lineRule="auto"/>
        <w:rPr>
          <w:rFonts w:ascii="Segoe UI" w:hAnsi="Segoe UI" w:cs="Segoe UI"/>
          <w:b/>
          <w:bCs/>
          <w:sz w:val="32"/>
          <w:szCs w:val="32"/>
        </w:rPr>
      </w:pPr>
    </w:p>
    <w:p w14:paraId="3FEA74C0" w14:textId="77777777" w:rsidR="00571912" w:rsidRDefault="00571912" w:rsidP="00114AA3">
      <w:pPr>
        <w:spacing w:after="0" w:line="240" w:lineRule="auto"/>
        <w:rPr>
          <w:rFonts w:ascii="Segoe UI" w:hAnsi="Segoe UI" w:cs="Segoe UI"/>
          <w:b/>
          <w:bCs/>
          <w:sz w:val="32"/>
          <w:szCs w:val="32"/>
        </w:rPr>
      </w:pPr>
    </w:p>
    <w:p w14:paraId="7833B96E" w14:textId="77777777" w:rsidR="00571912" w:rsidRDefault="00571912" w:rsidP="00114AA3">
      <w:pPr>
        <w:spacing w:after="0" w:line="240" w:lineRule="auto"/>
        <w:rPr>
          <w:rFonts w:ascii="Segoe UI" w:hAnsi="Segoe UI" w:cs="Segoe UI"/>
          <w:b/>
          <w:bCs/>
          <w:sz w:val="32"/>
          <w:szCs w:val="32"/>
        </w:rPr>
      </w:pPr>
    </w:p>
    <w:p w14:paraId="2FCE8D2A" w14:textId="77777777" w:rsidR="00EC393E" w:rsidRDefault="00EC393E" w:rsidP="00EC393E">
      <w:pPr>
        <w:ind w:left="-284"/>
        <w:rPr>
          <w:rFonts w:ascii="Segoe UI" w:hAnsi="Segoe UI" w:cs="Segoe UI"/>
          <w:sz w:val="28"/>
          <w:szCs w:val="28"/>
        </w:rPr>
      </w:pPr>
    </w:p>
    <w:p w14:paraId="4C12A9AC" w14:textId="29AEBE7D" w:rsidR="00EC393E" w:rsidRPr="00EC393E" w:rsidRDefault="00EC393E" w:rsidP="00EC393E">
      <w:pPr>
        <w:ind w:left="-284"/>
        <w:rPr>
          <w:rFonts w:ascii="Segoe UI" w:hAnsi="Segoe UI" w:cs="Segoe UI"/>
          <w:sz w:val="28"/>
          <w:szCs w:val="28"/>
        </w:rPr>
      </w:pPr>
      <w:r w:rsidRPr="00EC393E">
        <w:rPr>
          <w:rFonts w:ascii="Segoe UI" w:hAnsi="Segoe UI" w:cs="Segoe UI"/>
          <w:sz w:val="28"/>
          <w:szCs w:val="28"/>
        </w:rPr>
        <w:t>Letztes Refugium vor tödlichem Amphibienpilz in Kolumbien bedroht</w:t>
      </w:r>
    </w:p>
    <w:p w14:paraId="0303FAC3" w14:textId="77777777" w:rsidR="00EC393E" w:rsidRPr="00EC393E" w:rsidRDefault="00EC393E" w:rsidP="00EC393E">
      <w:pPr>
        <w:ind w:left="-284"/>
        <w:rPr>
          <w:rFonts w:ascii="Segoe UI" w:hAnsi="Segoe UI" w:cs="Segoe UI"/>
          <w:sz w:val="24"/>
          <w:szCs w:val="24"/>
        </w:rPr>
      </w:pPr>
      <w:r w:rsidRPr="00EC393E">
        <w:rPr>
          <w:rFonts w:ascii="Segoe UI" w:hAnsi="Segoe UI" w:cs="Segoe UI"/>
          <w:sz w:val="24"/>
          <w:szCs w:val="24"/>
        </w:rPr>
        <w:t>Internationale Studie unter Beteiligung der Universität Trier identifiziert die Sierra Nevada de Santa Marta als bedeutendes Rückzugsgebiet für Amphibien – doch eine Einschleppung des Chytridpilzes könnte die einzigartige Artenvielfalt gefährden.</w:t>
      </w:r>
    </w:p>
    <w:p w14:paraId="4AB7C50F" w14:textId="77777777" w:rsidR="00EC393E" w:rsidRPr="00EC393E" w:rsidRDefault="00EC393E" w:rsidP="00EC393E">
      <w:pPr>
        <w:ind w:left="-284"/>
        <w:rPr>
          <w:rFonts w:ascii="Segoe UI" w:hAnsi="Segoe UI" w:cs="Segoe UI"/>
        </w:rPr>
      </w:pPr>
      <w:r w:rsidRPr="00EC393E">
        <w:rPr>
          <w:rFonts w:ascii="Segoe UI" w:hAnsi="Segoe UI" w:cs="Segoe UI"/>
        </w:rPr>
        <w:t>Es ist eine gute Nachricht mit einem ernsten Vorbehalt: In der Sierra Nevada de Santa Marta im Norden Kolumbiens lebt eine außergewöhnlich artenreiche Amphibiengemeinschaft, die von den verheerenden Epidemien des Amphibien-Chytridpilzes bislang offenbar verschont geblieben ist. Gleichzeitig zeigen Forschende der Universität Trier, der Universität Gent und zahlreicher internationaler Partner, dass der Erreger in unmittelbarer Nähe vorkommt und viele der dort heimischen Amphibien bei einer Einschleppung hochgradig gefährdet wären.</w:t>
      </w:r>
    </w:p>
    <w:p w14:paraId="5C2A5C0F" w14:textId="601A8B22" w:rsidR="00EC393E" w:rsidRPr="00EC393E" w:rsidRDefault="00EC393E" w:rsidP="00EC393E">
      <w:pPr>
        <w:ind w:left="-284"/>
        <w:rPr>
          <w:rFonts w:ascii="Segoe UI" w:hAnsi="Segoe UI" w:cs="Segoe UI"/>
        </w:rPr>
      </w:pPr>
      <w:r w:rsidRPr="00EC393E">
        <w:rPr>
          <w:rFonts w:ascii="Segoe UI" w:hAnsi="Segoe UI" w:cs="Segoe UI"/>
        </w:rPr>
        <w:t xml:space="preserve">Der Chytridpilz </w:t>
      </w:r>
      <w:r w:rsidRPr="00337734">
        <w:rPr>
          <w:rFonts w:ascii="Segoe UI" w:hAnsi="Segoe UI" w:cs="Segoe UI"/>
          <w:i/>
          <w:iCs/>
        </w:rPr>
        <w:t xml:space="preserve">Batrachochytrium </w:t>
      </w:r>
      <w:proofErr w:type="spellStart"/>
      <w:r w:rsidRPr="00337734">
        <w:rPr>
          <w:rFonts w:ascii="Segoe UI" w:hAnsi="Segoe UI" w:cs="Segoe UI"/>
          <w:i/>
          <w:iCs/>
        </w:rPr>
        <w:t>dendrobatidis</w:t>
      </w:r>
      <w:proofErr w:type="spellEnd"/>
      <w:r w:rsidRPr="00EC393E">
        <w:rPr>
          <w:rFonts w:ascii="Segoe UI" w:hAnsi="Segoe UI" w:cs="Segoe UI"/>
        </w:rPr>
        <w:t xml:space="preserve">, kurz </w:t>
      </w:r>
      <w:proofErr w:type="spellStart"/>
      <w:r w:rsidRPr="00EC393E">
        <w:rPr>
          <w:rFonts w:ascii="Segoe UI" w:hAnsi="Segoe UI" w:cs="Segoe UI"/>
        </w:rPr>
        <w:t>Bd</w:t>
      </w:r>
      <w:proofErr w:type="spellEnd"/>
      <w:r w:rsidRPr="00EC393E">
        <w:rPr>
          <w:rFonts w:ascii="Segoe UI" w:hAnsi="Segoe UI" w:cs="Segoe UI"/>
        </w:rPr>
        <w:t>, gilt als Ursache der schwersten bekannten durch eine Infektionskrankheit ausgelösten Biodiversitätsverluste der Tierwelt. Seit den 1980er-Jahren hat er weltweit zu dramatischen Bestandsrückgängen und zum vollständigen Aussterben zahlreicher Amphibienarten geführt. Besonders schwer betroffen sind die Bergregionen Mittel- und Südamerikas.</w:t>
      </w:r>
    </w:p>
    <w:p w14:paraId="7FCB18A1" w14:textId="77777777" w:rsidR="00EC393E" w:rsidRDefault="00EC393E" w:rsidP="00EC393E">
      <w:pPr>
        <w:ind w:left="-284"/>
        <w:rPr>
          <w:rFonts w:ascii="Segoe UI" w:hAnsi="Segoe UI" w:cs="Segoe UI"/>
        </w:rPr>
      </w:pPr>
      <w:r w:rsidRPr="00EC393E">
        <w:rPr>
          <w:rFonts w:ascii="Segoe UI" w:hAnsi="Segoe UI" w:cs="Segoe UI"/>
        </w:rPr>
        <w:t>Eine bemerkenswerte Ausnahme ist die isolierte Sierra Nevada de Santa Marta an der kolumbianischen Karibikküste. Das Gebirge beherbergt mindestens 48 Amphibienarten. 25 dieser Arten kommen sogar ausschließlich dort vor.</w:t>
      </w:r>
    </w:p>
    <w:p w14:paraId="5CB91972" w14:textId="3147C71F" w:rsidR="00EC393E" w:rsidRPr="00EC393E" w:rsidRDefault="00EC393E" w:rsidP="00EC393E">
      <w:pPr>
        <w:ind w:left="-284"/>
        <w:rPr>
          <w:rFonts w:ascii="Segoe UI" w:hAnsi="Segoe UI" w:cs="Segoe UI"/>
          <w:b/>
          <w:bCs/>
        </w:rPr>
      </w:pPr>
      <w:r w:rsidRPr="00EC393E">
        <w:rPr>
          <w:rFonts w:ascii="Segoe UI" w:hAnsi="Segoe UI" w:cs="Segoe UI"/>
          <w:b/>
          <w:bCs/>
        </w:rPr>
        <w:t>Über 2000 Proben untersucht</w:t>
      </w:r>
    </w:p>
    <w:p w14:paraId="2D7CE5BB" w14:textId="77777777" w:rsidR="00EC393E" w:rsidRPr="00EC393E" w:rsidRDefault="00EC393E" w:rsidP="00EC393E">
      <w:pPr>
        <w:ind w:left="-284"/>
        <w:rPr>
          <w:rFonts w:ascii="Segoe UI" w:hAnsi="Segoe UI" w:cs="Segoe UI"/>
        </w:rPr>
      </w:pPr>
      <w:r w:rsidRPr="00EC393E">
        <w:rPr>
          <w:rFonts w:ascii="Segoe UI" w:hAnsi="Segoe UI" w:cs="Segoe UI"/>
        </w:rPr>
        <w:t xml:space="preserve">In mehrjährigen Untersuchungen analysierte das internationale Forschungsteam über 2.000 Proben von Amphibien sowie Umwelt-DNA aus Gewässern. An keinem der 34 untersuchten Standorte in der Sierra Nevada de Santa Marta und den angrenzenden Tiefländern konnte </w:t>
      </w:r>
      <w:proofErr w:type="spellStart"/>
      <w:r w:rsidRPr="00EC393E">
        <w:rPr>
          <w:rFonts w:ascii="Segoe UI" w:hAnsi="Segoe UI" w:cs="Segoe UI"/>
        </w:rPr>
        <w:t>Bd</w:t>
      </w:r>
      <w:proofErr w:type="spellEnd"/>
      <w:r w:rsidRPr="00EC393E">
        <w:rPr>
          <w:rFonts w:ascii="Segoe UI" w:hAnsi="Segoe UI" w:cs="Segoe UI"/>
        </w:rPr>
        <w:t xml:space="preserve"> aktuell nachgewiesen werden. Auch genomische Analysen einer dort endemischen Harlekin-Kröte ergaben keine Hinweise auf einen früheren starken, möglicherweise durch den Pilz verursachten Populationseinbruch.</w:t>
      </w:r>
    </w:p>
    <w:p w14:paraId="2B85F98C" w14:textId="77777777" w:rsidR="00EC393E" w:rsidRPr="00EC393E" w:rsidRDefault="00EC393E" w:rsidP="00EC393E">
      <w:pPr>
        <w:ind w:left="-284"/>
        <w:rPr>
          <w:rFonts w:ascii="Segoe UI" w:hAnsi="Segoe UI" w:cs="Segoe UI"/>
        </w:rPr>
      </w:pPr>
      <w:r w:rsidRPr="00EC393E">
        <w:rPr>
          <w:rFonts w:ascii="Segoe UI" w:hAnsi="Segoe UI" w:cs="Segoe UI"/>
        </w:rPr>
        <w:lastRenderedPageBreak/>
        <w:t>Nur rund 20 Kilometer entfernt, in den nördlichsten Ausläufern der Anden, wiesen die Forschenden dagegen eine besonders virulente Variante des Chytridpilzes nach. Klimamodelle zeigen zugleich, dass große Teile der Sierra Nevada de Santa Marta für den Pilz und durch ihn verursachte Amphibienrückgänge sehr gut geeignet wären. Vermutlich bilden die heißen und trockenen Tiefländer rund um das Gebirge bislang eine natürliche Barriere gegen seine Einschleppung.</w:t>
      </w:r>
    </w:p>
    <w:p w14:paraId="4DC335B1" w14:textId="77777777" w:rsidR="00EC393E" w:rsidRDefault="00EC393E" w:rsidP="00EC393E">
      <w:pPr>
        <w:ind w:left="-284"/>
        <w:rPr>
          <w:rFonts w:ascii="Segoe UI" w:hAnsi="Segoe UI" w:cs="Segoe UI"/>
        </w:rPr>
      </w:pPr>
      <w:r w:rsidRPr="00EC393E">
        <w:rPr>
          <w:rFonts w:ascii="Segoe UI" w:hAnsi="Segoe UI" w:cs="Segoe UI"/>
        </w:rPr>
        <w:t>Wie gefährlich eine Einschleppung sein könnte, zeigten Infektionsversuche mit drei ausschließlich in der Sierra Nevada vorkommenden Amphibienarten. Während eine Harlekin-</w:t>
      </w:r>
      <w:proofErr w:type="gramStart"/>
      <w:r w:rsidRPr="00EC393E">
        <w:rPr>
          <w:rFonts w:ascii="Segoe UI" w:hAnsi="Segoe UI" w:cs="Segoe UI"/>
        </w:rPr>
        <w:t>Krötenart vergleichsweise</w:t>
      </w:r>
      <w:proofErr w:type="gramEnd"/>
      <w:r w:rsidRPr="00EC393E">
        <w:rPr>
          <w:rFonts w:ascii="Segoe UI" w:hAnsi="Segoe UI" w:cs="Segoe UI"/>
        </w:rPr>
        <w:t xml:space="preserve"> tolerant reagierte, erwies sich insbesondere der Frosch </w:t>
      </w:r>
      <w:proofErr w:type="spellStart"/>
      <w:r w:rsidRPr="00337734">
        <w:rPr>
          <w:rFonts w:ascii="Segoe UI" w:hAnsi="Segoe UI" w:cs="Segoe UI"/>
          <w:i/>
          <w:iCs/>
        </w:rPr>
        <w:t>Cryptobatrachus</w:t>
      </w:r>
      <w:proofErr w:type="spellEnd"/>
      <w:r w:rsidRPr="00337734">
        <w:rPr>
          <w:rFonts w:ascii="Segoe UI" w:hAnsi="Segoe UI" w:cs="Segoe UI"/>
          <w:i/>
          <w:iCs/>
        </w:rPr>
        <w:t xml:space="preserve"> </w:t>
      </w:r>
      <w:proofErr w:type="spellStart"/>
      <w:r w:rsidRPr="00337734">
        <w:rPr>
          <w:rFonts w:ascii="Segoe UI" w:hAnsi="Segoe UI" w:cs="Segoe UI"/>
          <w:i/>
          <w:iCs/>
        </w:rPr>
        <w:t>boulengeri</w:t>
      </w:r>
      <w:proofErr w:type="spellEnd"/>
      <w:r w:rsidRPr="00EC393E">
        <w:rPr>
          <w:rFonts w:ascii="Segoe UI" w:hAnsi="Segoe UI" w:cs="Segoe UI"/>
        </w:rPr>
        <w:t xml:space="preserve"> als hochgradig anfällig.</w:t>
      </w:r>
    </w:p>
    <w:p w14:paraId="00B4EEAF" w14:textId="4CBA1651" w:rsidR="00EC393E" w:rsidRPr="00EC393E" w:rsidRDefault="00EC393E" w:rsidP="00EC393E">
      <w:pPr>
        <w:ind w:left="-284"/>
        <w:rPr>
          <w:rFonts w:ascii="Segoe UI" w:hAnsi="Segoe UI" w:cs="Segoe UI"/>
          <w:b/>
          <w:bCs/>
        </w:rPr>
      </w:pPr>
      <w:r w:rsidRPr="00EC393E">
        <w:rPr>
          <w:rFonts w:ascii="Segoe UI" w:hAnsi="Segoe UI" w:cs="Segoe UI"/>
          <w:b/>
          <w:bCs/>
        </w:rPr>
        <w:t>Rechtzeitige Schutzmaßnahmen notwendig</w:t>
      </w:r>
    </w:p>
    <w:p w14:paraId="54EFAC3A" w14:textId="77777777" w:rsidR="00EC393E" w:rsidRPr="00EC393E" w:rsidRDefault="00EC393E" w:rsidP="00EC393E">
      <w:pPr>
        <w:ind w:left="-284"/>
        <w:rPr>
          <w:rFonts w:ascii="Segoe UI" w:hAnsi="Segoe UI" w:cs="Segoe UI"/>
        </w:rPr>
      </w:pPr>
      <w:r w:rsidRPr="00EC393E">
        <w:rPr>
          <w:rFonts w:ascii="Segoe UI" w:hAnsi="Segoe UI" w:cs="Segoe UI"/>
        </w:rPr>
        <w:t>„Wir haben hier die einzigartige Situation, dass wir eine außergewöhnlich diverse Amphibiengemeinschaft möglicherweise noch schützen können, bevor eine verheerende Epidemie einsetzt“, sagt Prof. Dr. Stefan Lötters von der Biogeographie der Universität Trier. „Gerade deshalb müssen wir verhindern, dass der Erreger durch Menschen, Tiere oder kontaminiertes Material in dieses Gebirge eingeschleppt wird.“</w:t>
      </w:r>
    </w:p>
    <w:p w14:paraId="09AF209D" w14:textId="77777777" w:rsidR="00EC393E" w:rsidRPr="00EC393E" w:rsidRDefault="00EC393E" w:rsidP="00EC393E">
      <w:pPr>
        <w:ind w:left="-284"/>
        <w:rPr>
          <w:rFonts w:ascii="Segoe UI" w:hAnsi="Segoe UI" w:cs="Segoe UI"/>
        </w:rPr>
      </w:pPr>
      <w:r w:rsidRPr="00EC393E">
        <w:rPr>
          <w:rFonts w:ascii="Segoe UI" w:hAnsi="Segoe UI" w:cs="Segoe UI"/>
        </w:rPr>
        <w:t xml:space="preserve">Die Forschenden fordern daher strenge Biosicherheitsmaßnahmen wie z. B. Desinfektion von Schuhen, Autoreifen und Equipment vor Betreten der Region. Zudem sei eine kontinuierliche Überwachung des Erregers und der Amphibienpopulationen sowie der frühzeitige Aufbau von Schutz- und Erhaltungsprogrammen für besonders gefährdete Arten notwendig. Denn sobald sich hochvirulente </w:t>
      </w:r>
      <w:proofErr w:type="spellStart"/>
      <w:r w:rsidRPr="00EC393E">
        <w:rPr>
          <w:rFonts w:ascii="Segoe UI" w:hAnsi="Segoe UI" w:cs="Segoe UI"/>
        </w:rPr>
        <w:t>Bd</w:t>
      </w:r>
      <w:proofErr w:type="spellEnd"/>
      <w:r w:rsidRPr="00EC393E">
        <w:rPr>
          <w:rFonts w:ascii="Segoe UI" w:hAnsi="Segoe UI" w:cs="Segoe UI"/>
        </w:rPr>
        <w:t>-Stämme etabliert haben, lassen sie sich in natürlichen Ökosystemen kaum noch bekämpfen.</w:t>
      </w:r>
    </w:p>
    <w:p w14:paraId="1E82DDF6" w14:textId="77777777" w:rsidR="00EC393E" w:rsidRPr="00EC393E" w:rsidRDefault="00EC393E" w:rsidP="00EC393E">
      <w:pPr>
        <w:ind w:left="-284"/>
        <w:rPr>
          <w:rFonts w:ascii="Segoe UI" w:hAnsi="Segoe UI" w:cs="Segoe UI"/>
        </w:rPr>
      </w:pPr>
      <w:r w:rsidRPr="00EC393E">
        <w:rPr>
          <w:rFonts w:ascii="Segoe UI" w:hAnsi="Segoe UI" w:cs="Segoe UI"/>
        </w:rPr>
        <w:t>„</w:t>
      </w:r>
      <w:proofErr w:type="spellStart"/>
      <w:r w:rsidRPr="00EC393E">
        <w:rPr>
          <w:rFonts w:ascii="Segoe UI" w:hAnsi="Segoe UI" w:cs="Segoe UI"/>
        </w:rPr>
        <w:t>Fundación</w:t>
      </w:r>
      <w:proofErr w:type="spellEnd"/>
      <w:r w:rsidRPr="00EC393E">
        <w:rPr>
          <w:rFonts w:ascii="Segoe UI" w:hAnsi="Segoe UI" w:cs="Segoe UI"/>
        </w:rPr>
        <w:t xml:space="preserve"> </w:t>
      </w:r>
      <w:proofErr w:type="spellStart"/>
      <w:r w:rsidRPr="00EC393E">
        <w:rPr>
          <w:rFonts w:ascii="Segoe UI" w:hAnsi="Segoe UI" w:cs="Segoe UI"/>
        </w:rPr>
        <w:t>Atelopus</w:t>
      </w:r>
      <w:proofErr w:type="spellEnd"/>
      <w:r w:rsidRPr="00EC393E">
        <w:rPr>
          <w:rFonts w:ascii="Segoe UI" w:hAnsi="Segoe UI" w:cs="Segoe UI"/>
        </w:rPr>
        <w:t>” befasst sich als lokaler Projektpartner mit der Umsetzung der Maßnahmen in Zusammenarbeit mit örtlichen Ämtern und Regierungen sowie Naturschutzorganisationen.</w:t>
      </w:r>
    </w:p>
    <w:p w14:paraId="66E456BB" w14:textId="77777777" w:rsidR="00EC393E" w:rsidRDefault="00EC393E" w:rsidP="00EC393E">
      <w:pPr>
        <w:ind w:left="-284"/>
        <w:rPr>
          <w:rFonts w:ascii="Segoe UI" w:hAnsi="Segoe UI" w:cs="Segoe UI"/>
        </w:rPr>
      </w:pPr>
    </w:p>
    <w:p w14:paraId="1D89DF51" w14:textId="4EF6A352" w:rsidR="00EC393E" w:rsidRPr="00EC393E" w:rsidRDefault="00EC393E" w:rsidP="00EC393E">
      <w:pPr>
        <w:ind w:left="-284"/>
        <w:rPr>
          <w:rFonts w:ascii="Segoe UI" w:hAnsi="Segoe UI" w:cs="Segoe UI"/>
          <w:b/>
          <w:bCs/>
          <w:lang w:val="en-US"/>
        </w:rPr>
      </w:pPr>
      <w:r w:rsidRPr="00EC393E">
        <w:rPr>
          <w:rFonts w:ascii="Segoe UI" w:hAnsi="Segoe UI" w:cs="Segoe UI"/>
          <w:b/>
          <w:bCs/>
          <w:lang w:val="en-US"/>
        </w:rPr>
        <w:t>Die Studie</w:t>
      </w:r>
    </w:p>
    <w:p w14:paraId="39DA1B9F" w14:textId="38B8D30B" w:rsidR="00EC393E" w:rsidRPr="00EC393E" w:rsidRDefault="00EC393E" w:rsidP="00EC393E">
      <w:pPr>
        <w:ind w:left="-284"/>
        <w:rPr>
          <w:rFonts w:ascii="Segoe UI" w:hAnsi="Segoe UI" w:cs="Segoe UI"/>
          <w:lang w:val="en-US"/>
        </w:rPr>
      </w:pPr>
      <w:r w:rsidRPr="00EC393E">
        <w:rPr>
          <w:rFonts w:ascii="Segoe UI" w:hAnsi="Segoe UI" w:cs="Segoe UI"/>
          <w:lang w:val="en-US"/>
        </w:rPr>
        <w:t xml:space="preserve">Amadeus </w:t>
      </w:r>
      <w:proofErr w:type="spellStart"/>
      <w:r w:rsidRPr="00EC393E">
        <w:rPr>
          <w:rFonts w:ascii="Segoe UI" w:hAnsi="Segoe UI" w:cs="Segoe UI"/>
          <w:lang w:val="en-US"/>
        </w:rPr>
        <w:t>Plewnia</w:t>
      </w:r>
      <w:proofErr w:type="spellEnd"/>
      <w:r w:rsidRPr="00EC393E">
        <w:rPr>
          <w:rFonts w:ascii="Segoe UI" w:hAnsi="Segoe UI" w:cs="Segoe UI"/>
          <w:lang w:val="en-US"/>
        </w:rPr>
        <w:t xml:space="preserve"> et al.: The chytrid fungus threatens the last epidemiologically naïve Neotropical montane amphibian biodiversity hotspo</w:t>
      </w:r>
      <w:r>
        <w:rPr>
          <w:rFonts w:ascii="Segoe UI" w:hAnsi="Segoe UI" w:cs="Segoe UI"/>
          <w:lang w:val="en-US"/>
        </w:rPr>
        <w:t xml:space="preserve">t, in: </w:t>
      </w:r>
      <w:r w:rsidRPr="00EC393E">
        <w:rPr>
          <w:rFonts w:ascii="Segoe UI" w:hAnsi="Segoe UI" w:cs="Segoe UI"/>
          <w:lang w:val="en-US"/>
        </w:rPr>
        <w:t>Current Biology</w:t>
      </w:r>
      <w:r w:rsidR="00337D9A">
        <w:rPr>
          <w:rFonts w:ascii="Segoe UI" w:hAnsi="Segoe UI" w:cs="Segoe UI"/>
          <w:lang w:val="en-US"/>
        </w:rPr>
        <w:t xml:space="preserve"> </w:t>
      </w:r>
      <w:r w:rsidR="00337D9A" w:rsidRPr="00337D9A">
        <w:rPr>
          <w:rFonts w:ascii="Segoe UI" w:hAnsi="Segoe UI" w:cs="Segoe UI"/>
          <w:lang w:val="en-US"/>
        </w:rPr>
        <w:t xml:space="preserve">DOI: </w:t>
      </w:r>
      <w:hyperlink r:id="rId9" w:tgtFrame="_blank" w:history="1">
        <w:r w:rsidR="00337D9A" w:rsidRPr="00337D9A">
          <w:rPr>
            <w:rStyle w:val="Hyperlink"/>
            <w:rFonts w:ascii="Segoe UI" w:hAnsi="Segoe UI" w:cs="Segoe UI"/>
            <w:lang w:val="en-US"/>
          </w:rPr>
          <w:t xml:space="preserve">10.1016/j.cub.2026.09.048 </w:t>
        </w:r>
      </w:hyperlink>
    </w:p>
    <w:p w14:paraId="7F627A0D" w14:textId="77777777" w:rsidR="00EC393E" w:rsidRPr="00EC393E" w:rsidRDefault="00EC393E" w:rsidP="00EC393E">
      <w:pPr>
        <w:ind w:left="-284"/>
        <w:rPr>
          <w:rFonts w:ascii="Segoe UI" w:hAnsi="Segoe UI" w:cs="Segoe UI"/>
        </w:rPr>
      </w:pPr>
      <w:r w:rsidRPr="00EC393E">
        <w:rPr>
          <w:rFonts w:ascii="Segoe UI" w:hAnsi="Segoe UI" w:cs="Segoe UI"/>
        </w:rPr>
        <w:t xml:space="preserve">Die Studie entstand in internationaler Zusammenarbeit unter anderem zwischen der Universität Trier, der Universität Gent und Forschungspartnern in Kolumbien und weiteren Ländern. Teile der Arbeiten wurden durch den Forschungsfonds der Universität Trier, den Wilhelm-Peters-Fonds der Deutschen Gesellschaft für Herpetologie und Terrarienkunde, die National Geographic Society sowie den Research </w:t>
      </w:r>
      <w:proofErr w:type="spellStart"/>
      <w:r w:rsidRPr="00EC393E">
        <w:rPr>
          <w:rFonts w:ascii="Segoe UI" w:hAnsi="Segoe UI" w:cs="Segoe UI"/>
        </w:rPr>
        <w:t>Foundation</w:t>
      </w:r>
      <w:proofErr w:type="spellEnd"/>
      <w:r w:rsidRPr="00EC393E">
        <w:rPr>
          <w:rFonts w:ascii="Segoe UI" w:hAnsi="Segoe UI" w:cs="Segoe UI"/>
        </w:rPr>
        <w:t xml:space="preserve"> Flanders (FWO) unterstützt.</w:t>
      </w:r>
    </w:p>
    <w:p w14:paraId="3DD94F82" w14:textId="69659245" w:rsidR="006847B7" w:rsidRPr="00B51F84" w:rsidRDefault="00B51F84" w:rsidP="006847B7">
      <w:pPr>
        <w:ind w:left="-284"/>
        <w:rPr>
          <w:rFonts w:ascii="Segoe UI" w:hAnsi="Segoe UI" w:cs="Segoe UI"/>
          <w:sz w:val="20"/>
          <w:szCs w:val="20"/>
          <w:lang w:val="en-US"/>
        </w:rPr>
      </w:pPr>
      <w:r w:rsidRPr="00B51F84">
        <w:rPr>
          <w:rFonts w:ascii="Segoe UI" w:hAnsi="Segoe UI" w:cs="Segoe UI"/>
          <w:sz w:val="20"/>
          <w:szCs w:val="20"/>
          <w:lang w:val="en-US"/>
        </w:rPr>
        <w:t>Bilder: © Jaime Culebras, Photo Wildlife Tours</w:t>
      </w:r>
    </w:p>
    <w:sectPr w:rsidR="006847B7" w:rsidRPr="00B51F84">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4D8D1" w14:textId="77777777" w:rsidR="009815C0" w:rsidRDefault="009815C0" w:rsidP="00DA6A73">
      <w:pPr>
        <w:spacing w:after="0" w:line="240" w:lineRule="auto"/>
      </w:pPr>
      <w:r>
        <w:separator/>
      </w:r>
    </w:p>
  </w:endnote>
  <w:endnote w:type="continuationSeparator" w:id="0">
    <w:p w14:paraId="701BE855" w14:textId="77777777" w:rsidR="009815C0" w:rsidRDefault="009815C0"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C308" w14:textId="77777777"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616FD667" wp14:editId="1A8114D2">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ED348A2"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2336" behindDoc="0" locked="0" layoutInCell="1" allowOverlap="1" wp14:anchorId="6508893D" wp14:editId="1385D7E8">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4D732D"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08893D" id="_x0000_t202" coordsize="21600,21600" o:spt="202" path="m,l,21600r21600,l21600,xe">
              <v:stroke joinstyle="miter"/>
              <v:path gradientshapeok="t" o:connecttype="rect"/>
            </v:shapetype>
            <v:shape id="Textfeld 10" o:spid="_x0000_s1026"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" filled="f" stroked="f" strokeweight=".5pt">
              <v:textbox>
                <w:txbxContent>
                  <w:p w14:paraId="094D732D"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Pr>
        <w:noProof/>
        <w:lang w:eastAsia="de-DE"/>
      </w:rPr>
      <mc:AlternateContent>
        <mc:Choice Requires="wps">
          <w:drawing>
            <wp:anchor distT="0" distB="0" distL="114300" distR="114300" simplePos="0" relativeHeight="251669504" behindDoc="0" locked="0" layoutInCell="1" allowOverlap="1" wp14:anchorId="10B8A498" wp14:editId="168F0F5F">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D866E7" w14:textId="478C745E" w:rsidR="00114AA3" w:rsidRPr="005D4912" w:rsidRDefault="00EC393E" w:rsidP="00C238AC">
                          <w:pPr>
                            <w:rPr>
                              <w:rFonts w:ascii="Segoe UI" w:hAnsi="Segoe UI" w:cs="Segoe UI"/>
                              <w:b/>
                              <w:sz w:val="18"/>
                              <w:szCs w:val="18"/>
                            </w:rPr>
                          </w:pPr>
                          <w:r>
                            <w:rPr>
                              <w:rFonts w:ascii="Segoe UI" w:hAnsi="Segoe UI" w:cs="Segoe UI"/>
                              <w:b/>
                              <w:sz w:val="18"/>
                              <w:szCs w:val="18"/>
                            </w:rPr>
                            <w:t xml:space="preserve">Prof. </w:t>
                          </w:r>
                          <w:r w:rsidR="00B2765F" w:rsidRPr="00B2765F">
                            <w:rPr>
                              <w:rFonts w:ascii="Segoe UI" w:hAnsi="Segoe UI" w:cs="Segoe UI"/>
                              <w:b/>
                              <w:sz w:val="18"/>
                              <w:szCs w:val="18"/>
                            </w:rPr>
                            <w:t xml:space="preserve">Dr. </w:t>
                          </w:r>
                          <w:r>
                            <w:rPr>
                              <w:rFonts w:ascii="Segoe UI" w:hAnsi="Segoe UI" w:cs="Segoe UI"/>
                              <w:b/>
                              <w:sz w:val="18"/>
                              <w:szCs w:val="18"/>
                            </w:rPr>
                            <w:t>Stefan Lötters</w:t>
                          </w:r>
                          <w:r w:rsidR="007E66B3" w:rsidRPr="00B2765F">
                            <w:rPr>
                              <w:rFonts w:ascii="Segoe UI" w:hAnsi="Segoe UI" w:cs="Segoe UI"/>
                              <w:b/>
                              <w:sz w:val="18"/>
                              <w:szCs w:val="18"/>
                            </w:rPr>
                            <w:br/>
                          </w:r>
                          <w:r>
                            <w:rPr>
                              <w:rFonts w:ascii="Segoe UI" w:hAnsi="Segoe UI" w:cs="Segoe UI"/>
                              <w:bCs/>
                              <w:sz w:val="18"/>
                              <w:szCs w:val="18"/>
                            </w:rPr>
                            <w:t>Biogeographie</w:t>
                          </w:r>
                          <w:r w:rsidR="007336D7" w:rsidRPr="00B2765F">
                            <w:rPr>
                              <w:rFonts w:ascii="Segoe UI" w:hAnsi="Segoe UI" w:cs="Segoe UI"/>
                              <w:bCs/>
                              <w:sz w:val="18"/>
                              <w:szCs w:val="18"/>
                            </w:rPr>
                            <w:br/>
                            <w:t xml:space="preserve">Mail: </w:t>
                          </w:r>
                          <w:r>
                            <w:rPr>
                              <w:rFonts w:ascii="Segoe UI" w:hAnsi="Segoe UI" w:cs="Segoe UI"/>
                              <w:sz w:val="18"/>
                              <w:szCs w:val="18"/>
                            </w:rPr>
                            <w:t>loetters</w:t>
                          </w:r>
                          <w:r w:rsidR="00B2765F">
                            <w:rPr>
                              <w:rFonts w:ascii="Segoe UI" w:hAnsi="Segoe UI" w:cs="Segoe UI"/>
                              <w:sz w:val="18"/>
                              <w:szCs w:val="18"/>
                            </w:rPr>
                            <w:t>@uni-trier.de</w:t>
                          </w:r>
                          <w:r w:rsidR="007336D7" w:rsidRPr="00B2765F">
                            <w:rPr>
                              <w:rFonts w:ascii="Segoe UI" w:hAnsi="Segoe UI" w:cs="Segoe UI"/>
                              <w:bCs/>
                              <w:sz w:val="18"/>
                              <w:szCs w:val="18"/>
                            </w:rPr>
                            <w:br/>
                            <w:t xml:space="preserve">Tel. </w:t>
                          </w:r>
                          <w:r w:rsidR="007336D7" w:rsidRPr="005D4912">
                            <w:rPr>
                              <w:rFonts w:ascii="Segoe UI" w:hAnsi="Segoe UI" w:cs="Segoe UI"/>
                              <w:bCs/>
                              <w:sz w:val="18"/>
                              <w:szCs w:val="18"/>
                            </w:rPr>
                            <w:t>+49 651 201-</w:t>
                          </w:r>
                          <w:r>
                            <w:rPr>
                              <w:rFonts w:ascii="Segoe UI" w:hAnsi="Segoe UI" w:cs="Segoe UI"/>
                              <w:bCs/>
                              <w:sz w:val="18"/>
                              <w:szCs w:val="18"/>
                            </w:rPr>
                            <w:t>4174</w:t>
                          </w:r>
                          <w:r w:rsidR="00114AA3" w:rsidRPr="005D4912">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8A498" id="Textfeld 4" o:spid="_x0000_s1027"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" filled="f" stroked="f" strokeweight=".5pt">
              <v:textbox>
                <w:txbxContent>
                  <w:p w14:paraId="1CD866E7" w14:textId="478C745E" w:rsidR="00114AA3" w:rsidRPr="005D4912" w:rsidRDefault="00EC393E" w:rsidP="00C238AC">
                    <w:pPr>
                      <w:rPr>
                        <w:rFonts w:ascii="Segoe UI" w:hAnsi="Segoe UI" w:cs="Segoe UI"/>
                        <w:b/>
                        <w:sz w:val="18"/>
                        <w:szCs w:val="18"/>
                      </w:rPr>
                    </w:pPr>
                    <w:r>
                      <w:rPr>
                        <w:rFonts w:ascii="Segoe UI" w:hAnsi="Segoe UI" w:cs="Segoe UI"/>
                        <w:b/>
                        <w:sz w:val="18"/>
                        <w:szCs w:val="18"/>
                      </w:rPr>
                      <w:t xml:space="preserve">Prof. </w:t>
                    </w:r>
                    <w:r w:rsidR="00B2765F" w:rsidRPr="00B2765F">
                      <w:rPr>
                        <w:rFonts w:ascii="Segoe UI" w:hAnsi="Segoe UI" w:cs="Segoe UI"/>
                        <w:b/>
                        <w:sz w:val="18"/>
                        <w:szCs w:val="18"/>
                      </w:rPr>
                      <w:t xml:space="preserve">Dr. </w:t>
                    </w:r>
                    <w:r>
                      <w:rPr>
                        <w:rFonts w:ascii="Segoe UI" w:hAnsi="Segoe UI" w:cs="Segoe UI"/>
                        <w:b/>
                        <w:sz w:val="18"/>
                        <w:szCs w:val="18"/>
                      </w:rPr>
                      <w:t>Stefan Lötters</w:t>
                    </w:r>
                    <w:r w:rsidR="007E66B3" w:rsidRPr="00B2765F">
                      <w:rPr>
                        <w:rFonts w:ascii="Segoe UI" w:hAnsi="Segoe UI" w:cs="Segoe UI"/>
                        <w:b/>
                        <w:sz w:val="18"/>
                        <w:szCs w:val="18"/>
                      </w:rPr>
                      <w:br/>
                    </w:r>
                    <w:r>
                      <w:rPr>
                        <w:rFonts w:ascii="Segoe UI" w:hAnsi="Segoe UI" w:cs="Segoe UI"/>
                        <w:bCs/>
                        <w:sz w:val="18"/>
                        <w:szCs w:val="18"/>
                      </w:rPr>
                      <w:t>Biogeographie</w:t>
                    </w:r>
                    <w:r w:rsidR="007336D7" w:rsidRPr="00B2765F">
                      <w:rPr>
                        <w:rFonts w:ascii="Segoe UI" w:hAnsi="Segoe UI" w:cs="Segoe UI"/>
                        <w:bCs/>
                        <w:sz w:val="18"/>
                        <w:szCs w:val="18"/>
                      </w:rPr>
                      <w:br/>
                      <w:t xml:space="preserve">Mail: </w:t>
                    </w:r>
                    <w:r>
                      <w:rPr>
                        <w:rFonts w:ascii="Segoe UI" w:hAnsi="Segoe UI" w:cs="Segoe UI"/>
                        <w:sz w:val="18"/>
                        <w:szCs w:val="18"/>
                      </w:rPr>
                      <w:t>loetters</w:t>
                    </w:r>
                    <w:r w:rsidR="00B2765F">
                      <w:rPr>
                        <w:rFonts w:ascii="Segoe UI" w:hAnsi="Segoe UI" w:cs="Segoe UI"/>
                        <w:sz w:val="18"/>
                        <w:szCs w:val="18"/>
                      </w:rPr>
                      <w:t>@uni-trier.de</w:t>
                    </w:r>
                    <w:r w:rsidR="007336D7" w:rsidRPr="00B2765F">
                      <w:rPr>
                        <w:rFonts w:ascii="Segoe UI" w:hAnsi="Segoe UI" w:cs="Segoe UI"/>
                        <w:bCs/>
                        <w:sz w:val="18"/>
                        <w:szCs w:val="18"/>
                      </w:rPr>
                      <w:br/>
                      <w:t xml:space="preserve">Tel. </w:t>
                    </w:r>
                    <w:r w:rsidR="007336D7" w:rsidRPr="005D4912">
                      <w:rPr>
                        <w:rFonts w:ascii="Segoe UI" w:hAnsi="Segoe UI" w:cs="Segoe UI"/>
                        <w:bCs/>
                        <w:sz w:val="18"/>
                        <w:szCs w:val="18"/>
                      </w:rPr>
                      <w:t>+49 651 201-</w:t>
                    </w:r>
                    <w:r>
                      <w:rPr>
                        <w:rFonts w:ascii="Segoe UI" w:hAnsi="Segoe UI" w:cs="Segoe UI"/>
                        <w:bCs/>
                        <w:sz w:val="18"/>
                        <w:szCs w:val="18"/>
                      </w:rPr>
                      <w:t>4174</w:t>
                    </w:r>
                    <w:r w:rsidR="00114AA3" w:rsidRPr="005D4912">
                      <w:rPr>
                        <w:rFonts w:ascii="Segoe UI" w:hAnsi="Segoe UI" w:cs="Segoe UI"/>
                        <w:bCs/>
                        <w:sz w:val="18"/>
                        <w:szCs w:val="18"/>
                      </w:rPr>
                      <w:br/>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68047" w14:textId="77777777" w:rsidR="009815C0" w:rsidRDefault="009815C0" w:rsidP="00DA6A73">
      <w:pPr>
        <w:spacing w:after="0" w:line="240" w:lineRule="auto"/>
      </w:pPr>
      <w:r>
        <w:separator/>
      </w:r>
    </w:p>
  </w:footnote>
  <w:footnote w:type="continuationSeparator" w:id="0">
    <w:p w14:paraId="2D0B0492" w14:textId="77777777" w:rsidR="009815C0" w:rsidRDefault="009815C0"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903C"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4"/>
  </w:num>
  <w:num w:numId="5" w16cid:durableId="10501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A20"/>
    <w:rsid w:val="00025553"/>
    <w:rsid w:val="0003146F"/>
    <w:rsid w:val="000417BC"/>
    <w:rsid w:val="000756C2"/>
    <w:rsid w:val="00093111"/>
    <w:rsid w:val="000A5356"/>
    <w:rsid w:val="000E0B77"/>
    <w:rsid w:val="000E26E8"/>
    <w:rsid w:val="000E473C"/>
    <w:rsid w:val="000E7905"/>
    <w:rsid w:val="000F0147"/>
    <w:rsid w:val="00106F98"/>
    <w:rsid w:val="00114AA3"/>
    <w:rsid w:val="00114F9C"/>
    <w:rsid w:val="00130FB6"/>
    <w:rsid w:val="00160586"/>
    <w:rsid w:val="001660DC"/>
    <w:rsid w:val="001763D8"/>
    <w:rsid w:val="001901D5"/>
    <w:rsid w:val="00197B11"/>
    <w:rsid w:val="001A347E"/>
    <w:rsid w:val="001D4ADB"/>
    <w:rsid w:val="001D7939"/>
    <w:rsid w:val="001F7565"/>
    <w:rsid w:val="002275F8"/>
    <w:rsid w:val="00240024"/>
    <w:rsid w:val="00242DA3"/>
    <w:rsid w:val="00270AAA"/>
    <w:rsid w:val="0028527C"/>
    <w:rsid w:val="002C3375"/>
    <w:rsid w:val="002C4F50"/>
    <w:rsid w:val="002D431B"/>
    <w:rsid w:val="002E1416"/>
    <w:rsid w:val="002F35F5"/>
    <w:rsid w:val="00334DDA"/>
    <w:rsid w:val="00337734"/>
    <w:rsid w:val="00337D9A"/>
    <w:rsid w:val="00341674"/>
    <w:rsid w:val="003816B8"/>
    <w:rsid w:val="00382D46"/>
    <w:rsid w:val="00384982"/>
    <w:rsid w:val="003929B4"/>
    <w:rsid w:val="0039408B"/>
    <w:rsid w:val="003A0CD6"/>
    <w:rsid w:val="003A44D1"/>
    <w:rsid w:val="003A715E"/>
    <w:rsid w:val="003C1478"/>
    <w:rsid w:val="003C2258"/>
    <w:rsid w:val="003C2834"/>
    <w:rsid w:val="003F7A4E"/>
    <w:rsid w:val="0041679A"/>
    <w:rsid w:val="00441DE7"/>
    <w:rsid w:val="004577FA"/>
    <w:rsid w:val="00466D2D"/>
    <w:rsid w:val="00472232"/>
    <w:rsid w:val="004826B1"/>
    <w:rsid w:val="00485B62"/>
    <w:rsid w:val="004A418E"/>
    <w:rsid w:val="004C12AA"/>
    <w:rsid w:val="004E42E9"/>
    <w:rsid w:val="004F0BB6"/>
    <w:rsid w:val="00525CBA"/>
    <w:rsid w:val="00533696"/>
    <w:rsid w:val="00563E98"/>
    <w:rsid w:val="00571912"/>
    <w:rsid w:val="005955A8"/>
    <w:rsid w:val="00595E4C"/>
    <w:rsid w:val="005A5797"/>
    <w:rsid w:val="005C2131"/>
    <w:rsid w:val="005C37AE"/>
    <w:rsid w:val="005D4912"/>
    <w:rsid w:val="005E3269"/>
    <w:rsid w:val="006056DA"/>
    <w:rsid w:val="00612336"/>
    <w:rsid w:val="00620310"/>
    <w:rsid w:val="00627153"/>
    <w:rsid w:val="006347A8"/>
    <w:rsid w:val="00654992"/>
    <w:rsid w:val="0067056C"/>
    <w:rsid w:val="0067196D"/>
    <w:rsid w:val="0067272E"/>
    <w:rsid w:val="006847AD"/>
    <w:rsid w:val="006847B7"/>
    <w:rsid w:val="006A069A"/>
    <w:rsid w:val="006B134A"/>
    <w:rsid w:val="006B1A09"/>
    <w:rsid w:val="006C2F69"/>
    <w:rsid w:val="006C337E"/>
    <w:rsid w:val="006C75B6"/>
    <w:rsid w:val="006C7D81"/>
    <w:rsid w:val="006D6925"/>
    <w:rsid w:val="006D7B11"/>
    <w:rsid w:val="006F0812"/>
    <w:rsid w:val="006F309B"/>
    <w:rsid w:val="006F3FD5"/>
    <w:rsid w:val="0071040D"/>
    <w:rsid w:val="007207DA"/>
    <w:rsid w:val="007336D7"/>
    <w:rsid w:val="00740A20"/>
    <w:rsid w:val="00752BB0"/>
    <w:rsid w:val="00777DFA"/>
    <w:rsid w:val="00785E24"/>
    <w:rsid w:val="007932AD"/>
    <w:rsid w:val="007A5A97"/>
    <w:rsid w:val="007E0D3F"/>
    <w:rsid w:val="007E2D9C"/>
    <w:rsid w:val="007E66B3"/>
    <w:rsid w:val="00804B56"/>
    <w:rsid w:val="00810441"/>
    <w:rsid w:val="00834502"/>
    <w:rsid w:val="00834C0B"/>
    <w:rsid w:val="0085213C"/>
    <w:rsid w:val="0086614F"/>
    <w:rsid w:val="00897348"/>
    <w:rsid w:val="008B7960"/>
    <w:rsid w:val="008D7554"/>
    <w:rsid w:val="009243F8"/>
    <w:rsid w:val="00940AF1"/>
    <w:rsid w:val="00954227"/>
    <w:rsid w:val="00973B25"/>
    <w:rsid w:val="009815C0"/>
    <w:rsid w:val="009A5226"/>
    <w:rsid w:val="009A7185"/>
    <w:rsid w:val="009B5C85"/>
    <w:rsid w:val="009E687D"/>
    <w:rsid w:val="009E70B5"/>
    <w:rsid w:val="00A01E1E"/>
    <w:rsid w:val="00A21752"/>
    <w:rsid w:val="00A32203"/>
    <w:rsid w:val="00A343F7"/>
    <w:rsid w:val="00A46196"/>
    <w:rsid w:val="00A55C63"/>
    <w:rsid w:val="00A70A20"/>
    <w:rsid w:val="00A92E97"/>
    <w:rsid w:val="00A959D2"/>
    <w:rsid w:val="00AA2D69"/>
    <w:rsid w:val="00AA5B62"/>
    <w:rsid w:val="00AC57F8"/>
    <w:rsid w:val="00AD3FF8"/>
    <w:rsid w:val="00AD6F00"/>
    <w:rsid w:val="00AE2510"/>
    <w:rsid w:val="00AF5648"/>
    <w:rsid w:val="00B03EA9"/>
    <w:rsid w:val="00B179DC"/>
    <w:rsid w:val="00B235C0"/>
    <w:rsid w:val="00B2765F"/>
    <w:rsid w:val="00B4524A"/>
    <w:rsid w:val="00B51F84"/>
    <w:rsid w:val="00B848B7"/>
    <w:rsid w:val="00BD26B8"/>
    <w:rsid w:val="00BE56ED"/>
    <w:rsid w:val="00BF1597"/>
    <w:rsid w:val="00BF54F7"/>
    <w:rsid w:val="00BF7519"/>
    <w:rsid w:val="00C15318"/>
    <w:rsid w:val="00C238AC"/>
    <w:rsid w:val="00C6440D"/>
    <w:rsid w:val="00C654F4"/>
    <w:rsid w:val="00C77703"/>
    <w:rsid w:val="00C777BC"/>
    <w:rsid w:val="00C85FA4"/>
    <w:rsid w:val="00C86FFA"/>
    <w:rsid w:val="00C87E9E"/>
    <w:rsid w:val="00CB0FE2"/>
    <w:rsid w:val="00CB5F79"/>
    <w:rsid w:val="00CB7620"/>
    <w:rsid w:val="00CD099D"/>
    <w:rsid w:val="00CE4E01"/>
    <w:rsid w:val="00D11DFA"/>
    <w:rsid w:val="00D12DE2"/>
    <w:rsid w:val="00D17BF9"/>
    <w:rsid w:val="00D20111"/>
    <w:rsid w:val="00D34560"/>
    <w:rsid w:val="00D57042"/>
    <w:rsid w:val="00D817F9"/>
    <w:rsid w:val="00D849D3"/>
    <w:rsid w:val="00D935E7"/>
    <w:rsid w:val="00DA6A73"/>
    <w:rsid w:val="00DB4B86"/>
    <w:rsid w:val="00DD2063"/>
    <w:rsid w:val="00DD34C3"/>
    <w:rsid w:val="00DD621D"/>
    <w:rsid w:val="00DE3067"/>
    <w:rsid w:val="00E04497"/>
    <w:rsid w:val="00E16B68"/>
    <w:rsid w:val="00E175E4"/>
    <w:rsid w:val="00E21D85"/>
    <w:rsid w:val="00E22AC4"/>
    <w:rsid w:val="00E23231"/>
    <w:rsid w:val="00E3558F"/>
    <w:rsid w:val="00E525D7"/>
    <w:rsid w:val="00E6292C"/>
    <w:rsid w:val="00E70123"/>
    <w:rsid w:val="00EA30A7"/>
    <w:rsid w:val="00EB411C"/>
    <w:rsid w:val="00EC393E"/>
    <w:rsid w:val="00EF285C"/>
    <w:rsid w:val="00EF6EE2"/>
    <w:rsid w:val="00F0270C"/>
    <w:rsid w:val="00F2391F"/>
    <w:rsid w:val="00F53AEF"/>
    <w:rsid w:val="00F70988"/>
    <w:rsid w:val="00F7382E"/>
    <w:rsid w:val="00F73FE3"/>
    <w:rsid w:val="00F84E09"/>
    <w:rsid w:val="00F87C12"/>
    <w:rsid w:val="00FA5D6E"/>
    <w:rsid w:val="00FB102A"/>
    <w:rsid w:val="00FD4C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01DEB"/>
  <w15:chartTrackingRefBased/>
  <w15:docId w15:val="{E7FA3F5A-009B-4A15-99C5-4E22F1BB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Kommentarzeichen">
    <w:name w:val="annotation reference"/>
    <w:basedOn w:val="Absatz-Standardschriftart"/>
    <w:uiPriority w:val="99"/>
    <w:semiHidden/>
    <w:unhideWhenUsed/>
    <w:rsid w:val="004F0BB6"/>
    <w:rPr>
      <w:sz w:val="16"/>
      <w:szCs w:val="16"/>
    </w:rPr>
  </w:style>
  <w:style w:type="paragraph" w:styleId="Kommentartext">
    <w:name w:val="annotation text"/>
    <w:basedOn w:val="Standard"/>
    <w:link w:val="KommentartextZchn"/>
    <w:uiPriority w:val="99"/>
    <w:unhideWhenUsed/>
    <w:rsid w:val="004F0BB6"/>
    <w:pPr>
      <w:spacing w:line="240" w:lineRule="auto"/>
    </w:pPr>
    <w:rPr>
      <w:sz w:val="20"/>
      <w:szCs w:val="20"/>
    </w:rPr>
  </w:style>
  <w:style w:type="character" w:customStyle="1" w:styleId="KommentartextZchn">
    <w:name w:val="Kommentartext Zchn"/>
    <w:basedOn w:val="Absatz-Standardschriftart"/>
    <w:link w:val="Kommentartext"/>
    <w:uiPriority w:val="99"/>
    <w:rsid w:val="004F0BB6"/>
    <w:rPr>
      <w:sz w:val="20"/>
      <w:szCs w:val="20"/>
    </w:rPr>
  </w:style>
  <w:style w:type="paragraph" w:styleId="Kommentarthema">
    <w:name w:val="annotation subject"/>
    <w:basedOn w:val="Kommentartext"/>
    <w:next w:val="Kommentartext"/>
    <w:link w:val="KommentarthemaZchn"/>
    <w:uiPriority w:val="99"/>
    <w:semiHidden/>
    <w:unhideWhenUsed/>
    <w:rsid w:val="004F0BB6"/>
    <w:rPr>
      <w:b/>
      <w:bCs/>
    </w:rPr>
  </w:style>
  <w:style w:type="character" w:customStyle="1" w:styleId="KommentarthemaZchn">
    <w:name w:val="Kommentarthema Zchn"/>
    <w:basedOn w:val="KommentartextZchn"/>
    <w:link w:val="Kommentarthema"/>
    <w:uiPriority w:val="99"/>
    <w:semiHidden/>
    <w:rsid w:val="004F0BB6"/>
    <w:rPr>
      <w:b/>
      <w:bCs/>
      <w:sz w:val="20"/>
      <w:szCs w:val="20"/>
    </w:rPr>
  </w:style>
  <w:style w:type="paragraph" w:styleId="berarbeitung">
    <w:name w:val="Revision"/>
    <w:hidden/>
    <w:uiPriority w:val="99"/>
    <w:semiHidden/>
    <w:rsid w:val="004F0BB6"/>
    <w:pPr>
      <w:spacing w:after="0" w:line="240" w:lineRule="auto"/>
    </w:pPr>
  </w:style>
  <w:style w:type="paragraph" w:styleId="StandardWeb">
    <w:name w:val="Normal (Web)"/>
    <w:basedOn w:val="Standard"/>
    <w:uiPriority w:val="99"/>
    <w:semiHidden/>
    <w:unhideWhenUsed/>
    <w:rsid w:val="00242DA3"/>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E16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16/j.cub.2026.09.04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warzenbar\Desktop\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636</Words>
  <Characters>4008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Kommunikation und Marketing</dc:creator>
  <cp:keywords/>
  <dc:description/>
  <cp:lastModifiedBy>Thijs, Simon, Dr. phil.</cp:lastModifiedBy>
  <cp:revision>6</cp:revision>
  <cp:lastPrinted>2025-10-29T10:34:00Z</cp:lastPrinted>
  <dcterms:created xsi:type="dcterms:W3CDTF">2026-10-12T14:06:00Z</dcterms:created>
  <dcterms:modified xsi:type="dcterms:W3CDTF">2026-10-14T08:20:00Z</dcterms:modified>
</cp:coreProperties>
</file>