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30" w:rsidRPr="00D60635" w:rsidRDefault="00471930" w:rsidP="00471930">
      <w:pPr>
        <w:ind w:left="6520"/>
        <w:rPr>
          <w:rFonts w:cs="Helvetica"/>
          <w:b/>
          <w:bCs/>
        </w:rPr>
      </w:pPr>
      <w:r w:rsidRPr="00D60635">
        <w:rPr>
          <w:rFonts w:cs="Helvetica"/>
          <w:color w:val="555555"/>
        </w:rPr>
        <w:t xml:space="preserve">          </w:t>
      </w:r>
      <w:r w:rsidR="00D60635">
        <w:rPr>
          <w:rFonts w:cs="Helvetica"/>
          <w:color w:val="555555"/>
        </w:rPr>
        <w:t xml:space="preserve">         </w:t>
      </w:r>
      <w:r w:rsidR="00F91FD0" w:rsidRPr="00D60635">
        <w:rPr>
          <w:rFonts w:cs="Helvetica"/>
        </w:rPr>
        <w:t xml:space="preserve">Åkersberga </w:t>
      </w:r>
      <w:r w:rsidR="006E1997">
        <w:rPr>
          <w:rFonts w:cs="Helvetica"/>
        </w:rPr>
        <w:t>180302</w:t>
      </w:r>
    </w:p>
    <w:p w:rsidR="00471930" w:rsidRDefault="00471930">
      <w:pPr>
        <w:rPr>
          <w:rStyle w:val="Stark"/>
          <w:sz w:val="32"/>
          <w:szCs w:val="32"/>
          <w:lang w:eastAsia="sv-SE"/>
        </w:rPr>
      </w:pPr>
    </w:p>
    <w:p w:rsidR="00DC41E0" w:rsidRDefault="00DC41E0" w:rsidP="00DC41E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DC41E0" w:rsidRDefault="00DC41E0" w:rsidP="00DC41E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EA371D" w:rsidRDefault="00EA371D" w:rsidP="00DC41E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DC41E0" w:rsidRPr="006E16B3" w:rsidRDefault="006E1997" w:rsidP="00DC41E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E1997"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t>Luta trägolv snabbt och enkelt</w:t>
      </w:r>
    </w:p>
    <w:p w:rsidR="006E1997" w:rsidRDefault="00EE7716" w:rsidP="006E1997">
      <w:pPr>
        <w:pStyle w:val="Normalwebb"/>
        <w:spacing w:line="360" w:lineRule="atLeast"/>
        <w:rPr>
          <w:rFonts w:ascii="Helvetica" w:hAnsi="Helvetica" w:cs="Helvetica"/>
          <w:color w:val="555555"/>
        </w:rPr>
      </w:pPr>
      <w:r w:rsidRPr="00B05709">
        <w:rPr>
          <w:rStyle w:val="Stark"/>
          <w:b w:val="0"/>
          <w:bCs w:val="0"/>
          <w:sz w:val="32"/>
          <w:szCs w:val="32"/>
        </w:rPr>
        <w:br/>
      </w:r>
      <w:r w:rsidR="006E1997" w:rsidRPr="006E1997">
        <w:rPr>
          <w:rStyle w:val="Stark"/>
          <w:rFonts w:ascii="Helvetica" w:hAnsi="Helvetica" w:cs="Helvetica"/>
        </w:rPr>
        <w:t>Traditionell golvbehandling</w:t>
      </w:r>
      <w:r w:rsidR="006E1997" w:rsidRPr="006E1997">
        <w:rPr>
          <w:rFonts w:ascii="Helvetica" w:hAnsi="Helvetica" w:cs="Helvetica"/>
          <w:b/>
          <w:bCs/>
        </w:rPr>
        <w:br/>
      </w:r>
      <w:r w:rsidR="006E1997" w:rsidRPr="006E1997">
        <w:rPr>
          <w:rFonts w:ascii="Helvetica" w:hAnsi="Helvetica" w:cs="Helvetica"/>
        </w:rPr>
        <w:t xml:space="preserve">Att behandla furu-, gran- eller andra barrträgolv med </w:t>
      </w:r>
      <w:proofErr w:type="spellStart"/>
      <w:r w:rsidR="006E1997" w:rsidRPr="006E1997">
        <w:rPr>
          <w:rFonts w:ascii="Helvetica" w:hAnsi="Helvetica" w:cs="Helvetica"/>
        </w:rPr>
        <w:t>golvlut</w:t>
      </w:r>
      <w:proofErr w:type="spellEnd"/>
      <w:r w:rsidR="006E1997" w:rsidRPr="006E1997">
        <w:rPr>
          <w:rFonts w:ascii="Helvetica" w:hAnsi="Helvetica" w:cs="Helvetica"/>
        </w:rPr>
        <w:t xml:space="preserve"> är en gammal svensk tradition. Lutbehandlingen ska alltid följas av en slutbehandling, för att skydda golvet. Welin &amp; Co har tagit fram en lut utan kalk, som både förenklar lutarbetet och spar tid.</w:t>
      </w:r>
      <w:r w:rsidR="006E1997" w:rsidRPr="006E1997">
        <w:rPr>
          <w:rFonts w:ascii="Helvetica" w:hAnsi="Helvetica" w:cs="Helvetica"/>
        </w:rPr>
        <w:br/>
      </w:r>
      <w:r w:rsidR="006E1997">
        <w:rPr>
          <w:rFonts w:ascii="Helvetica" w:hAnsi="Helvetica" w:cs="Helvetica"/>
          <w:color w:val="555555"/>
        </w:rPr>
        <w:br/>
      </w:r>
      <w:r w:rsidR="006E1997" w:rsidRPr="006E1997">
        <w:rPr>
          <w:rStyle w:val="Stark"/>
          <w:rFonts w:ascii="Helvetica" w:hAnsi="Helvetica" w:cs="Helvetica"/>
        </w:rPr>
        <w:t xml:space="preserve">Snabb och smidig </w:t>
      </w:r>
      <w:r w:rsidR="006E1997">
        <w:rPr>
          <w:rFonts w:ascii="Helvetica" w:hAnsi="Helvetica" w:cs="Helvetica"/>
          <w:b/>
          <w:bCs/>
          <w:color w:val="555555"/>
        </w:rPr>
        <w:br/>
      </w:r>
      <w:hyperlink r:id="rId9" w:anchor="overlay-context=produkt/gammeldags-tr%25C3%25A4lut-utan-klak" w:tgtFrame="_blank" w:history="1">
        <w:r w:rsidR="006E1997">
          <w:rPr>
            <w:rStyle w:val="Hyperlnk"/>
            <w:rFonts w:ascii="Helvetica" w:hAnsi="Helvetica" w:cs="Helvetica"/>
          </w:rPr>
          <w:t xml:space="preserve">Gammeldags </w:t>
        </w:r>
        <w:proofErr w:type="spellStart"/>
        <w:r w:rsidR="006E1997">
          <w:rPr>
            <w:rStyle w:val="Hyperlnk"/>
            <w:rFonts w:ascii="Helvetica" w:hAnsi="Helvetica" w:cs="Helvetica"/>
          </w:rPr>
          <w:t>Trälut</w:t>
        </w:r>
        <w:proofErr w:type="spellEnd"/>
        <w:r w:rsidR="006E1997">
          <w:rPr>
            <w:rStyle w:val="Hyperlnk"/>
            <w:rFonts w:ascii="Helvetica" w:hAnsi="Helvetica" w:cs="Helvetica"/>
          </w:rPr>
          <w:t xml:space="preserve"> utan Kalk</w:t>
        </w:r>
      </w:hyperlink>
      <w:r w:rsidR="006E1997">
        <w:rPr>
          <w:rFonts w:ascii="Helvetica" w:hAnsi="Helvetica" w:cs="Helvetica"/>
          <w:color w:val="555555"/>
        </w:rPr>
        <w:t xml:space="preserve"> </w:t>
      </w:r>
      <w:r w:rsidR="006E1997" w:rsidRPr="006E1997">
        <w:rPr>
          <w:rFonts w:ascii="Helvetica" w:hAnsi="Helvetica" w:cs="Helvetica"/>
        </w:rPr>
        <w:t>är mycket enkel att arbeta med. Efter slipning av golvet appliceras luten me</w:t>
      </w:r>
      <w:r w:rsidR="00B86170">
        <w:rPr>
          <w:rFonts w:ascii="Helvetica" w:hAnsi="Helvetica" w:cs="Helvetica"/>
        </w:rPr>
        <w:t>d en pensel och får torka ca.</w:t>
      </w:r>
      <w:r w:rsidR="006E1997" w:rsidRPr="006E1997">
        <w:rPr>
          <w:rFonts w:ascii="Helvetica" w:hAnsi="Helvetica" w:cs="Helvetica"/>
        </w:rPr>
        <w:t xml:space="preserve">24 timmar. Inget kalköverskott behöver sedan borstas bort innan slutbehandling, så hela jobbet går mycket snabbare och smidigare än vanligt. </w:t>
      </w:r>
      <w:bookmarkStart w:id="0" w:name="_GoBack"/>
      <w:bookmarkEnd w:id="0"/>
      <w:r w:rsidR="006E1997" w:rsidRPr="006E1997">
        <w:rPr>
          <w:rFonts w:ascii="Helvetica" w:hAnsi="Helvetica" w:cs="Helvetica"/>
        </w:rPr>
        <w:br/>
      </w:r>
      <w:r w:rsidR="006E1997">
        <w:rPr>
          <w:rFonts w:ascii="Helvetica" w:hAnsi="Helvetica" w:cs="Helvetica"/>
          <w:color w:val="555555"/>
        </w:rPr>
        <w:br/>
      </w:r>
      <w:r w:rsidR="006E1997" w:rsidRPr="006E1997">
        <w:rPr>
          <w:rStyle w:val="Stark"/>
          <w:rFonts w:ascii="Helvetica" w:hAnsi="Helvetica" w:cs="Helvetica"/>
        </w:rPr>
        <w:t>Används vid infärgning</w:t>
      </w:r>
      <w:r w:rsidR="006E1997" w:rsidRPr="006E1997">
        <w:rPr>
          <w:rFonts w:ascii="Helvetica" w:hAnsi="Helvetica" w:cs="Helvetica"/>
          <w:b/>
          <w:bCs/>
        </w:rPr>
        <w:br/>
      </w:r>
      <w:r w:rsidR="006E1997" w:rsidRPr="006E1997">
        <w:rPr>
          <w:rFonts w:ascii="Helvetica" w:hAnsi="Helvetica" w:cs="Helvetica"/>
        </w:rPr>
        <w:t xml:space="preserve">Den kalkfria luten är färglös och används när ett barrträgolv ska få ny kulör, som underlag för pigmenterade oljor, dekorvaxer, hårdvaxoljor etc. Gammeldags </w:t>
      </w:r>
      <w:proofErr w:type="spellStart"/>
      <w:r w:rsidR="006E1997" w:rsidRPr="006E1997">
        <w:rPr>
          <w:rFonts w:ascii="Helvetica" w:hAnsi="Helvetica" w:cs="Helvetica"/>
        </w:rPr>
        <w:t>Trälut</w:t>
      </w:r>
      <w:proofErr w:type="spellEnd"/>
      <w:r w:rsidR="006E1997" w:rsidRPr="006E1997">
        <w:rPr>
          <w:rFonts w:ascii="Helvetica" w:hAnsi="Helvetica" w:cs="Helvetica"/>
        </w:rPr>
        <w:t xml:space="preserve"> utan Kalk ger träet djupare, jämnare infärgning men också en hårdare, tåligare yta.  </w:t>
      </w:r>
      <w:r w:rsidR="006E1997">
        <w:rPr>
          <w:rFonts w:ascii="Helvetica" w:hAnsi="Helvetica" w:cs="Helvetica"/>
          <w:color w:val="555555"/>
        </w:rPr>
        <w:br/>
      </w:r>
      <w:r w:rsidR="006E1997">
        <w:rPr>
          <w:rFonts w:ascii="Helvetica" w:hAnsi="Helvetica" w:cs="Helvetica"/>
          <w:color w:val="555555"/>
        </w:rPr>
        <w:br/>
      </w:r>
      <w:r w:rsidR="006E1997" w:rsidRPr="006E1997">
        <w:rPr>
          <w:rStyle w:val="Stark"/>
          <w:rFonts w:ascii="Helvetica" w:hAnsi="Helvetica" w:cs="Helvetica"/>
        </w:rPr>
        <w:t>Mer information</w:t>
      </w:r>
      <w:r w:rsidR="006E1997" w:rsidRPr="006E1997">
        <w:rPr>
          <w:rFonts w:ascii="Helvetica" w:hAnsi="Helvetica" w:cs="Helvetica"/>
          <w:b/>
          <w:bCs/>
        </w:rPr>
        <w:br/>
      </w:r>
      <w:r w:rsidR="006E1997" w:rsidRPr="006E1997">
        <w:rPr>
          <w:rFonts w:ascii="Helvetica" w:hAnsi="Helvetica" w:cs="Helvetica"/>
        </w:rPr>
        <w:t xml:space="preserve">1 liter räcker till en golvyta på 6-8 kvm. Gammeldags </w:t>
      </w:r>
      <w:proofErr w:type="spellStart"/>
      <w:r w:rsidR="006E1997" w:rsidRPr="006E1997">
        <w:rPr>
          <w:rFonts w:ascii="Helvetica" w:hAnsi="Helvetica" w:cs="Helvetica"/>
        </w:rPr>
        <w:t>Trälut</w:t>
      </w:r>
      <w:proofErr w:type="spellEnd"/>
      <w:r w:rsidR="006E1997" w:rsidRPr="006E1997">
        <w:rPr>
          <w:rFonts w:ascii="Helvetica" w:hAnsi="Helvetica" w:cs="Helvetica"/>
        </w:rPr>
        <w:t xml:space="preserve"> utan Kalk säljs i 1, 2.5 eller 5 liters förpackning. Mer information och </w:t>
      </w:r>
      <w:hyperlink r:id="rId10" w:tgtFrame="_blank" w:history="1">
        <w:r w:rsidR="006E1997">
          <w:rPr>
            <w:rStyle w:val="Hyperlnk"/>
            <w:rFonts w:ascii="Helvetica" w:hAnsi="Helvetica" w:cs="Helvetica"/>
          </w:rPr>
          <w:t>försäljningsställen</w:t>
        </w:r>
      </w:hyperlink>
      <w:r w:rsidR="006E1997">
        <w:rPr>
          <w:rFonts w:ascii="Helvetica" w:hAnsi="Helvetica" w:cs="Helvetica"/>
          <w:color w:val="555555"/>
        </w:rPr>
        <w:t xml:space="preserve"> </w:t>
      </w:r>
      <w:r w:rsidR="006E1997" w:rsidRPr="006E1997">
        <w:rPr>
          <w:rFonts w:ascii="Helvetica" w:hAnsi="Helvetica" w:cs="Helvetica"/>
        </w:rPr>
        <w:t xml:space="preserve">finner du på vår hemsida </w:t>
      </w:r>
      <w:hyperlink r:id="rId11" w:history="1">
        <w:r w:rsidR="006E1997">
          <w:rPr>
            <w:rStyle w:val="Hyperlnk"/>
            <w:rFonts w:ascii="Helvetica" w:hAnsi="Helvetica" w:cs="Helvetica"/>
          </w:rPr>
          <w:t>www.welinoco.com</w:t>
        </w:r>
      </w:hyperlink>
      <w:r w:rsidR="006E1997">
        <w:rPr>
          <w:rFonts w:ascii="Helvetica" w:hAnsi="Helvetica" w:cs="Helvetica"/>
          <w:color w:val="555555"/>
        </w:rPr>
        <w:t xml:space="preserve"> </w:t>
      </w:r>
    </w:p>
    <w:p w:rsidR="003C391A" w:rsidRDefault="003C391A" w:rsidP="00D60635">
      <w:pPr>
        <w:pStyle w:val="Normalwebb"/>
        <w:spacing w:line="360" w:lineRule="atLeast"/>
        <w:rPr>
          <w:rFonts w:ascii="Helvetica" w:hAnsi="Helvetica" w:cs="Helvetica"/>
          <w:color w:val="555555"/>
        </w:rPr>
      </w:pPr>
    </w:p>
    <w:sectPr w:rsidR="003C391A" w:rsidSect="00DA654B">
      <w:footerReference w:type="default" r:id="rId12"/>
      <w:pgSz w:w="11906" w:h="16838"/>
      <w:pgMar w:top="1417" w:right="1274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C1" w:rsidRDefault="000500C1" w:rsidP="000500C1">
      <w:pPr>
        <w:spacing w:after="0" w:line="240" w:lineRule="auto"/>
      </w:pPr>
      <w:r>
        <w:separator/>
      </w:r>
    </w:p>
  </w:endnote>
  <w:end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1D" w:rsidRDefault="00EA371D" w:rsidP="00EA371D">
    <w:pPr>
      <w:pStyle w:val="Sidfot"/>
      <w:jc w:val="center"/>
    </w:pPr>
    <w:r>
      <w:rPr>
        <w:noProof/>
        <w:lang w:eastAsia="sv-SE"/>
      </w:rPr>
      <w:drawing>
        <wp:inline distT="0" distB="0" distL="0" distR="0" wp14:anchorId="016E8F0F" wp14:editId="0972D632">
          <wp:extent cx="1257300" cy="83762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IN&amp;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95" cy="8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71D" w:rsidRDefault="00EA371D" w:rsidP="00EA371D">
    <w:pPr>
      <w:pStyle w:val="Sidfot"/>
    </w:pPr>
  </w:p>
  <w:p w:rsidR="00EA371D" w:rsidRDefault="00EA371D" w:rsidP="00EA371D">
    <w:pPr>
      <w:pStyle w:val="Sidfot"/>
      <w:jc w:val="center"/>
    </w:pPr>
    <w:r>
      <w:t>www.welinoco.com</w:t>
    </w:r>
  </w:p>
  <w:p w:rsidR="00EA371D" w:rsidRDefault="00EA371D">
    <w:pPr>
      <w:pStyle w:val="Sidfot"/>
    </w:pPr>
  </w:p>
  <w:p w:rsidR="000500C1" w:rsidRDefault="000500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C1" w:rsidRDefault="000500C1" w:rsidP="000500C1">
      <w:pPr>
        <w:spacing w:after="0" w:line="240" w:lineRule="auto"/>
      </w:pPr>
      <w:r>
        <w:separator/>
      </w:r>
    </w:p>
  </w:footnote>
  <w:foot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A74"/>
    <w:multiLevelType w:val="multilevel"/>
    <w:tmpl w:val="5AC6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60370"/>
    <w:multiLevelType w:val="multilevel"/>
    <w:tmpl w:val="35D2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E79DC"/>
    <w:multiLevelType w:val="multilevel"/>
    <w:tmpl w:val="7AA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D4288"/>
    <w:multiLevelType w:val="multilevel"/>
    <w:tmpl w:val="3E5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920BA"/>
    <w:multiLevelType w:val="multilevel"/>
    <w:tmpl w:val="888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DF2FC5"/>
    <w:multiLevelType w:val="multilevel"/>
    <w:tmpl w:val="CA7A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30"/>
    <w:rsid w:val="00013A0E"/>
    <w:rsid w:val="000500C1"/>
    <w:rsid w:val="001509B9"/>
    <w:rsid w:val="00170C14"/>
    <w:rsid w:val="0017325F"/>
    <w:rsid w:val="001B484C"/>
    <w:rsid w:val="00234D5A"/>
    <w:rsid w:val="0023552B"/>
    <w:rsid w:val="00255775"/>
    <w:rsid w:val="002659A1"/>
    <w:rsid w:val="00270EC5"/>
    <w:rsid w:val="002C2CEB"/>
    <w:rsid w:val="002C348C"/>
    <w:rsid w:val="002E2AE4"/>
    <w:rsid w:val="0036174A"/>
    <w:rsid w:val="003C391A"/>
    <w:rsid w:val="003D2FB4"/>
    <w:rsid w:val="003E087B"/>
    <w:rsid w:val="003E15AD"/>
    <w:rsid w:val="00443497"/>
    <w:rsid w:val="00471930"/>
    <w:rsid w:val="004B3B71"/>
    <w:rsid w:val="004D116C"/>
    <w:rsid w:val="00513036"/>
    <w:rsid w:val="005551DE"/>
    <w:rsid w:val="0059138B"/>
    <w:rsid w:val="005C3B27"/>
    <w:rsid w:val="005F06F6"/>
    <w:rsid w:val="00623A94"/>
    <w:rsid w:val="00626A05"/>
    <w:rsid w:val="0064557B"/>
    <w:rsid w:val="006964C3"/>
    <w:rsid w:val="006A3AC0"/>
    <w:rsid w:val="006C4CE1"/>
    <w:rsid w:val="006E16B3"/>
    <w:rsid w:val="006E1997"/>
    <w:rsid w:val="006F3589"/>
    <w:rsid w:val="007072A6"/>
    <w:rsid w:val="00792C89"/>
    <w:rsid w:val="007E3364"/>
    <w:rsid w:val="00800F7F"/>
    <w:rsid w:val="0080541B"/>
    <w:rsid w:val="00817AD0"/>
    <w:rsid w:val="0088675C"/>
    <w:rsid w:val="008E2920"/>
    <w:rsid w:val="008E5FD7"/>
    <w:rsid w:val="009712C7"/>
    <w:rsid w:val="0098203C"/>
    <w:rsid w:val="009B280A"/>
    <w:rsid w:val="00A47F4B"/>
    <w:rsid w:val="00B05709"/>
    <w:rsid w:val="00B21C94"/>
    <w:rsid w:val="00B679C8"/>
    <w:rsid w:val="00B86170"/>
    <w:rsid w:val="00BC7FFC"/>
    <w:rsid w:val="00BE4C63"/>
    <w:rsid w:val="00BF0716"/>
    <w:rsid w:val="00CB468C"/>
    <w:rsid w:val="00CD30F7"/>
    <w:rsid w:val="00D0434F"/>
    <w:rsid w:val="00D60635"/>
    <w:rsid w:val="00D96D34"/>
    <w:rsid w:val="00DA654B"/>
    <w:rsid w:val="00DC41E0"/>
    <w:rsid w:val="00DF5E40"/>
    <w:rsid w:val="00E5280A"/>
    <w:rsid w:val="00EA371D"/>
    <w:rsid w:val="00EE7716"/>
    <w:rsid w:val="00F415E5"/>
    <w:rsid w:val="00F91FD0"/>
    <w:rsid w:val="00FB742C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E77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E7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699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27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9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82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3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4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151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747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0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378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025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04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35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7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325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76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7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07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608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2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80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76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1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12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598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636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495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066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1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3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486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55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6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68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25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0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3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9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448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3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0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7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1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05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42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1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4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47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09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6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9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1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2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0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796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5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30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34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63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661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845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0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3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5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31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751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5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88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9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8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5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36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792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6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446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332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8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690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9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9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060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96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07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77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5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linoco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elinoco.com/search/reselle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linoco.com/produkt/gammeldags-tr%C3%A4lut-utan-kla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BFBA-1B90-4D9D-8C97-A8D8935A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3</cp:revision>
  <cp:lastPrinted>2018-02-21T18:37:00Z</cp:lastPrinted>
  <dcterms:created xsi:type="dcterms:W3CDTF">2018-02-21T18:37:00Z</dcterms:created>
  <dcterms:modified xsi:type="dcterms:W3CDTF">2018-02-21T18:38:00Z</dcterms:modified>
</cp:coreProperties>
</file>