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F5" w:rsidRDefault="00DA6EF5">
      <w:pPr>
        <w:rPr>
          <w:rFonts w:ascii="Arial" w:hAnsi="Arial" w:cs="Arial"/>
          <w:b/>
          <w:sz w:val="28"/>
          <w:szCs w:val="28"/>
        </w:rPr>
      </w:pPr>
    </w:p>
    <w:p w:rsidR="00DA6EF5" w:rsidRDefault="00DA6EF5" w:rsidP="00AB18A5">
      <w:pPr>
        <w:pStyle w:val="Contact"/>
      </w:pPr>
    </w:p>
    <w:p w:rsidR="00DA6EF5" w:rsidRPr="00231A5B" w:rsidRDefault="00DA6EF5" w:rsidP="006B0EE1">
      <w:pPr>
        <w:ind w:left="5760" w:right="-540" w:firstLine="612"/>
        <w:rPr>
          <w:rFonts w:ascii="Arial" w:hAnsi="Arial" w:cs="Arial"/>
          <w:sz w:val="18"/>
          <w:szCs w:val="18"/>
          <w:lang w:val="sv-SE" w:eastAsia="en-GB"/>
        </w:rPr>
      </w:pPr>
      <w:r>
        <w:rPr>
          <w:rFonts w:ascii="Arial" w:hAnsi="Arial" w:cs="Arial"/>
          <w:i/>
          <w:sz w:val="18"/>
          <w:szCs w:val="18"/>
        </w:rPr>
        <w:t>Kontakt:</w:t>
      </w:r>
    </w:p>
    <w:p w:rsidR="008D4768" w:rsidRPr="00231A5B" w:rsidRDefault="008D4768" w:rsidP="008D4768">
      <w:pPr>
        <w:ind w:left="5760" w:right="-540" w:firstLine="612"/>
        <w:rPr>
          <w:rFonts w:ascii="Arial" w:hAnsi="Arial" w:cs="Arial"/>
          <w:sz w:val="18"/>
          <w:szCs w:val="18"/>
          <w:lang w:val="sv-SE"/>
        </w:rPr>
      </w:pPr>
      <w:r>
        <w:rPr>
          <w:rFonts w:ascii="Arial" w:hAnsi="Arial" w:cs="Arial"/>
          <w:sz w:val="18"/>
          <w:szCs w:val="18"/>
        </w:rPr>
        <w:t>Hindrek Pikk</w:t>
      </w:r>
    </w:p>
    <w:p w:rsidR="008D4768" w:rsidRPr="00231A5B" w:rsidRDefault="008D4768" w:rsidP="008D4768">
      <w:pPr>
        <w:ind w:left="5760" w:right="-540" w:firstLine="612"/>
        <w:rPr>
          <w:rFonts w:ascii="Arial" w:hAnsi="Arial" w:cs="Arial"/>
          <w:sz w:val="18"/>
          <w:szCs w:val="18"/>
          <w:lang w:val="sv-SE"/>
        </w:rPr>
      </w:pPr>
      <w:r>
        <w:rPr>
          <w:rFonts w:ascii="Arial" w:hAnsi="Arial" w:cs="Arial"/>
          <w:sz w:val="18"/>
          <w:szCs w:val="18"/>
        </w:rPr>
        <w:t>Kommersiell marknadschef för Norden</w:t>
      </w:r>
    </w:p>
    <w:p w:rsidR="008D4768" w:rsidRPr="00231A5B" w:rsidRDefault="008D4768" w:rsidP="008D4768">
      <w:pPr>
        <w:ind w:left="5760" w:right="-540" w:firstLine="612"/>
        <w:rPr>
          <w:rFonts w:ascii="Arial" w:hAnsi="Arial" w:cs="Arial"/>
          <w:sz w:val="18"/>
          <w:szCs w:val="18"/>
          <w:lang w:val="sv-SE"/>
        </w:rPr>
      </w:pPr>
      <w:r>
        <w:rPr>
          <w:rFonts w:ascii="Arial" w:hAnsi="Arial" w:cs="Arial"/>
          <w:sz w:val="18"/>
          <w:szCs w:val="18"/>
        </w:rPr>
        <w:t>+372 565 5880</w:t>
      </w:r>
    </w:p>
    <w:p w:rsidR="008D4768" w:rsidRPr="00231A5B" w:rsidRDefault="008D4768" w:rsidP="008D4768">
      <w:pPr>
        <w:ind w:left="5760" w:right="-540" w:firstLine="612"/>
        <w:rPr>
          <w:rFonts w:ascii="Arial" w:hAnsi="Arial" w:cs="Arial"/>
          <w:sz w:val="18"/>
          <w:szCs w:val="18"/>
          <w:lang w:val="sv-SE"/>
        </w:rPr>
      </w:pPr>
      <w:r>
        <w:rPr>
          <w:rFonts w:ascii="Arial" w:hAnsi="Arial" w:cs="Arial"/>
          <w:sz w:val="18"/>
          <w:szCs w:val="18"/>
        </w:rPr>
        <w:t>hindrek_pikk@goodyear.com</w:t>
      </w:r>
    </w:p>
    <w:p w:rsidR="00DA6EF5" w:rsidRPr="00231A5B" w:rsidRDefault="00DA6EF5" w:rsidP="00AB18A5">
      <w:pPr>
        <w:pStyle w:val="PressRelease"/>
        <w:rPr>
          <w:lang w:val="sv-SE"/>
        </w:rPr>
      </w:pPr>
      <w:r w:rsidRPr="00231A5B">
        <w:rPr>
          <w:lang w:val="sv-SE"/>
        </w:rPr>
        <w:t>PRESSMEDDELANDE</w:t>
      </w:r>
    </w:p>
    <w:p w:rsidR="00DA6EF5" w:rsidRPr="00231A5B" w:rsidRDefault="00DA6EF5" w:rsidP="00AB18A5">
      <w:pPr>
        <w:pStyle w:val="Title"/>
        <w:spacing w:line="360" w:lineRule="auto"/>
        <w:rPr>
          <w:sz w:val="10"/>
          <w:szCs w:val="10"/>
          <w:lang w:val="sv-SE"/>
        </w:rPr>
      </w:pPr>
    </w:p>
    <w:p w:rsidR="00DA6EF5" w:rsidRPr="00231A5B" w:rsidRDefault="00DA6EF5" w:rsidP="006B0EE1">
      <w:pPr>
        <w:widowControl w:val="0"/>
        <w:autoSpaceDE w:val="0"/>
        <w:autoSpaceDN w:val="0"/>
        <w:adjustRightInd w:val="0"/>
        <w:spacing w:after="120"/>
        <w:ind w:left="-142" w:right="-446"/>
        <w:jc w:val="center"/>
        <w:rPr>
          <w:rFonts w:ascii="Arial" w:hAnsi="Arial" w:cs="Arial"/>
          <w:b/>
          <w:bCs/>
          <w:sz w:val="36"/>
          <w:szCs w:val="36"/>
          <w:lang w:val="sv-SE"/>
        </w:rPr>
      </w:pPr>
      <w:r>
        <w:rPr>
          <w:rFonts w:ascii="Arial" w:hAnsi="Arial" w:cs="Arial"/>
          <w:b/>
          <w:bCs/>
          <w:sz w:val="36"/>
          <w:szCs w:val="36"/>
        </w:rPr>
        <w:t>Goodyears</w:t>
      </w:r>
      <w:bookmarkStart w:id="0" w:name="_GoBack"/>
      <w:bookmarkEnd w:id="0"/>
      <w:r>
        <w:rPr>
          <w:rFonts w:ascii="Arial" w:hAnsi="Arial" w:cs="Arial"/>
          <w:b/>
          <w:bCs/>
          <w:sz w:val="36"/>
          <w:szCs w:val="36"/>
        </w:rPr>
        <w:t xml:space="preserve"> nya generation lastbilsdäck snart här</w:t>
      </w:r>
    </w:p>
    <w:p w:rsidR="008C3C9E" w:rsidRDefault="008C3C9E" w:rsidP="006B0EE1">
      <w:pPr>
        <w:widowControl w:val="0"/>
        <w:autoSpaceDE w:val="0"/>
        <w:autoSpaceDN w:val="0"/>
        <w:adjustRightInd w:val="0"/>
        <w:spacing w:after="120" w:line="360" w:lineRule="auto"/>
        <w:ind w:right="-276"/>
        <w:jc w:val="both"/>
        <w:rPr>
          <w:rFonts w:ascii="Arial" w:hAnsi="Arial" w:cs="Arial"/>
          <w:bCs/>
          <w:i/>
          <w:sz w:val="28"/>
          <w:szCs w:val="28"/>
          <w:lang w:val="sv-SE"/>
        </w:rPr>
      </w:pPr>
    </w:p>
    <w:p w:rsidR="00DA6EF5" w:rsidRPr="00231A5B" w:rsidRDefault="00B74A45" w:rsidP="006B0EE1">
      <w:pPr>
        <w:widowControl w:val="0"/>
        <w:autoSpaceDE w:val="0"/>
        <w:autoSpaceDN w:val="0"/>
        <w:adjustRightInd w:val="0"/>
        <w:spacing w:after="120" w:line="360" w:lineRule="auto"/>
        <w:ind w:right="-276"/>
        <w:jc w:val="both"/>
        <w:rPr>
          <w:rFonts w:ascii="Arial" w:hAnsi="Arial" w:cs="Arial"/>
          <w:sz w:val="22"/>
          <w:szCs w:val="22"/>
          <w:lang w:val="sv-SE"/>
        </w:rPr>
      </w:pPr>
      <w:r>
        <w:rPr>
          <w:rFonts w:ascii="Arial" w:hAnsi="Arial" w:cs="Arial"/>
          <w:sz w:val="22"/>
          <w:szCs w:val="22"/>
        </w:rPr>
        <w:t>Goodyear meddelar idag lanseringen av en ny generation lastbilsdäck.  Två helt nya serier med lastbilsdäck kommer att nå den europeiska marknaden i september: KMAX och FUELMAX, bestående av styr-, driv- och trailerdäck.  Namnen anspelar på deras egenskaper: KMAX är Goodyears nya ’kilometerkung’ byggt för maximal körsträcka, medan FUELMAX är framtaget för maximal bränsleeffektivitet.  De nya däcken riktar fokus från typen av verksamhet, det vill säga fjärr- eller regionaltransporter, och mot den ekonomiska prioriteringen, som kan vara körsträcka eller bränsleeffektivitet.  KMAX och FUELMAX handlar om kostnadsoptimering och att bidra till framgångarna för de operatörer som använder dem.</w:t>
      </w:r>
    </w:p>
    <w:p w:rsidR="00DA6EF5" w:rsidRPr="00231A5B" w:rsidRDefault="00DA6EF5" w:rsidP="006B0EE1">
      <w:pPr>
        <w:widowControl w:val="0"/>
        <w:autoSpaceDE w:val="0"/>
        <w:autoSpaceDN w:val="0"/>
        <w:adjustRightInd w:val="0"/>
        <w:spacing w:after="120" w:line="360" w:lineRule="auto"/>
        <w:ind w:right="-276"/>
        <w:jc w:val="both"/>
        <w:rPr>
          <w:rFonts w:ascii="Arial" w:hAnsi="Arial" w:cs="Arial"/>
          <w:sz w:val="22"/>
          <w:szCs w:val="22"/>
          <w:lang w:val="sv-SE"/>
        </w:rPr>
      </w:pPr>
      <w:r>
        <w:rPr>
          <w:rFonts w:ascii="Arial" w:hAnsi="Arial" w:cs="Arial"/>
          <w:sz w:val="22"/>
          <w:szCs w:val="22"/>
        </w:rPr>
        <w:t>De nya serierna kommer att underlätta åkeriernas däckval.  Nu kan operatörer välja däck utifrån typen av verksamhet och dess behov, med körsträcka eller bränsleeffektivitet som främsta prioritering.</w:t>
      </w:r>
    </w:p>
    <w:p w:rsidR="00DA6EF5" w:rsidRPr="00231A5B" w:rsidRDefault="00DA6EF5" w:rsidP="006B0EE1">
      <w:pPr>
        <w:widowControl w:val="0"/>
        <w:autoSpaceDE w:val="0"/>
        <w:autoSpaceDN w:val="0"/>
        <w:adjustRightInd w:val="0"/>
        <w:spacing w:after="120" w:line="360" w:lineRule="auto"/>
        <w:ind w:right="-276"/>
        <w:jc w:val="both"/>
        <w:rPr>
          <w:rFonts w:ascii="Arial" w:hAnsi="Arial" w:cs="Arial"/>
          <w:b/>
          <w:sz w:val="22"/>
          <w:szCs w:val="22"/>
          <w:lang w:val="sv-SE"/>
        </w:rPr>
      </w:pPr>
      <w:r>
        <w:rPr>
          <w:rFonts w:ascii="Arial" w:hAnsi="Arial" w:cs="Arial"/>
          <w:sz w:val="22"/>
          <w:szCs w:val="22"/>
        </w:rPr>
        <w:t>Utan att kompromissa med däckens övergripande prestanda ger de nya däcken från Goodyear verksamheten flexibilitet för framgångsrika fjärr- och regionaltransporter – året om.</w:t>
      </w:r>
    </w:p>
    <w:p w:rsidR="00DA6EF5" w:rsidRPr="00231A5B" w:rsidRDefault="00DA6EF5" w:rsidP="006B0EE1">
      <w:pPr>
        <w:widowControl w:val="0"/>
        <w:autoSpaceDE w:val="0"/>
        <w:autoSpaceDN w:val="0"/>
        <w:adjustRightInd w:val="0"/>
        <w:spacing w:after="120" w:line="360" w:lineRule="auto"/>
        <w:ind w:right="-276"/>
        <w:jc w:val="both"/>
        <w:rPr>
          <w:rFonts w:ascii="Arial" w:hAnsi="Arial" w:cs="Arial"/>
          <w:sz w:val="22"/>
          <w:szCs w:val="22"/>
          <w:lang w:val="sv-SE"/>
        </w:rPr>
      </w:pPr>
      <w:r>
        <w:rPr>
          <w:rFonts w:ascii="Arial" w:hAnsi="Arial" w:cs="Arial"/>
          <w:sz w:val="22"/>
          <w:szCs w:val="22"/>
        </w:rPr>
        <w:t xml:space="preserve">Goodyears KMAX- och FUELMAX-däck genomgår för närvarande rigorösa fälttester, med utvalda europeiska lastbilsåkerier som deltar i den omfattande testningen.  Testresultaten såväl som mer information om däckens egenskaper kommer snart.  </w:t>
      </w:r>
    </w:p>
    <w:p w:rsidR="00B60775" w:rsidRPr="00231A5B" w:rsidRDefault="00B60775" w:rsidP="006B0EE1">
      <w:pPr>
        <w:widowControl w:val="0"/>
        <w:autoSpaceDE w:val="0"/>
        <w:autoSpaceDN w:val="0"/>
        <w:adjustRightInd w:val="0"/>
        <w:spacing w:after="120" w:line="360" w:lineRule="auto"/>
        <w:ind w:right="-276"/>
        <w:jc w:val="both"/>
        <w:rPr>
          <w:rFonts w:ascii="Arial" w:hAnsi="Arial" w:cs="Arial"/>
          <w:sz w:val="22"/>
          <w:szCs w:val="22"/>
          <w:lang w:val="sv-SE"/>
        </w:rPr>
      </w:pPr>
    </w:p>
    <w:p w:rsidR="00DA6EF5" w:rsidRPr="00231A5B" w:rsidRDefault="00DA6EF5" w:rsidP="00AB18A5">
      <w:pPr>
        <w:spacing w:after="120"/>
        <w:jc w:val="both"/>
        <w:rPr>
          <w:rFonts w:ascii="Arial" w:hAnsi="Arial" w:cs="Arial"/>
          <w:sz w:val="18"/>
          <w:szCs w:val="18"/>
          <w:lang w:val="sv-SE"/>
        </w:rPr>
      </w:pPr>
      <w:r>
        <w:rPr>
          <w:rFonts w:ascii="Arial" w:hAnsi="Arial" w:cs="Arial"/>
          <w:b/>
          <w:sz w:val="18"/>
          <w:szCs w:val="18"/>
        </w:rPr>
        <w:t xml:space="preserve">Om Goodyear </w:t>
      </w:r>
    </w:p>
    <w:p w:rsidR="00DA6EF5" w:rsidRPr="00231A5B" w:rsidRDefault="00DA6EF5" w:rsidP="00AB18A5">
      <w:pPr>
        <w:spacing w:after="120" w:line="276" w:lineRule="auto"/>
        <w:jc w:val="both"/>
        <w:rPr>
          <w:rFonts w:ascii="Arial" w:hAnsi="Arial" w:cs="Arial"/>
          <w:sz w:val="18"/>
          <w:szCs w:val="18"/>
          <w:lang w:val="sv-SE"/>
        </w:rPr>
      </w:pPr>
      <w:r>
        <w:rPr>
          <w:rFonts w:ascii="Arial" w:hAnsi="Arial" w:cs="Arial"/>
          <w:sz w:val="18"/>
          <w:szCs w:val="18"/>
        </w:rPr>
        <w:t xml:space="preserve">Goodyear är ett av världens största däckföretag. Företaget har cirka 69 000 anställda och tillverkning på mer än 52 anläggningar i 22 länder över hela världen. På dess två innovationscenter i Akron, Ohio, och Colmar-Berg, Luxemburg, utvecklas toppmoderna produkter och tjänster som sätter branschstandarden för teknik och prestanda. </w:t>
      </w:r>
    </w:p>
    <w:p w:rsidR="00DA6EF5" w:rsidRPr="00231A5B" w:rsidRDefault="00DA6EF5" w:rsidP="00AB18A5">
      <w:pPr>
        <w:spacing w:after="120" w:line="276" w:lineRule="auto"/>
        <w:jc w:val="both"/>
        <w:rPr>
          <w:rFonts w:ascii="Arial" w:hAnsi="Arial" w:cs="Arial"/>
          <w:sz w:val="18"/>
          <w:szCs w:val="18"/>
          <w:lang w:val="sv-SE"/>
        </w:rPr>
      </w:pPr>
      <w:r>
        <w:rPr>
          <w:rFonts w:ascii="Arial" w:hAnsi="Arial" w:cs="Arial"/>
          <w:sz w:val="18"/>
          <w:szCs w:val="18"/>
        </w:rPr>
        <w:t xml:space="preserve">I Goodyear Dunlop Europes däcksortiment för kommersiella fordon och bussar finns mer än 400 olika däck i drygt 55 storlekar.  Många världsledande tillverkare av kommersiella fordon monterar däck från Goodyear som standard, bland andra DAF, Iveco, MAN, Mercedes-Benz, Renault Trucks, Scania och Volvo.  Goodyear levererar dessutom däck till alla större trailertillverkare. Med Fleet First, som innefattar servicenätverket TruckForce, vägassistanstjänsten ServiceLine 24h, det webbaserade hanteringssystemet FleetOnlineSolutions Internet och Goodyear Retread Technologies, erbjuder Goodyear flest servicetjänster i branschen. </w:t>
      </w:r>
    </w:p>
    <w:p w:rsidR="00DA6EF5" w:rsidRPr="00231A5B" w:rsidRDefault="00DA6EF5" w:rsidP="006B0EE1">
      <w:pPr>
        <w:spacing w:after="120" w:line="276" w:lineRule="auto"/>
        <w:jc w:val="both"/>
        <w:rPr>
          <w:rFonts w:cs="Arial"/>
          <w:sz w:val="16"/>
          <w:szCs w:val="16"/>
          <w:lang w:val="sv-SE"/>
        </w:rPr>
      </w:pPr>
      <w:r>
        <w:rPr>
          <w:rFonts w:ascii="Arial" w:hAnsi="Arial" w:cs="Arial"/>
          <w:color w:val="000000"/>
          <w:sz w:val="18"/>
          <w:szCs w:val="18"/>
        </w:rPr>
        <w:t xml:space="preserve">Gå in på </w:t>
      </w:r>
      <w:r>
        <w:rPr>
          <w:rFonts w:ascii="Arial" w:hAnsi="Arial" w:cs="Arial"/>
          <w:sz w:val="18"/>
          <w:szCs w:val="18"/>
        </w:rPr>
        <w:t>www.goodyear.com</w:t>
      </w:r>
      <w:r>
        <w:rPr>
          <w:rFonts w:ascii="Arial" w:hAnsi="Arial" w:cs="Arial"/>
          <w:color w:val="000000"/>
          <w:sz w:val="18"/>
          <w:szCs w:val="18"/>
        </w:rPr>
        <w:t xml:space="preserve"> för mer information om Goodyears produkter.  </w:t>
      </w:r>
    </w:p>
    <w:sectPr w:rsidR="00DA6EF5" w:rsidRPr="00231A5B" w:rsidSect="00874EED">
      <w:headerReference w:type="default" r:id="rId7"/>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1FA" w:rsidRDefault="00BF41FA">
      <w:r>
        <w:separator/>
      </w:r>
    </w:p>
  </w:endnote>
  <w:endnote w:type="continuationSeparator" w:id="0">
    <w:p w:rsidR="00BF41FA" w:rsidRDefault="00BF4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1FA" w:rsidRDefault="00BF41FA">
      <w:r>
        <w:separator/>
      </w:r>
    </w:p>
  </w:footnote>
  <w:footnote w:type="continuationSeparator" w:id="0">
    <w:p w:rsidR="00BF41FA" w:rsidRDefault="00BF4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F5" w:rsidRDefault="00EA1265">
    <w:pPr>
      <w:pStyle w:val="Header"/>
    </w:pPr>
    <w:r>
      <w:rPr>
        <w:noProof/>
        <w:lang w:val="en-US" w:eastAsia="en-US"/>
      </w:rPr>
      <w:drawing>
        <wp:anchor distT="0" distB="0" distL="114300" distR="114300" simplePos="0" relativeHeight="251660288" behindDoc="0" locked="0" layoutInCell="1" allowOverlap="1">
          <wp:simplePos x="0" y="0"/>
          <wp:positionH relativeFrom="page">
            <wp:posOffset>-3175</wp:posOffset>
          </wp:positionH>
          <wp:positionV relativeFrom="page">
            <wp:posOffset>0</wp:posOffset>
          </wp:positionV>
          <wp:extent cx="7623175" cy="800100"/>
          <wp:effectExtent l="19050" t="0" r="0" b="0"/>
          <wp:wrapNone/>
          <wp:docPr id="1" name="Bild 2" descr="PRESS_RELEA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SS_RELEASE_HEADER.jpg"/>
                  <pic:cNvPicPr>
                    <a:picLocks noChangeAspect="1" noChangeArrowheads="1"/>
                  </pic:cNvPicPr>
                </pic:nvPicPr>
                <pic:blipFill>
                  <a:blip r:embed="rId1"/>
                  <a:srcRect/>
                  <a:stretch>
                    <a:fillRect/>
                  </a:stretch>
                </pic:blipFill>
                <pic:spPr bwMode="auto">
                  <a:xfrm>
                    <a:off x="0" y="0"/>
                    <a:ext cx="7623175" cy="8001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110"/>
    <w:multiLevelType w:val="hybridMultilevel"/>
    <w:tmpl w:val="38D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2"/>
  </w:hdrShapeDefaults>
  <w:footnotePr>
    <w:footnote w:id="-1"/>
    <w:footnote w:id="0"/>
  </w:footnotePr>
  <w:endnotePr>
    <w:endnote w:id="-1"/>
    <w:endnote w:id="0"/>
  </w:endnotePr>
  <w:compat/>
  <w:rsids>
    <w:rsidRoot w:val="00874EED"/>
    <w:rsid w:val="000150B4"/>
    <w:rsid w:val="0015123C"/>
    <w:rsid w:val="00231A5B"/>
    <w:rsid w:val="00231C05"/>
    <w:rsid w:val="00292FD6"/>
    <w:rsid w:val="002E1AE0"/>
    <w:rsid w:val="00327E73"/>
    <w:rsid w:val="003D5F09"/>
    <w:rsid w:val="004158F3"/>
    <w:rsid w:val="00422E17"/>
    <w:rsid w:val="005542B8"/>
    <w:rsid w:val="00587AB0"/>
    <w:rsid w:val="00596DF6"/>
    <w:rsid w:val="005A2FD2"/>
    <w:rsid w:val="006017EE"/>
    <w:rsid w:val="006763C1"/>
    <w:rsid w:val="006B0EE1"/>
    <w:rsid w:val="006D6CAA"/>
    <w:rsid w:val="0074358A"/>
    <w:rsid w:val="007769A7"/>
    <w:rsid w:val="007850CD"/>
    <w:rsid w:val="007A2BAD"/>
    <w:rsid w:val="007F3F4E"/>
    <w:rsid w:val="00802EE8"/>
    <w:rsid w:val="0084030B"/>
    <w:rsid w:val="00874EED"/>
    <w:rsid w:val="00885497"/>
    <w:rsid w:val="008C3C9E"/>
    <w:rsid w:val="008D4768"/>
    <w:rsid w:val="0094761C"/>
    <w:rsid w:val="00966354"/>
    <w:rsid w:val="0096792C"/>
    <w:rsid w:val="00A34930"/>
    <w:rsid w:val="00A67DF4"/>
    <w:rsid w:val="00AB18A5"/>
    <w:rsid w:val="00AD44F4"/>
    <w:rsid w:val="00AE7D55"/>
    <w:rsid w:val="00B45BB7"/>
    <w:rsid w:val="00B60775"/>
    <w:rsid w:val="00B74A45"/>
    <w:rsid w:val="00B7671C"/>
    <w:rsid w:val="00B9165E"/>
    <w:rsid w:val="00BC73FE"/>
    <w:rsid w:val="00BF41FA"/>
    <w:rsid w:val="00C71658"/>
    <w:rsid w:val="00D10A76"/>
    <w:rsid w:val="00D35329"/>
    <w:rsid w:val="00DA5646"/>
    <w:rsid w:val="00DA6EF5"/>
    <w:rsid w:val="00DB15A0"/>
    <w:rsid w:val="00DB54B3"/>
    <w:rsid w:val="00DB5885"/>
    <w:rsid w:val="00EA1265"/>
    <w:rsid w:val="00F31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E0"/>
    <w:rPr>
      <w:sz w:val="24"/>
      <w:szCs w:val="24"/>
      <w:lang w:val="de-DE" w:eastAsia="ja-JP"/>
    </w:rPr>
  </w:style>
  <w:style w:type="paragraph" w:styleId="Heading1">
    <w:name w:val="heading 1"/>
    <w:basedOn w:val="Normal"/>
    <w:next w:val="Normal"/>
    <w:link w:val="Heading1Char"/>
    <w:uiPriority w:val="99"/>
    <w:qFormat/>
    <w:rsid w:val="00AB18A5"/>
    <w:pPr>
      <w:keepNext/>
      <w:keepLines/>
      <w:spacing w:before="48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8A5"/>
    <w:rPr>
      <w:rFonts w:ascii="Calibri" w:hAnsi="Calibri" w:cs="Times New Roman"/>
      <w:b/>
      <w:bCs/>
      <w:color w:val="365F91"/>
      <w:sz w:val="28"/>
      <w:szCs w:val="28"/>
    </w:rPr>
  </w:style>
  <w:style w:type="paragraph" w:styleId="Header">
    <w:name w:val="header"/>
    <w:basedOn w:val="Normal"/>
    <w:link w:val="HeaderChar"/>
    <w:uiPriority w:val="99"/>
    <w:rsid w:val="007850CD"/>
    <w:pPr>
      <w:tabs>
        <w:tab w:val="center" w:pos="4536"/>
        <w:tab w:val="right" w:pos="9072"/>
      </w:tabs>
    </w:pPr>
  </w:style>
  <w:style w:type="character" w:customStyle="1" w:styleId="HeaderChar">
    <w:name w:val="Header Char"/>
    <w:basedOn w:val="DefaultParagraphFont"/>
    <w:link w:val="Header"/>
    <w:uiPriority w:val="99"/>
    <w:locked/>
    <w:rsid w:val="007850CD"/>
    <w:rPr>
      <w:rFonts w:cs="Times New Roman"/>
    </w:rPr>
  </w:style>
  <w:style w:type="paragraph" w:styleId="Footer">
    <w:name w:val="footer"/>
    <w:basedOn w:val="Normal"/>
    <w:link w:val="FooterChar"/>
    <w:uiPriority w:val="99"/>
    <w:semiHidden/>
    <w:rsid w:val="007850CD"/>
    <w:pPr>
      <w:tabs>
        <w:tab w:val="center" w:pos="4536"/>
        <w:tab w:val="right" w:pos="9072"/>
      </w:tabs>
    </w:pPr>
  </w:style>
  <w:style w:type="character" w:customStyle="1" w:styleId="FooterChar">
    <w:name w:val="Footer Char"/>
    <w:basedOn w:val="DefaultParagraphFont"/>
    <w:link w:val="Footer"/>
    <w:uiPriority w:val="99"/>
    <w:semiHidden/>
    <w:locked/>
    <w:rsid w:val="007850CD"/>
    <w:rPr>
      <w:rFonts w:cs="Times New Roman"/>
    </w:rPr>
  </w:style>
  <w:style w:type="paragraph" w:customStyle="1" w:styleId="PressRelease">
    <w:name w:val="Press Release"/>
    <w:basedOn w:val="Heading1"/>
    <w:uiPriority w:val="99"/>
    <w:rsid w:val="00AB18A5"/>
    <w:pPr>
      <w:keepLines w:val="0"/>
      <w:spacing w:before="240" w:after="60"/>
    </w:pPr>
    <w:rPr>
      <w:rFonts w:ascii="Arial" w:hAnsi="Arial" w:cs="Arial"/>
      <w:color w:val="auto"/>
      <w:kern w:val="32"/>
      <w:sz w:val="36"/>
      <w:szCs w:val="32"/>
      <w:lang w:val="en-GB" w:eastAsia="en-US"/>
    </w:rPr>
  </w:style>
  <w:style w:type="paragraph" w:customStyle="1" w:styleId="Contact">
    <w:name w:val="Contact"/>
    <w:basedOn w:val="Normal"/>
    <w:uiPriority w:val="99"/>
    <w:rsid w:val="00AB18A5"/>
    <w:pPr>
      <w:ind w:left="5580"/>
    </w:pPr>
    <w:rPr>
      <w:rFonts w:ascii="Arial" w:hAnsi="Arial"/>
      <w:sz w:val="20"/>
      <w:szCs w:val="20"/>
      <w:lang w:val="en-US" w:eastAsia="en-US"/>
    </w:rPr>
  </w:style>
  <w:style w:type="paragraph" w:styleId="Title">
    <w:name w:val="Title"/>
    <w:basedOn w:val="Normal"/>
    <w:link w:val="TitleChar"/>
    <w:uiPriority w:val="99"/>
    <w:qFormat/>
    <w:rsid w:val="00AB18A5"/>
    <w:pPr>
      <w:jc w:val="center"/>
    </w:pPr>
    <w:rPr>
      <w:rFonts w:ascii="Arial" w:hAnsi="Arial" w:cs="Arial"/>
      <w:b/>
      <w:bCs/>
      <w:lang w:val="en-GB" w:eastAsia="en-US"/>
    </w:rPr>
  </w:style>
  <w:style w:type="character" w:customStyle="1" w:styleId="TitleChar">
    <w:name w:val="Title Char"/>
    <w:basedOn w:val="DefaultParagraphFont"/>
    <w:link w:val="Title"/>
    <w:uiPriority w:val="99"/>
    <w:locked/>
    <w:rsid w:val="00AB18A5"/>
    <w:rPr>
      <w:rFonts w:ascii="Arial" w:hAnsi="Arial" w:cs="Arial"/>
      <w:b/>
      <w:bCs/>
      <w:lang w:val="en-GB" w:eastAsia="en-US"/>
    </w:rPr>
  </w:style>
  <w:style w:type="paragraph" w:styleId="NormalWeb">
    <w:name w:val="Normal (Web)"/>
    <w:basedOn w:val="Normal"/>
    <w:uiPriority w:val="99"/>
    <w:rsid w:val="00AB18A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99"/>
    <w:qFormat/>
    <w:rsid w:val="00AB18A5"/>
    <w:pPr>
      <w:ind w:left="720"/>
      <w:contextualSpacing/>
    </w:pPr>
    <w:rPr>
      <w:rFonts w:ascii="Times New Roman" w:hAnsi="Times New Roman"/>
      <w:lang w:val="en-US" w:eastAsia="en-US"/>
    </w:rPr>
  </w:style>
  <w:style w:type="paragraph" w:styleId="BalloonText">
    <w:name w:val="Balloon Text"/>
    <w:basedOn w:val="Normal"/>
    <w:link w:val="BalloonTextChar"/>
    <w:uiPriority w:val="99"/>
    <w:semiHidden/>
    <w:rsid w:val="00587A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AB0"/>
    <w:rPr>
      <w:rFonts w:ascii="Tahoma" w:hAnsi="Tahoma" w:cs="Tahoma"/>
      <w:sz w:val="16"/>
      <w:szCs w:val="16"/>
    </w:rPr>
  </w:style>
  <w:style w:type="character" w:styleId="CommentReference">
    <w:name w:val="annotation reference"/>
    <w:basedOn w:val="DefaultParagraphFont"/>
    <w:uiPriority w:val="99"/>
    <w:semiHidden/>
    <w:rsid w:val="00DB5885"/>
    <w:rPr>
      <w:rFonts w:cs="Times New Roman"/>
      <w:sz w:val="16"/>
      <w:szCs w:val="16"/>
    </w:rPr>
  </w:style>
  <w:style w:type="paragraph" w:styleId="CommentText">
    <w:name w:val="annotation text"/>
    <w:basedOn w:val="Normal"/>
    <w:link w:val="CommentTextChar"/>
    <w:uiPriority w:val="99"/>
    <w:semiHidden/>
    <w:rsid w:val="00DB5885"/>
    <w:rPr>
      <w:sz w:val="20"/>
      <w:szCs w:val="20"/>
    </w:rPr>
  </w:style>
  <w:style w:type="character" w:customStyle="1" w:styleId="CommentTextChar">
    <w:name w:val="Comment Text Char"/>
    <w:basedOn w:val="DefaultParagraphFont"/>
    <w:link w:val="CommentText"/>
    <w:uiPriority w:val="99"/>
    <w:semiHidden/>
    <w:rsid w:val="00D829A0"/>
    <w:rPr>
      <w:sz w:val="20"/>
      <w:szCs w:val="20"/>
      <w:lang w:val="de-DE" w:eastAsia="ja-JP"/>
    </w:rPr>
  </w:style>
  <w:style w:type="paragraph" w:styleId="CommentSubject">
    <w:name w:val="annotation subject"/>
    <w:basedOn w:val="CommentText"/>
    <w:next w:val="CommentText"/>
    <w:link w:val="CommentSubjectChar"/>
    <w:uiPriority w:val="99"/>
    <w:semiHidden/>
    <w:rsid w:val="00DB5885"/>
    <w:rPr>
      <w:b/>
      <w:bCs/>
    </w:rPr>
  </w:style>
  <w:style w:type="character" w:customStyle="1" w:styleId="CommentSubjectChar">
    <w:name w:val="Comment Subject Char"/>
    <w:basedOn w:val="CommentTextChar"/>
    <w:link w:val="CommentSubject"/>
    <w:uiPriority w:val="99"/>
    <w:semiHidden/>
    <w:rsid w:val="00D829A0"/>
    <w:rPr>
      <w:b/>
      <w:bCs/>
      <w:sz w:val="20"/>
      <w:szCs w:val="2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2140</Characters>
  <Application>Microsoft Office Word</Application>
  <DocSecurity>0</DocSecurity>
  <Lines>17</Lines>
  <Paragraphs>5</Paragraphs>
  <ScaleCrop>false</ScaleCrop>
  <Company>Goodyear Dunlop</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Benjamin Krusche</dc:creator>
  <cp:lastModifiedBy>AA23197</cp:lastModifiedBy>
  <cp:revision>4</cp:revision>
  <cp:lastPrinted>2013-07-05T07:43:00Z</cp:lastPrinted>
  <dcterms:created xsi:type="dcterms:W3CDTF">2013-09-08T21:18:00Z</dcterms:created>
  <dcterms:modified xsi:type="dcterms:W3CDTF">2013-09-08T21:21:00Z</dcterms:modified>
</cp:coreProperties>
</file>