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64" w:rsidRPr="009053C6" w:rsidRDefault="00D13596" w:rsidP="00D13596">
      <w:pPr>
        <w:pStyle w:val="Adress"/>
        <w:ind w:left="0" w:firstLine="1304"/>
        <w:rPr>
          <w:color w:val="333333"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2016-04-13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</w:t>
      </w:r>
      <w:r w:rsidR="009053C6" w:rsidRPr="009053C6">
        <w:rPr>
          <w:sz w:val="22"/>
          <w:szCs w:val="22"/>
        </w:rPr>
        <w:t xml:space="preserve">VD </w:t>
      </w:r>
      <w:r w:rsidR="009053C6" w:rsidRPr="009053C6">
        <w:rPr>
          <w:color w:val="333333"/>
          <w:sz w:val="22"/>
          <w:szCs w:val="22"/>
        </w:rPr>
        <w:t>Jan Kilström</w:t>
      </w:r>
    </w:p>
    <w:p w:rsidR="009053C6" w:rsidRPr="009053C6" w:rsidRDefault="009053C6" w:rsidP="009053C6">
      <w:pPr>
        <w:pStyle w:val="Adress"/>
        <w:ind w:left="3799" w:firstLine="1304"/>
        <w:rPr>
          <w:sz w:val="22"/>
          <w:szCs w:val="22"/>
        </w:rPr>
      </w:pPr>
      <w:r w:rsidRPr="009053C6">
        <w:rPr>
          <w:sz w:val="22"/>
          <w:szCs w:val="22"/>
        </w:rPr>
        <w:t xml:space="preserve">Green </w:t>
      </w:r>
      <w:proofErr w:type="spellStart"/>
      <w:r w:rsidRPr="009053C6">
        <w:rPr>
          <w:sz w:val="22"/>
          <w:szCs w:val="22"/>
        </w:rPr>
        <w:t>Cargo</w:t>
      </w:r>
      <w:proofErr w:type="spellEnd"/>
    </w:p>
    <w:p w:rsidR="009053C6" w:rsidRPr="009053C6" w:rsidRDefault="009053C6" w:rsidP="009053C6">
      <w:pPr>
        <w:pStyle w:val="Adress"/>
        <w:ind w:left="3799" w:firstLine="1304"/>
        <w:rPr>
          <w:sz w:val="22"/>
          <w:szCs w:val="22"/>
        </w:rPr>
      </w:pPr>
      <w:r w:rsidRPr="009053C6">
        <w:rPr>
          <w:sz w:val="22"/>
          <w:szCs w:val="22"/>
        </w:rPr>
        <w:t>Box 39</w:t>
      </w:r>
    </w:p>
    <w:p w:rsidR="009053C6" w:rsidRPr="009053C6" w:rsidRDefault="009053C6" w:rsidP="009053C6">
      <w:pPr>
        <w:pStyle w:val="Adress"/>
        <w:ind w:left="3799" w:firstLine="1304"/>
        <w:rPr>
          <w:sz w:val="22"/>
          <w:szCs w:val="22"/>
        </w:rPr>
      </w:pPr>
      <w:r w:rsidRPr="009053C6">
        <w:rPr>
          <w:sz w:val="22"/>
          <w:szCs w:val="22"/>
        </w:rPr>
        <w:t>171 11 Solna</w:t>
      </w:r>
    </w:p>
    <w:p w:rsidR="00D27294" w:rsidRDefault="00D27294">
      <w:pPr>
        <w:pStyle w:val="Adress"/>
      </w:pPr>
    </w:p>
    <w:p w:rsidR="00D27294" w:rsidRPr="002A2E9B" w:rsidRDefault="00D27294" w:rsidP="009053C6">
      <w:pPr>
        <w:rPr>
          <w:b/>
        </w:rPr>
      </w:pPr>
      <w:r w:rsidRPr="002A2E9B">
        <w:rPr>
          <w:b/>
        </w:rPr>
        <w:t xml:space="preserve">Green </w:t>
      </w:r>
      <w:proofErr w:type="spellStart"/>
      <w:r w:rsidRPr="002A2E9B">
        <w:rPr>
          <w:b/>
        </w:rPr>
        <w:t>Cargos</w:t>
      </w:r>
      <w:proofErr w:type="spellEnd"/>
      <w:r w:rsidRPr="002A2E9B">
        <w:rPr>
          <w:b/>
        </w:rPr>
        <w:t xml:space="preserve"> försämring i Alvesta slår hårt mot regionen som </w:t>
      </w:r>
      <w:proofErr w:type="spellStart"/>
      <w:r w:rsidRPr="002A2E9B">
        <w:rPr>
          <w:b/>
        </w:rPr>
        <w:t>logistikhub</w:t>
      </w:r>
      <w:proofErr w:type="spellEnd"/>
    </w:p>
    <w:p w:rsidR="00D27294" w:rsidRDefault="00D27294" w:rsidP="00D27294"/>
    <w:p w:rsidR="00D27294" w:rsidRDefault="00D27294" w:rsidP="00D27294">
      <w:r>
        <w:t xml:space="preserve">Det har kommit till vår kännedom att Green </w:t>
      </w:r>
      <w:proofErr w:type="spellStart"/>
      <w:r>
        <w:t>Cargo</w:t>
      </w:r>
      <w:proofErr w:type="spellEnd"/>
      <w:r>
        <w:t xml:space="preserve"> har gjort förändringar i bemanningen i Alvesta. Detta har fått negativa konsekvens för regionens näringsliv och Alvestas position som logistiknav.</w:t>
      </w:r>
    </w:p>
    <w:p w:rsidR="00D27294" w:rsidRDefault="00D27294" w:rsidP="00D27294">
      <w:r>
        <w:t xml:space="preserve">Ett av företagen som drabbats är </w:t>
      </w:r>
      <w:proofErr w:type="spellStart"/>
      <w:r>
        <w:t>Alwex</w:t>
      </w:r>
      <w:proofErr w:type="spellEnd"/>
      <w:r>
        <w:t xml:space="preserve">. Green </w:t>
      </w:r>
      <w:proofErr w:type="spellStart"/>
      <w:r>
        <w:t>Cargos</w:t>
      </w:r>
      <w:proofErr w:type="spellEnd"/>
      <w:r>
        <w:t xml:space="preserve"> beslut att försämra servicen i Alvesta har fått till följd att </w:t>
      </w:r>
      <w:proofErr w:type="spellStart"/>
      <w:r>
        <w:t>Alwex</w:t>
      </w:r>
      <w:proofErr w:type="spellEnd"/>
      <w:r>
        <w:t xml:space="preserve"> omlastningsterminal tappat hälften av sin containertrafik. Vi har fått signaler om att kunder valt bort järnvägstransporter som en följd av att ledtiderna ökat, bland annat beroende på att växlare saknas i Alvesta.</w:t>
      </w:r>
    </w:p>
    <w:p w:rsidR="00D27294" w:rsidRDefault="00D27294" w:rsidP="00D27294">
      <w:r>
        <w:t xml:space="preserve">Från att tidigare haft ett tiotal lokförare och växlare stationerade i Alvesta måste dessa nu ta sig från Älmhult. Enligt uppgift från personal på Green </w:t>
      </w:r>
      <w:proofErr w:type="spellStart"/>
      <w:r>
        <w:t>Cargo</w:t>
      </w:r>
      <w:proofErr w:type="spellEnd"/>
      <w:r>
        <w:t xml:space="preserve"> är lokförarnas scheman och tågens tidtabeller så tighta att minsta försening slår hård mot verksamheten i Alvesta. Detta ska också ha varit det personalen varnade för när flyttplanerna blev kända.</w:t>
      </w:r>
    </w:p>
    <w:p w:rsidR="00D27294" w:rsidRDefault="00D27294" w:rsidP="00D27294">
      <w:pPr>
        <w:rPr>
          <w:color w:val="FF0000"/>
        </w:rPr>
      </w:pPr>
    </w:p>
    <w:p w:rsidR="00D27294" w:rsidRDefault="00D27294" w:rsidP="00D27294">
      <w:r w:rsidRPr="006E59AB">
        <w:t>E</w:t>
      </w:r>
      <w:r>
        <w:t>nligt uppgift har l</w:t>
      </w:r>
      <w:r w:rsidRPr="006E59AB">
        <w:t>edtiderna</w:t>
      </w:r>
      <w:r>
        <w:t xml:space="preserve"> för gods att nå kund försämrats med upp till två dygn vilket ökar oron hos </w:t>
      </w:r>
      <w:r w:rsidRPr="000F23D4">
        <w:t>ledande logistikaktörer</w:t>
      </w:r>
      <w:r>
        <w:t xml:space="preserve"> för att fler kunder ska välja bort det miljömässigt överlägsna tåget för ekonomiskt mer lönsamma alternativ. </w:t>
      </w:r>
    </w:p>
    <w:p w:rsidR="00D27294" w:rsidRDefault="00D27294" w:rsidP="00D27294"/>
    <w:p w:rsidR="00D27294" w:rsidRDefault="00D27294" w:rsidP="00D27294">
      <w:r>
        <w:t xml:space="preserve">Vi oroar oss över att </w:t>
      </w:r>
      <w:r w:rsidRPr="00B3708D">
        <w:t xml:space="preserve">Green </w:t>
      </w:r>
      <w:proofErr w:type="spellStart"/>
      <w:r w:rsidRPr="00B3708D">
        <w:t>Cargos</w:t>
      </w:r>
      <w:proofErr w:type="spellEnd"/>
      <w:r w:rsidRPr="00B3708D">
        <w:t xml:space="preserve"> försämrade service till</w:t>
      </w:r>
      <w:r>
        <w:t>sammans med hårdnade konkurrens och</w:t>
      </w:r>
      <w:r w:rsidRPr="00B3708D">
        <w:t xml:space="preserve"> låga dieselpriser slår h</w:t>
      </w:r>
      <w:r>
        <w:t xml:space="preserve">årt mot regionen som logistiknav. Vi tolkar det som att Green </w:t>
      </w:r>
      <w:proofErr w:type="spellStart"/>
      <w:r>
        <w:t>Cargo</w:t>
      </w:r>
      <w:proofErr w:type="spellEnd"/>
      <w:r>
        <w:t xml:space="preserve"> prioriterat Älmhult framför Alvesta vilket gör oss mycket bekymrade. </w:t>
      </w:r>
      <w:r w:rsidRPr="000F23D4">
        <w:t>Det finns utan tvekan utrymme för satsningar i såväl Alvesta som Älmhult.</w:t>
      </w:r>
      <w:r>
        <w:rPr>
          <w:color w:val="FF0000"/>
        </w:rPr>
        <w:t xml:space="preserve"> </w:t>
      </w:r>
      <w:proofErr w:type="gramStart"/>
      <w:r>
        <w:t>Företag</w:t>
      </w:r>
      <w:proofErr w:type="gramEnd"/>
      <w:r>
        <w:t xml:space="preserve"> i Alvesta-Växjö-regionen, som transporterar gods på järnväg, är beroende av säkra och </w:t>
      </w:r>
      <w:proofErr w:type="gramStart"/>
      <w:r>
        <w:t>smidiga växlingstjänster.</w:t>
      </w:r>
      <w:proofErr w:type="gramEnd"/>
      <w:r>
        <w:t xml:space="preserve"> </w:t>
      </w:r>
    </w:p>
    <w:p w:rsidR="00D27294" w:rsidRDefault="00D27294" w:rsidP="00D27294"/>
    <w:p w:rsidR="00D27294" w:rsidRDefault="00D27294" w:rsidP="00D27294">
      <w:r>
        <w:t xml:space="preserve">Vi ser fram emot ett möte med personer inom Green </w:t>
      </w:r>
      <w:proofErr w:type="spellStart"/>
      <w:r>
        <w:t>Cargo</w:t>
      </w:r>
      <w:proofErr w:type="spellEnd"/>
      <w:r>
        <w:t xml:space="preserve"> som är insatta i problematiken </w:t>
      </w:r>
      <w:r w:rsidRPr="000F23D4">
        <w:t xml:space="preserve">och sitter på beslutsfunktionen gällande </w:t>
      </w:r>
      <w:r>
        <w:t>Alvesta.</w:t>
      </w:r>
    </w:p>
    <w:p w:rsidR="00D27294" w:rsidRDefault="00D27294" w:rsidP="00D27294"/>
    <w:p w:rsidR="00D27294" w:rsidRDefault="00D27294" w:rsidP="00D27294">
      <w:r w:rsidRPr="003E2A08">
        <w:rPr>
          <w:b/>
          <w:i/>
        </w:rPr>
        <w:t>Per Ribacke</w:t>
      </w:r>
      <w:r>
        <w:t>, kommunalråd i Alvesta</w:t>
      </w:r>
    </w:p>
    <w:p w:rsidR="003326B0" w:rsidRPr="00D27294" w:rsidRDefault="00D27294" w:rsidP="00D27294">
      <w:r w:rsidRPr="003E2A08">
        <w:rPr>
          <w:b/>
          <w:i/>
        </w:rPr>
        <w:t>Bo Frank</w:t>
      </w:r>
      <w:r>
        <w:t>, kommunalråd i Växjö</w:t>
      </w:r>
    </w:p>
    <w:sectPr w:rsidR="003326B0" w:rsidRPr="00D27294" w:rsidSect="00122F3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410" w:right="567" w:bottom="1701" w:left="1418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8B5" w:rsidRDefault="00CF48B5">
      <w:r>
        <w:separator/>
      </w:r>
    </w:p>
  </w:endnote>
  <w:endnote w:type="continuationSeparator" w:id="0">
    <w:p w:rsidR="00CF48B5" w:rsidRDefault="00CF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182" w:rsidRDefault="00013182" w:rsidP="0026163F">
    <w:pPr>
      <w:pStyle w:val="Sidfot"/>
      <w:tabs>
        <w:tab w:val="left" w:pos="1104"/>
        <w:tab w:val="left" w:pos="2694"/>
        <w:tab w:val="left" w:pos="4253"/>
        <w:tab w:val="left" w:pos="5812"/>
        <w:tab w:val="left" w:pos="7230"/>
      </w:tabs>
      <w:ind w:left="0" w:right="-1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182" w:rsidRPr="00804E0C" w:rsidRDefault="00D27294" w:rsidP="00122F3C">
    <w:pPr>
      <w:pStyle w:val="Sidfot"/>
      <w:pBdr>
        <w:top w:val="double" w:sz="4" w:space="1" w:color="auto"/>
      </w:pBdr>
      <w:tabs>
        <w:tab w:val="left" w:pos="1104"/>
        <w:tab w:val="left" w:pos="2694"/>
        <w:tab w:val="left" w:pos="4253"/>
        <w:tab w:val="left" w:pos="5812"/>
        <w:tab w:val="left" w:pos="7230"/>
      </w:tabs>
      <w:spacing w:after="0"/>
      <w:ind w:left="-454" w:right="-1"/>
      <w:rPr>
        <w:rFonts w:ascii="Arial" w:hAnsi="Arial"/>
        <w:b/>
        <w:szCs w:val="16"/>
      </w:rPr>
    </w:pPr>
    <w:r>
      <w:rPr>
        <w:rFonts w:ascii="Arial" w:hAnsi="Arial"/>
        <w:b/>
        <w:szCs w:val="16"/>
      </w:rPr>
      <w:t>Alvesta kommun</w:t>
    </w:r>
    <w:r w:rsidR="00013182">
      <w:rPr>
        <w:rFonts w:ascii="Arial" w:hAnsi="Arial"/>
        <w:b/>
        <w:szCs w:val="16"/>
      </w:rPr>
      <w:tab/>
    </w:r>
    <w:r>
      <w:rPr>
        <w:rFonts w:ascii="Arial" w:hAnsi="Arial"/>
        <w:b/>
        <w:szCs w:val="16"/>
      </w:rPr>
      <w:t>Centralplan 1</w:t>
    </w:r>
    <w:r w:rsidR="00013182" w:rsidRPr="00804E0C">
      <w:rPr>
        <w:rFonts w:ascii="Arial" w:hAnsi="Arial"/>
        <w:b/>
        <w:szCs w:val="16"/>
      </w:rPr>
      <w:tab/>
    </w:r>
    <w:r>
      <w:rPr>
        <w:rFonts w:ascii="Arial" w:hAnsi="Arial"/>
        <w:b/>
        <w:szCs w:val="16"/>
      </w:rPr>
      <w:t>34280 Alvesta</w:t>
    </w:r>
    <w:proofErr w:type="gramStart"/>
    <w:r>
      <w:rPr>
        <w:rFonts w:ascii="Arial" w:hAnsi="Arial"/>
        <w:b/>
        <w:szCs w:val="16"/>
      </w:rPr>
      <w:tab/>
      <w:t>0472-</w:t>
    </w:r>
    <w:r w:rsidR="009053C6">
      <w:rPr>
        <w:rFonts w:ascii="Arial" w:hAnsi="Arial"/>
        <w:b/>
        <w:szCs w:val="16"/>
      </w:rPr>
      <w:t>15015</w:t>
    </w:r>
    <w:proofErr w:type="gramEnd"/>
    <w:r>
      <w:rPr>
        <w:rFonts w:ascii="Arial" w:hAnsi="Arial"/>
        <w:b/>
        <w:szCs w:val="16"/>
      </w:rPr>
      <w:tab/>
      <w:t>www.alvesta.se</w:t>
    </w:r>
    <w:r>
      <w:rPr>
        <w:rFonts w:ascii="Arial" w:hAnsi="Arial"/>
        <w:b/>
        <w:szCs w:val="16"/>
      </w:rPr>
      <w:tab/>
      <w:t>per.ribacke@alvesta.se</w:t>
    </w:r>
  </w:p>
  <w:p w:rsidR="00013182" w:rsidRDefault="00D27294" w:rsidP="00122F3C">
    <w:pPr>
      <w:pStyle w:val="Sidfot"/>
      <w:tabs>
        <w:tab w:val="left" w:pos="1104"/>
        <w:tab w:val="left" w:pos="2694"/>
        <w:tab w:val="left" w:pos="4253"/>
        <w:tab w:val="left" w:pos="5812"/>
        <w:tab w:val="left" w:pos="7230"/>
      </w:tabs>
      <w:ind w:left="-456" w:right="-1"/>
      <w:rPr>
        <w:szCs w:val="16"/>
      </w:rPr>
    </w:pPr>
    <w:r w:rsidRPr="00D27294">
      <w:rPr>
        <w:rFonts w:ascii="Arial" w:hAnsi="Arial" w:cs="Arial"/>
        <w:b/>
        <w:szCs w:val="16"/>
      </w:rPr>
      <w:t>Växjö Kommun</w:t>
    </w:r>
    <w:r w:rsidR="00013182" w:rsidRPr="00804E0C">
      <w:rPr>
        <w:szCs w:val="16"/>
      </w:rPr>
      <w:t xml:space="preserve"> </w:t>
    </w:r>
    <w:r w:rsidR="00013182">
      <w:rPr>
        <w:szCs w:val="16"/>
      </w:rPr>
      <w:tab/>
    </w:r>
    <w:r>
      <w:rPr>
        <w:rFonts w:ascii="Arial" w:hAnsi="Arial" w:cs="Arial"/>
        <w:b/>
        <w:szCs w:val="16"/>
      </w:rPr>
      <w:t>Västra Espl. 12</w:t>
    </w:r>
    <w:r>
      <w:rPr>
        <w:rFonts w:ascii="Arial" w:hAnsi="Arial" w:cs="Arial"/>
        <w:b/>
        <w:szCs w:val="16"/>
      </w:rPr>
      <w:tab/>
      <w:t>351 12 Växjö</w:t>
    </w:r>
    <w:r w:rsidR="009053C6">
      <w:rPr>
        <w:rFonts w:ascii="Arial" w:hAnsi="Arial" w:cs="Arial"/>
        <w:b/>
        <w:szCs w:val="16"/>
      </w:rPr>
      <w:tab/>
    </w:r>
    <w:r w:rsidR="009053C6" w:rsidRPr="009053C6">
      <w:rPr>
        <w:rFonts w:ascii="Arial" w:hAnsi="Arial" w:cs="Arial"/>
        <w:b/>
        <w:color w:val="000000"/>
        <w:szCs w:val="16"/>
      </w:rPr>
      <w:t>0705-84 13 90</w:t>
    </w:r>
    <w:r w:rsidR="00013182" w:rsidRPr="00D27294">
      <w:rPr>
        <w:rFonts w:ascii="Arial" w:hAnsi="Arial" w:cs="Arial"/>
        <w:b/>
        <w:szCs w:val="16"/>
      </w:rPr>
      <w:tab/>
    </w:r>
    <w:r w:rsidRPr="00D27294">
      <w:rPr>
        <w:rFonts w:ascii="Arial" w:hAnsi="Arial" w:cs="Arial"/>
        <w:b/>
        <w:szCs w:val="16"/>
      </w:rPr>
      <w:t>www.vaxjo.se</w:t>
    </w:r>
    <w:r w:rsidR="00013182" w:rsidRPr="00D27294">
      <w:rPr>
        <w:rFonts w:ascii="Arial" w:hAnsi="Arial" w:cs="Arial"/>
        <w:b/>
        <w:szCs w:val="16"/>
      </w:rPr>
      <w:tab/>
    </w:r>
    <w:r w:rsidRPr="00D27294">
      <w:rPr>
        <w:rFonts w:ascii="Arial" w:hAnsi="Arial" w:cs="Arial"/>
        <w:b/>
        <w:szCs w:val="16"/>
      </w:rPr>
      <w:t>bo.frank@vaxjo.se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8B5" w:rsidRDefault="00CF48B5">
      <w:r>
        <w:separator/>
      </w:r>
    </w:p>
  </w:footnote>
  <w:footnote w:type="continuationSeparator" w:id="0">
    <w:p w:rsidR="00CF48B5" w:rsidRDefault="00CF4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182" w:rsidRDefault="00013182" w:rsidP="00931B2B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013182" w:rsidRDefault="0001318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182" w:rsidRDefault="00013182" w:rsidP="00931B2B">
    <w:pPr>
      <w:pStyle w:val="Sidhuvud"/>
      <w:framePr w:w="422" w:wrap="around" w:vAnchor="text" w:hAnchor="page" w:x="10882" w:y="3"/>
      <w:ind w:left="0" w:right="0"/>
      <w:jc w:val="righ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B611D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D13596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5812"/>
    </w:tblGrid>
    <w:tr w:rsidR="00013182" w:rsidTr="00413669">
      <w:trPr>
        <w:cantSplit/>
        <w:trHeight w:val="1130"/>
      </w:trPr>
      <w:tc>
        <w:tcPr>
          <w:tcW w:w="4181" w:type="dxa"/>
        </w:tcPr>
        <w:p w:rsidR="00013182" w:rsidRDefault="00F5591E" w:rsidP="00260181">
          <w:pPr>
            <w:pStyle w:val="Sidhuvud"/>
            <w:spacing w:line="240" w:lineRule="atLeast"/>
            <w:ind w:left="0" w:right="360"/>
          </w:pPr>
          <w:r>
            <w:rPr>
              <w:noProof/>
            </w:rPr>
            <w:drawing>
              <wp:inline distT="0" distB="0" distL="0" distR="0" wp14:anchorId="40899642" wp14:editId="79564B3F">
                <wp:extent cx="1303655" cy="506730"/>
                <wp:effectExtent l="0" t="0" r="0" b="7620"/>
                <wp:docPr id="1" name="Bild 1" descr="Ak_2rad_f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k_2rad_f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65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013182" w:rsidRDefault="00013182">
          <w:pPr>
            <w:tabs>
              <w:tab w:val="left" w:pos="6663"/>
            </w:tabs>
            <w:ind w:left="2268" w:right="0"/>
          </w:pPr>
        </w:p>
      </w:tc>
    </w:tr>
  </w:tbl>
  <w:p w:rsidR="00013182" w:rsidRPr="00413669" w:rsidRDefault="00013182" w:rsidP="00413669">
    <w:pPr>
      <w:pStyle w:val="Sidhuvud"/>
      <w:ind w:left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5812"/>
    </w:tblGrid>
    <w:tr w:rsidR="00013182" w:rsidTr="00C22108">
      <w:trPr>
        <w:cantSplit/>
        <w:trHeight w:val="1130"/>
      </w:trPr>
      <w:tc>
        <w:tcPr>
          <w:tcW w:w="4181" w:type="dxa"/>
        </w:tcPr>
        <w:p w:rsidR="00013182" w:rsidRDefault="00F5591E" w:rsidP="00C22108">
          <w:pPr>
            <w:pStyle w:val="Sidhuvud"/>
            <w:spacing w:line="240" w:lineRule="atLeast"/>
            <w:ind w:left="0" w:right="0"/>
          </w:pPr>
          <w:r>
            <w:rPr>
              <w:noProof/>
            </w:rPr>
            <w:drawing>
              <wp:inline distT="0" distB="0" distL="0" distR="0">
                <wp:extent cx="1371600" cy="533140"/>
                <wp:effectExtent l="0" t="0" r="0" b="635"/>
                <wp:docPr id="2" name="Bild 2" descr="Ak_2rad_f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k_2rad_f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6776" cy="535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13182" w:rsidRPr="00E768B0" w:rsidRDefault="00013182" w:rsidP="005D729F">
          <w:pPr>
            <w:pStyle w:val="Sidhuvud"/>
            <w:ind w:left="0" w:right="0"/>
            <w:rPr>
              <w:szCs w:val="16"/>
              <w:lang w:val="nb-NO"/>
            </w:rPr>
          </w:pPr>
          <w:r w:rsidRPr="00E768B0">
            <w:rPr>
              <w:szCs w:val="16"/>
              <w:lang w:val="nb-NO"/>
            </w:rPr>
            <w:t xml:space="preserve"> </w:t>
          </w:r>
        </w:p>
      </w:tc>
      <w:tc>
        <w:tcPr>
          <w:tcW w:w="5812" w:type="dxa"/>
        </w:tcPr>
        <w:p w:rsidR="00013182" w:rsidRDefault="008B611D" w:rsidP="00BF590B">
          <w:pPr>
            <w:tabs>
              <w:tab w:val="left" w:pos="6663"/>
            </w:tabs>
            <w:ind w:left="2608" w:right="0"/>
          </w:pPr>
          <w:r>
            <w:rPr>
              <w:noProof/>
            </w:rPr>
            <w:drawing>
              <wp:inline distT="0" distB="0" distL="0" distR="0">
                <wp:extent cx="1058841" cy="809625"/>
                <wp:effectExtent l="0" t="0" r="8255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Växjö kommun logotyp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841" cy="822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13182" w:rsidRPr="00122F3C" w:rsidRDefault="00013182" w:rsidP="00122F3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460E4551"/>
    <w:multiLevelType w:val="multilevel"/>
    <w:tmpl w:val="E8AA7F5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9F"/>
    <w:rsid w:val="00013182"/>
    <w:rsid w:val="000321AB"/>
    <w:rsid w:val="001046BA"/>
    <w:rsid w:val="00115482"/>
    <w:rsid w:val="00122F3C"/>
    <w:rsid w:val="001303FB"/>
    <w:rsid w:val="00144EF7"/>
    <w:rsid w:val="001A6139"/>
    <w:rsid w:val="00227399"/>
    <w:rsid w:val="00260181"/>
    <w:rsid w:val="0026163F"/>
    <w:rsid w:val="00282B6C"/>
    <w:rsid w:val="002A5515"/>
    <w:rsid w:val="002F041A"/>
    <w:rsid w:val="003010CE"/>
    <w:rsid w:val="0030467B"/>
    <w:rsid w:val="00311BCA"/>
    <w:rsid w:val="003326B0"/>
    <w:rsid w:val="0033353D"/>
    <w:rsid w:val="003D582F"/>
    <w:rsid w:val="00413669"/>
    <w:rsid w:val="00416AD1"/>
    <w:rsid w:val="00435F81"/>
    <w:rsid w:val="00444BC1"/>
    <w:rsid w:val="00472971"/>
    <w:rsid w:val="004A34E9"/>
    <w:rsid w:val="004E08AD"/>
    <w:rsid w:val="005035C2"/>
    <w:rsid w:val="00561F44"/>
    <w:rsid w:val="005731D4"/>
    <w:rsid w:val="00593235"/>
    <w:rsid w:val="005B666F"/>
    <w:rsid w:val="005D729F"/>
    <w:rsid w:val="005F00BA"/>
    <w:rsid w:val="006224D3"/>
    <w:rsid w:val="00637A58"/>
    <w:rsid w:val="006B2ACE"/>
    <w:rsid w:val="006D3388"/>
    <w:rsid w:val="007A188D"/>
    <w:rsid w:val="007B6AB5"/>
    <w:rsid w:val="00805A44"/>
    <w:rsid w:val="00896864"/>
    <w:rsid w:val="008B611D"/>
    <w:rsid w:val="008D21E0"/>
    <w:rsid w:val="008F611F"/>
    <w:rsid w:val="009053C6"/>
    <w:rsid w:val="00931B2B"/>
    <w:rsid w:val="0098726B"/>
    <w:rsid w:val="009B5C59"/>
    <w:rsid w:val="009D2491"/>
    <w:rsid w:val="009F226D"/>
    <w:rsid w:val="00A22574"/>
    <w:rsid w:val="00A94537"/>
    <w:rsid w:val="00AA6B6F"/>
    <w:rsid w:val="00AC6C64"/>
    <w:rsid w:val="00AF1367"/>
    <w:rsid w:val="00B07FCE"/>
    <w:rsid w:val="00B4759C"/>
    <w:rsid w:val="00B519F9"/>
    <w:rsid w:val="00B77B24"/>
    <w:rsid w:val="00B942D7"/>
    <w:rsid w:val="00BB33C1"/>
    <w:rsid w:val="00BF590B"/>
    <w:rsid w:val="00C02BB9"/>
    <w:rsid w:val="00C22108"/>
    <w:rsid w:val="00C9249A"/>
    <w:rsid w:val="00CB166D"/>
    <w:rsid w:val="00CC1527"/>
    <w:rsid w:val="00CC59B5"/>
    <w:rsid w:val="00CC5F5E"/>
    <w:rsid w:val="00CE35BC"/>
    <w:rsid w:val="00CF48B5"/>
    <w:rsid w:val="00D13596"/>
    <w:rsid w:val="00D27294"/>
    <w:rsid w:val="00D36263"/>
    <w:rsid w:val="00D67E81"/>
    <w:rsid w:val="00D756BF"/>
    <w:rsid w:val="00E462FA"/>
    <w:rsid w:val="00E768B0"/>
    <w:rsid w:val="00E77240"/>
    <w:rsid w:val="00EE1AD7"/>
    <w:rsid w:val="00F37E5C"/>
    <w:rsid w:val="00F416DF"/>
    <w:rsid w:val="00F5591E"/>
    <w:rsid w:val="00F64189"/>
    <w:rsid w:val="00F7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D97B77-D854-4BC5-8AC2-97D39F4D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F3C"/>
    <w:pPr>
      <w:spacing w:after="120"/>
      <w:ind w:left="1134" w:right="1418"/>
    </w:pPr>
    <w:rPr>
      <w:sz w:val="24"/>
    </w:rPr>
  </w:style>
  <w:style w:type="paragraph" w:styleId="Rubrik1">
    <w:name w:val="heading 1"/>
    <w:basedOn w:val="Normal"/>
    <w:next w:val="Normal"/>
    <w:qFormat/>
    <w:rsid w:val="00122F3C"/>
    <w:pPr>
      <w:keepNext/>
      <w:spacing w:before="600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rsid w:val="00122F3C"/>
    <w:pPr>
      <w:keepNext/>
      <w:spacing w:before="120" w:after="60"/>
      <w:outlineLvl w:val="1"/>
    </w:pPr>
    <w:rPr>
      <w:rFonts w:ascii="Arial" w:hAnsi="Arial"/>
      <w:b/>
      <w:i/>
      <w:sz w:val="22"/>
    </w:rPr>
  </w:style>
  <w:style w:type="paragraph" w:styleId="Rubrik3">
    <w:name w:val="heading 3"/>
    <w:basedOn w:val="Normal"/>
    <w:next w:val="Normal"/>
    <w:qFormat/>
    <w:rsid w:val="00122F3C"/>
    <w:pPr>
      <w:keepNext/>
      <w:spacing w:before="120" w:after="60"/>
      <w:outlineLvl w:val="2"/>
    </w:pPr>
    <w:rPr>
      <w:rFonts w:ascii="Arial" w:hAnsi="Arial"/>
      <w:sz w:val="22"/>
      <w:u w:val="single"/>
    </w:rPr>
  </w:style>
  <w:style w:type="paragraph" w:styleId="Rubrik4">
    <w:name w:val="heading 4"/>
    <w:basedOn w:val="Normal"/>
    <w:next w:val="Normal"/>
    <w:qFormat/>
    <w:rsid w:val="00B77B24"/>
    <w:pPr>
      <w:keepNext/>
      <w:spacing w:before="240" w:after="60"/>
      <w:outlineLvl w:val="3"/>
    </w:pPr>
    <w:rPr>
      <w:rFonts w:ascii="Arial" w:hAnsi="Arial"/>
      <w:b/>
      <w:caps/>
    </w:rPr>
  </w:style>
  <w:style w:type="paragraph" w:styleId="Rubrik5">
    <w:name w:val="heading 5"/>
    <w:basedOn w:val="Normal"/>
    <w:next w:val="Normal"/>
    <w:qFormat/>
    <w:rsid w:val="00B77B24"/>
    <w:pPr>
      <w:keepNext/>
      <w:spacing w:before="240" w:after="60"/>
      <w:outlineLvl w:val="4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Pr>
      <w:sz w:val="16"/>
    </w:rPr>
  </w:style>
  <w:style w:type="paragraph" w:styleId="Sidhuvud">
    <w:name w:val="header"/>
    <w:basedOn w:val="Normal"/>
    <w:rsid w:val="00122F3C"/>
    <w:pPr>
      <w:spacing w:after="0"/>
    </w:pPr>
    <w:rPr>
      <w:sz w:val="16"/>
    </w:rPr>
  </w:style>
  <w:style w:type="character" w:styleId="Sidnummer">
    <w:name w:val="page number"/>
    <w:basedOn w:val="Standardstycketeckensnitt"/>
    <w:rsid w:val="00931B2B"/>
    <w:rPr>
      <w:rFonts w:ascii="Times New Roman" w:hAnsi="Times New Roman"/>
      <w:sz w:val="16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Indragetstycke">
    <w:name w:val="Block Text"/>
    <w:basedOn w:val="Normal"/>
    <w:rPr>
      <w:sz w:val="20"/>
    </w:rPr>
  </w:style>
  <w:style w:type="paragraph" w:styleId="Brdtext">
    <w:name w:val="Body Text"/>
    <w:basedOn w:val="Normal"/>
    <w:rPr>
      <w:sz w:val="22"/>
    </w:rPr>
  </w:style>
  <w:style w:type="paragraph" w:customStyle="1" w:styleId="Brdtextindrag">
    <w:name w:val="Brödtext indrag"/>
    <w:basedOn w:val="Normal"/>
    <w:pPr>
      <w:tabs>
        <w:tab w:val="left" w:pos="5245"/>
      </w:tabs>
      <w:ind w:left="2552" w:right="0"/>
    </w:pPr>
  </w:style>
  <w:style w:type="paragraph" w:styleId="Ballongtext">
    <w:name w:val="Balloon Text"/>
    <w:basedOn w:val="Normal"/>
    <w:semiHidden/>
    <w:rsid w:val="009B5C59"/>
    <w:rPr>
      <w:rFonts w:ascii="Tahoma" w:hAnsi="Tahoma" w:cs="Tahoma"/>
      <w:sz w:val="16"/>
      <w:szCs w:val="16"/>
    </w:rPr>
  </w:style>
  <w:style w:type="paragraph" w:customStyle="1" w:styleId="Adress">
    <w:name w:val="Adress"/>
    <w:basedOn w:val="Normal"/>
    <w:pPr>
      <w:spacing w:after="0"/>
      <w:ind w:left="5103" w:right="0"/>
    </w:pPr>
  </w:style>
  <w:style w:type="paragraph" w:customStyle="1" w:styleId="Bilagor">
    <w:name w:val="Bilagor"/>
    <w:basedOn w:val="Normal"/>
    <w:rsid w:val="0026163F"/>
    <w:pPr>
      <w:spacing w:after="0"/>
      <w:ind w:left="1440" w:right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8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001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899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0748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54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82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93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Brevmall%20KL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 KLK</Template>
  <TotalTime>1</TotalTime>
  <Pages>1</Pages>
  <Words>307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FSP</Company>
  <LinksUpToDate>false</LinksUpToDate>
  <CharactersWithSpaces>1937</CharactersWithSpaces>
  <SharedDoc>false</SharedDoc>
  <HLinks>
    <vt:vector size="30" baseType="variant">
      <vt:variant>
        <vt:i4>8192081</vt:i4>
      </vt:variant>
      <vt:variant>
        <vt:i4>20</vt:i4>
      </vt:variant>
      <vt:variant>
        <vt:i4>0</vt:i4>
      </vt:variant>
      <vt:variant>
        <vt:i4>5</vt:i4>
      </vt:variant>
      <vt:variant>
        <vt:lpwstr>mailto:samhallsplanering@alvesta.se</vt:lpwstr>
      </vt:variant>
      <vt:variant>
        <vt:lpwstr/>
      </vt:variant>
      <vt:variant>
        <vt:i4>7471206</vt:i4>
      </vt:variant>
      <vt:variant>
        <vt:i4>17</vt:i4>
      </vt:variant>
      <vt:variant>
        <vt:i4>0</vt:i4>
      </vt:variant>
      <vt:variant>
        <vt:i4>5</vt:i4>
      </vt:variant>
      <vt:variant>
        <vt:lpwstr>http://www.alvesta.se/</vt:lpwstr>
      </vt:variant>
      <vt:variant>
        <vt:lpwstr/>
      </vt:variant>
      <vt:variant>
        <vt:i4>6881308</vt:i4>
      </vt:variant>
      <vt:variant>
        <vt:i4>14</vt:i4>
      </vt:variant>
      <vt:variant>
        <vt:i4>0</vt:i4>
      </vt:variant>
      <vt:variant>
        <vt:i4>5</vt:i4>
      </vt:variant>
      <vt:variant>
        <vt:lpwstr>mailto:ulf.arvidsson@alvesta.se</vt:lpwstr>
      </vt:variant>
      <vt:variant>
        <vt:lpwstr/>
      </vt:variant>
      <vt:variant>
        <vt:i4>8192081</vt:i4>
      </vt:variant>
      <vt:variant>
        <vt:i4>11</vt:i4>
      </vt:variant>
      <vt:variant>
        <vt:i4>0</vt:i4>
      </vt:variant>
      <vt:variant>
        <vt:i4>5</vt:i4>
      </vt:variant>
      <vt:variant>
        <vt:lpwstr>mailto:samhallsplanering@alvesta.se</vt:lpwstr>
      </vt:variant>
      <vt:variant>
        <vt:lpwstr/>
      </vt:variant>
      <vt:variant>
        <vt:i4>7471206</vt:i4>
      </vt:variant>
      <vt:variant>
        <vt:i4>8</vt:i4>
      </vt:variant>
      <vt:variant>
        <vt:i4>0</vt:i4>
      </vt:variant>
      <vt:variant>
        <vt:i4>5</vt:i4>
      </vt:variant>
      <vt:variant>
        <vt:lpwstr>http://www.alvesta.se/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Ola Agermark</dc:creator>
  <cp:lastModifiedBy>Collin Björn</cp:lastModifiedBy>
  <cp:revision>2</cp:revision>
  <cp:lastPrinted>2016-04-13T09:46:00Z</cp:lastPrinted>
  <dcterms:created xsi:type="dcterms:W3CDTF">2016-04-13T09:53:00Z</dcterms:created>
  <dcterms:modified xsi:type="dcterms:W3CDTF">2016-04-13T09:53:00Z</dcterms:modified>
</cp:coreProperties>
</file>