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0446D6" w:rsidP="00D1014B">
      <w:pPr>
        <w:spacing w:after="0" w:line="240" w:lineRule="auto"/>
        <w:rPr>
          <w:rFonts w:ascii="Georgia" w:hAnsi="Georgia"/>
        </w:rPr>
      </w:pPr>
      <w:r>
        <w:rPr>
          <w:rFonts w:ascii="Georgia" w:hAnsi="Georgia"/>
        </w:rPr>
        <w:t>Pressmeddelande 2014-05</w:t>
      </w:r>
      <w:r w:rsidR="002F5710">
        <w:rPr>
          <w:rFonts w:ascii="Georgia" w:hAnsi="Georgia"/>
        </w:rPr>
        <w:t>-</w:t>
      </w:r>
      <w:r>
        <w:rPr>
          <w:rFonts w:ascii="Georgia" w:hAnsi="Georgia"/>
        </w:rPr>
        <w:t>21</w:t>
      </w:r>
    </w:p>
    <w:p w:rsidR="007C3E53" w:rsidRDefault="007C3E53" w:rsidP="00D1014B">
      <w:pPr>
        <w:spacing w:after="0" w:line="240" w:lineRule="auto"/>
        <w:rPr>
          <w:rFonts w:ascii="Georgia" w:hAnsi="Georgia"/>
          <w:b/>
          <w:sz w:val="28"/>
          <w:szCs w:val="28"/>
        </w:rPr>
      </w:pPr>
    </w:p>
    <w:p w:rsidR="001069E6" w:rsidRDefault="001B5A91" w:rsidP="00D1014B">
      <w:pPr>
        <w:spacing w:after="0" w:line="240" w:lineRule="auto"/>
        <w:rPr>
          <w:rFonts w:ascii="Georgia" w:hAnsi="Georgia"/>
        </w:rPr>
      </w:pPr>
      <w:r>
        <w:rPr>
          <w:rFonts w:ascii="Georgia" w:hAnsi="Georgia"/>
          <w:b/>
          <w:sz w:val="32"/>
          <w:szCs w:val="32"/>
        </w:rPr>
        <w:t>Pa</w:t>
      </w:r>
      <w:r w:rsidR="000446D6" w:rsidRPr="000446D6">
        <w:rPr>
          <w:rFonts w:ascii="Georgia" w:hAnsi="Georgia"/>
          <w:b/>
          <w:sz w:val="32"/>
          <w:szCs w:val="32"/>
        </w:rPr>
        <w:t>ul Polman</w:t>
      </w:r>
      <w:r w:rsidR="00FC35AD">
        <w:rPr>
          <w:rFonts w:ascii="Georgia" w:hAnsi="Georgia"/>
          <w:b/>
          <w:sz w:val="32"/>
          <w:szCs w:val="32"/>
        </w:rPr>
        <w:t>,</w:t>
      </w:r>
      <w:r w:rsidR="000446D6" w:rsidRPr="000446D6">
        <w:rPr>
          <w:rFonts w:ascii="Georgia" w:hAnsi="Georgia"/>
          <w:b/>
          <w:sz w:val="32"/>
          <w:szCs w:val="32"/>
        </w:rPr>
        <w:t xml:space="preserve"> </w:t>
      </w:r>
      <w:r w:rsidR="00FC35AD" w:rsidRPr="000446D6">
        <w:rPr>
          <w:rFonts w:ascii="Georgia" w:hAnsi="Georgia"/>
          <w:b/>
          <w:sz w:val="32"/>
          <w:szCs w:val="32"/>
        </w:rPr>
        <w:t xml:space="preserve">Unilevers VD, </w:t>
      </w:r>
      <w:r w:rsidR="000446D6" w:rsidRPr="000446D6">
        <w:rPr>
          <w:rFonts w:ascii="Georgia" w:hAnsi="Georgia"/>
          <w:b/>
          <w:sz w:val="32"/>
          <w:szCs w:val="32"/>
        </w:rPr>
        <w:t>får Göteborgspriset för hållbar utveckling</w:t>
      </w:r>
    </w:p>
    <w:p w:rsidR="000446D6" w:rsidRDefault="000446D6" w:rsidP="00D1014B">
      <w:pPr>
        <w:spacing w:after="0" w:line="240" w:lineRule="auto"/>
        <w:rPr>
          <w:rFonts w:ascii="Georgia" w:hAnsi="Georgia"/>
          <w:b/>
        </w:rPr>
      </w:pPr>
    </w:p>
    <w:p w:rsidR="00FA6EE7" w:rsidRDefault="001B5A91" w:rsidP="00D1014B">
      <w:pPr>
        <w:spacing w:after="0" w:line="240" w:lineRule="auto"/>
        <w:rPr>
          <w:rFonts w:ascii="Georgia" w:hAnsi="Georgia"/>
          <w:b/>
        </w:rPr>
      </w:pPr>
      <w:r>
        <w:rPr>
          <w:rFonts w:ascii="Georgia" w:hAnsi="Georgia"/>
          <w:b/>
        </w:rPr>
        <w:t>Pa</w:t>
      </w:r>
      <w:bookmarkStart w:id="0" w:name="_GoBack"/>
      <w:bookmarkEnd w:id="0"/>
      <w:r w:rsidR="000446D6" w:rsidRPr="000446D6">
        <w:rPr>
          <w:rFonts w:ascii="Georgia" w:hAnsi="Georgia"/>
          <w:b/>
        </w:rPr>
        <w:t xml:space="preserve">ul Polman har utsetts till vinnare av </w:t>
      </w:r>
      <w:hyperlink r:id="rId8" w:history="1">
        <w:r w:rsidR="000446D6" w:rsidRPr="00CD3F2A">
          <w:rPr>
            <w:rStyle w:val="Hyperlnk"/>
            <w:rFonts w:ascii="Georgia" w:hAnsi="Georgia"/>
            <w:b/>
          </w:rPr>
          <w:t>Göteborgspriset för hållbar utveckling</w:t>
        </w:r>
      </w:hyperlink>
      <w:r w:rsidR="000446D6" w:rsidRPr="000446D6">
        <w:rPr>
          <w:rFonts w:ascii="Georgia" w:hAnsi="Georgia"/>
          <w:b/>
        </w:rPr>
        <w:t xml:space="preserve"> 2014. Han får priset, på en miljon kronor, för sitt banbrytande ledarskap för ett globalt näringsliv. Han har visat medvetenhet och handlingskraft mot den kortsiktighet som traditionellt råder inom företagsvärlden.</w:t>
      </w:r>
    </w:p>
    <w:p w:rsidR="000446D6" w:rsidRDefault="000446D6" w:rsidP="00D1014B">
      <w:pPr>
        <w:spacing w:after="0" w:line="240" w:lineRule="auto"/>
        <w:rPr>
          <w:rFonts w:ascii="Georgia" w:hAnsi="Georgia"/>
        </w:rPr>
      </w:pPr>
    </w:p>
    <w:p w:rsidR="000446D6" w:rsidRPr="000446D6" w:rsidRDefault="000446D6" w:rsidP="000446D6">
      <w:pPr>
        <w:spacing w:after="0" w:line="240" w:lineRule="auto"/>
        <w:rPr>
          <w:rFonts w:ascii="Georgia" w:hAnsi="Georgia"/>
          <w:lang w:val="en-US"/>
        </w:rPr>
      </w:pPr>
      <w:r w:rsidRPr="000446D6">
        <w:rPr>
          <w:rFonts w:ascii="Georgia" w:hAnsi="Georgia"/>
        </w:rPr>
        <w:t>Polman blev koncernchef i Unilever år 2009. Han påbörjade en genomgripande kursändring mot en mer hållbar verksamhet, bland annat genom Unilevers ”</w:t>
      </w:r>
      <w:proofErr w:type="spellStart"/>
      <w:r w:rsidRPr="000446D6">
        <w:rPr>
          <w:rFonts w:ascii="Georgia" w:hAnsi="Georgia"/>
        </w:rPr>
        <w:t>Sustainable</w:t>
      </w:r>
      <w:proofErr w:type="spellEnd"/>
      <w:r w:rsidRPr="000446D6">
        <w:rPr>
          <w:rFonts w:ascii="Georgia" w:hAnsi="Georgia"/>
        </w:rPr>
        <w:t xml:space="preserve"> </w:t>
      </w:r>
      <w:proofErr w:type="spellStart"/>
      <w:r w:rsidRPr="000446D6">
        <w:rPr>
          <w:rFonts w:ascii="Georgia" w:hAnsi="Georgia"/>
        </w:rPr>
        <w:t>Living</w:t>
      </w:r>
      <w:proofErr w:type="spellEnd"/>
      <w:r w:rsidRPr="000446D6">
        <w:rPr>
          <w:rFonts w:ascii="Georgia" w:hAnsi="Georgia"/>
        </w:rPr>
        <w:t xml:space="preserve"> Plan”. </w:t>
      </w:r>
      <w:r w:rsidRPr="000446D6">
        <w:rPr>
          <w:rFonts w:ascii="Georgia" w:hAnsi="Georgia"/>
          <w:lang w:val="en-US"/>
        </w:rPr>
        <w:t xml:space="preserve">Hans </w:t>
      </w:r>
      <w:proofErr w:type="spellStart"/>
      <w:r w:rsidRPr="000446D6">
        <w:rPr>
          <w:rFonts w:ascii="Georgia" w:hAnsi="Georgia"/>
          <w:lang w:val="en-US"/>
        </w:rPr>
        <w:t>utgångspunkt</w:t>
      </w:r>
      <w:proofErr w:type="spellEnd"/>
      <w:r w:rsidRPr="000446D6">
        <w:rPr>
          <w:rFonts w:ascii="Georgia" w:hAnsi="Georgia"/>
          <w:lang w:val="en-US"/>
        </w:rPr>
        <w:t xml:space="preserve"> </w:t>
      </w:r>
      <w:proofErr w:type="spellStart"/>
      <w:proofErr w:type="gramStart"/>
      <w:r w:rsidRPr="000446D6">
        <w:rPr>
          <w:rFonts w:ascii="Georgia" w:hAnsi="Georgia"/>
          <w:lang w:val="en-US"/>
        </w:rPr>
        <w:t>är</w:t>
      </w:r>
      <w:proofErr w:type="spellEnd"/>
      <w:r w:rsidRPr="000446D6">
        <w:rPr>
          <w:rFonts w:ascii="Georgia" w:hAnsi="Georgia"/>
          <w:lang w:val="en-US"/>
        </w:rPr>
        <w:t xml:space="preserve"> ”</w:t>
      </w:r>
      <w:proofErr w:type="gramEnd"/>
      <w:r w:rsidRPr="000446D6">
        <w:rPr>
          <w:rFonts w:ascii="Georgia" w:hAnsi="Georgia"/>
          <w:lang w:val="en-US"/>
        </w:rPr>
        <w:t>You cannot grow a healthy business in an unhealthy society ”.</w:t>
      </w:r>
    </w:p>
    <w:p w:rsidR="000446D6" w:rsidRPr="000446D6" w:rsidRDefault="000446D6" w:rsidP="000446D6">
      <w:pPr>
        <w:spacing w:after="0" w:line="240" w:lineRule="auto"/>
        <w:rPr>
          <w:rFonts w:ascii="Georgia" w:hAnsi="Georgia"/>
        </w:rPr>
      </w:pPr>
      <w:r w:rsidRPr="000446D6">
        <w:rPr>
          <w:rFonts w:ascii="Georgia" w:hAnsi="Georgia"/>
        </w:rPr>
        <w:t>Målet är att, till år 2020, halvera företagets miljömässiga fotavtryck och öka dess positiva påverkan på global hälsa, välmående, arbets- och levnadsvillkor, samtidigt som företaget ska växa.</w:t>
      </w:r>
    </w:p>
    <w:p w:rsidR="000446D6" w:rsidRDefault="000446D6" w:rsidP="000446D6">
      <w:pPr>
        <w:spacing w:after="0" w:line="240" w:lineRule="auto"/>
        <w:rPr>
          <w:rFonts w:ascii="Georgia" w:hAnsi="Georgia"/>
        </w:rPr>
      </w:pPr>
    </w:p>
    <w:p w:rsidR="000446D6" w:rsidRDefault="000446D6" w:rsidP="000446D6">
      <w:pPr>
        <w:spacing w:after="0" w:line="240" w:lineRule="auto"/>
        <w:rPr>
          <w:rFonts w:ascii="Georgia" w:hAnsi="Georgia"/>
          <w:b/>
        </w:rPr>
      </w:pPr>
      <w:r w:rsidRPr="000446D6">
        <w:rPr>
          <w:rFonts w:ascii="Georgia" w:hAnsi="Georgia"/>
          <w:b/>
        </w:rPr>
        <w:t>Därför Polman</w:t>
      </w:r>
    </w:p>
    <w:p w:rsidR="000446D6" w:rsidRPr="000446D6" w:rsidRDefault="000446D6" w:rsidP="000446D6">
      <w:pPr>
        <w:spacing w:after="0" w:line="240" w:lineRule="auto"/>
        <w:rPr>
          <w:rFonts w:ascii="Georgia" w:hAnsi="Georgia"/>
        </w:rPr>
      </w:pPr>
      <w:r w:rsidRPr="000446D6">
        <w:rPr>
          <w:rFonts w:ascii="Georgia" w:hAnsi="Georgia"/>
        </w:rPr>
        <w:t>De globala storföretagen dominerar världsekonomin och är därför en stor del av dagens ohållbara miljösituation.</w:t>
      </w:r>
    </w:p>
    <w:p w:rsidR="000446D6" w:rsidRPr="000446D6" w:rsidRDefault="004D077B" w:rsidP="000446D6">
      <w:pPr>
        <w:spacing w:after="0" w:line="240" w:lineRule="auto"/>
        <w:rPr>
          <w:rFonts w:ascii="Georgia" w:hAnsi="Georgia"/>
        </w:rPr>
      </w:pPr>
      <w:r w:rsidRPr="000446D6">
        <w:rPr>
          <w:rFonts w:ascii="Georgia" w:hAnsi="Georgia"/>
        </w:rPr>
        <w:t>–</w:t>
      </w:r>
      <w:r w:rsidR="000446D6" w:rsidRPr="000446D6">
        <w:rPr>
          <w:rFonts w:ascii="Georgia" w:hAnsi="Georgia"/>
        </w:rPr>
        <w:t xml:space="preserve"> Om vi ska klara de globala utmaningarna är det avgörande hur de riktigt stora företagens kraft riktas. De kan, som ofta är fallet hittills, vara en stor del av problemet eller en viktig kraft för att hitta och sprida lösningarna, säger John Holmberg, ordförande i juryn för Göteborgspriset för hållbar utveckling. </w:t>
      </w:r>
    </w:p>
    <w:p w:rsidR="007C6FDF" w:rsidRDefault="004D077B" w:rsidP="000446D6">
      <w:pPr>
        <w:spacing w:after="0" w:line="240" w:lineRule="auto"/>
        <w:rPr>
          <w:rFonts w:ascii="Georgia" w:hAnsi="Georgia"/>
        </w:rPr>
      </w:pPr>
      <w:r w:rsidRPr="000446D6">
        <w:rPr>
          <w:rFonts w:ascii="Georgia" w:hAnsi="Georgia"/>
        </w:rPr>
        <w:t>–</w:t>
      </w:r>
      <w:r w:rsidR="000446D6" w:rsidRPr="000446D6">
        <w:rPr>
          <w:rFonts w:ascii="Georgia" w:hAnsi="Georgia"/>
        </w:rPr>
        <w:t xml:space="preserve"> Polman är en person tydligt visar att han vill gå före. Han är den som står ut idag. Han vågar utmana de strukturer och former som globala företagsledare verkar inom för att på ett bättre sätt kunna arbete för en hållbar utveckling.</w:t>
      </w:r>
    </w:p>
    <w:p w:rsidR="00526E46" w:rsidRDefault="00526E46" w:rsidP="00526E46">
      <w:pPr>
        <w:spacing w:after="0" w:line="240" w:lineRule="auto"/>
        <w:rPr>
          <w:rFonts w:ascii="Georgia" w:hAnsi="Georgia"/>
          <w:b/>
        </w:rPr>
      </w:pPr>
    </w:p>
    <w:p w:rsidR="00526E46" w:rsidRPr="000446D6" w:rsidRDefault="00526E46" w:rsidP="00526E46">
      <w:pPr>
        <w:spacing w:after="0" w:line="240" w:lineRule="auto"/>
        <w:rPr>
          <w:rFonts w:ascii="Georgia" w:hAnsi="Georgia"/>
          <w:b/>
        </w:rPr>
      </w:pPr>
      <w:r w:rsidRPr="000446D6">
        <w:rPr>
          <w:rFonts w:ascii="Georgia" w:hAnsi="Georgia"/>
          <w:b/>
        </w:rPr>
        <w:t>Om göteborgspriset för hållbar utveckling</w:t>
      </w:r>
    </w:p>
    <w:p w:rsidR="00526E46" w:rsidRDefault="00526E46" w:rsidP="00526E46">
      <w:pPr>
        <w:spacing w:after="0" w:line="240" w:lineRule="auto"/>
        <w:rPr>
          <w:rFonts w:ascii="Georgia" w:hAnsi="Georgia"/>
        </w:rPr>
      </w:pPr>
      <w:r w:rsidRPr="000446D6">
        <w:rPr>
          <w:rFonts w:ascii="Georgia" w:hAnsi="Georgia"/>
        </w:rPr>
        <w:t>Göteborgspriset för hållbar utveckling delas</w:t>
      </w:r>
      <w:r>
        <w:rPr>
          <w:rFonts w:ascii="Georgia" w:hAnsi="Georgia"/>
        </w:rPr>
        <w:t xml:space="preserve"> ut</w:t>
      </w:r>
      <w:r w:rsidRPr="000446D6">
        <w:rPr>
          <w:rFonts w:ascii="Georgia" w:hAnsi="Georgia"/>
        </w:rPr>
        <w:t xml:space="preserve"> varje år </w:t>
      </w:r>
      <w:r>
        <w:rPr>
          <w:rFonts w:ascii="Georgia" w:hAnsi="Georgia"/>
        </w:rPr>
        <w:t>sedan år 2000</w:t>
      </w:r>
      <w:r w:rsidRPr="000446D6">
        <w:rPr>
          <w:rFonts w:ascii="Georgia" w:hAnsi="Georgia"/>
        </w:rPr>
        <w:t xml:space="preserve"> till personer eller organisationer som gör betydelsefulla förändringar för en hållbar värld. Pristagarna är viktiga förebilder som alla har gått från ord till handling. Priset är en miljon kronor och visar vad som är möjligt i</w:t>
      </w:r>
      <w:r>
        <w:rPr>
          <w:rFonts w:ascii="Georgia" w:hAnsi="Georgia"/>
        </w:rPr>
        <w:t xml:space="preserve"> kampen för en ljusare framtid.</w:t>
      </w:r>
      <w:r w:rsidR="00442E32">
        <w:rPr>
          <w:rFonts w:ascii="Georgia" w:hAnsi="Georgia"/>
        </w:rPr>
        <w:t xml:space="preserve"> Det projektleds av </w:t>
      </w:r>
      <w:hyperlink r:id="rId9" w:history="1">
        <w:r w:rsidR="00442E32" w:rsidRPr="00442E32">
          <w:rPr>
            <w:rStyle w:val="Hyperlnk"/>
            <w:rFonts w:ascii="Georgia" w:hAnsi="Georgia"/>
          </w:rPr>
          <w:t>Göteborg &amp; Co</w:t>
        </w:r>
      </w:hyperlink>
      <w:r w:rsidR="00442E32">
        <w:rPr>
          <w:rFonts w:ascii="Georgia" w:hAnsi="Georgia"/>
        </w:rPr>
        <w:t>.</w:t>
      </w:r>
    </w:p>
    <w:p w:rsidR="000446D6" w:rsidRDefault="000446D6" w:rsidP="000446D6">
      <w:pPr>
        <w:spacing w:after="0" w:line="240" w:lineRule="auto"/>
        <w:rPr>
          <w:rFonts w:ascii="Georgia" w:hAnsi="Georgia"/>
        </w:rPr>
      </w:pPr>
    </w:p>
    <w:p w:rsidR="00357D68" w:rsidRDefault="00357D68" w:rsidP="000446D6">
      <w:pPr>
        <w:spacing w:after="0" w:line="240" w:lineRule="auto"/>
        <w:rPr>
          <w:rFonts w:ascii="Georgia" w:hAnsi="Georgia"/>
        </w:rPr>
      </w:pPr>
      <w:r>
        <w:rPr>
          <w:rFonts w:ascii="Georgia" w:hAnsi="Georgia"/>
        </w:rPr>
        <w:t>Juryns prismotivering och me</w:t>
      </w:r>
      <w:r w:rsidR="00D4165E">
        <w:rPr>
          <w:rFonts w:ascii="Georgia" w:hAnsi="Georgia"/>
        </w:rPr>
        <w:t xml:space="preserve">r information om </w:t>
      </w:r>
      <w:r>
        <w:rPr>
          <w:rFonts w:ascii="Georgia" w:hAnsi="Georgia"/>
        </w:rPr>
        <w:t xml:space="preserve">priset finns på: </w:t>
      </w:r>
      <w:hyperlink r:id="rId10" w:history="1">
        <w:r w:rsidRPr="004D7D03">
          <w:rPr>
            <w:rStyle w:val="Hyperlnk"/>
            <w:rFonts w:ascii="Georgia" w:hAnsi="Georgia"/>
          </w:rPr>
          <w:t>www.gothenburgaward.com</w:t>
        </w:r>
      </w:hyperlink>
    </w:p>
    <w:p w:rsidR="00357D68" w:rsidRDefault="00357D68" w:rsidP="000446D6">
      <w:pPr>
        <w:spacing w:after="0" w:line="240" w:lineRule="auto"/>
        <w:rPr>
          <w:rFonts w:ascii="Georgia" w:hAnsi="Georgia"/>
        </w:rPr>
      </w:pPr>
    </w:p>
    <w:p w:rsidR="001A6DB0" w:rsidRPr="001A6DB0" w:rsidRDefault="000446D6" w:rsidP="00D1014B">
      <w:pPr>
        <w:spacing w:after="0" w:line="240" w:lineRule="auto"/>
        <w:rPr>
          <w:rFonts w:ascii="Georgia" w:hAnsi="Georgia"/>
          <w:b/>
        </w:rPr>
      </w:pPr>
      <w:r>
        <w:rPr>
          <w:rFonts w:ascii="Georgia" w:hAnsi="Georgia"/>
          <w:b/>
        </w:rPr>
        <w:t>Kontakt</w:t>
      </w:r>
    </w:p>
    <w:p w:rsidR="000446D6" w:rsidRDefault="000446D6" w:rsidP="000446D6">
      <w:pPr>
        <w:spacing w:after="0" w:line="240" w:lineRule="auto"/>
        <w:rPr>
          <w:rFonts w:ascii="Georgia" w:hAnsi="Georgia"/>
        </w:rPr>
      </w:pPr>
      <w:r w:rsidRPr="000446D6">
        <w:rPr>
          <w:rFonts w:ascii="Georgia" w:hAnsi="Georgia"/>
        </w:rPr>
        <w:t xml:space="preserve">John Holmberg, juryordförande, 0707-654 72 66, </w:t>
      </w:r>
      <w:hyperlink r:id="rId11" w:history="1">
        <w:r w:rsidR="00CD3F2A" w:rsidRPr="004D7D03">
          <w:rPr>
            <w:rStyle w:val="Hyperlnk"/>
            <w:rFonts w:ascii="Georgia" w:hAnsi="Georgia"/>
          </w:rPr>
          <w:t>John.holmberg@chalmers.se</w:t>
        </w:r>
      </w:hyperlink>
    </w:p>
    <w:p w:rsidR="00442589" w:rsidRDefault="000446D6" w:rsidP="000446D6">
      <w:pPr>
        <w:spacing w:after="0" w:line="240" w:lineRule="auto"/>
        <w:rPr>
          <w:rFonts w:ascii="Georgia" w:hAnsi="Georgia"/>
        </w:rPr>
      </w:pPr>
      <w:r w:rsidRPr="000446D6">
        <w:rPr>
          <w:rFonts w:ascii="Georgia" w:hAnsi="Georgia"/>
        </w:rPr>
        <w:t xml:space="preserve">Fredrik Beckman, pressansvarig Göteborg &amp; Co, 0706-19 77 54, </w:t>
      </w:r>
      <w:hyperlink r:id="rId12" w:history="1">
        <w:r w:rsidRPr="00FC6D51">
          <w:rPr>
            <w:rStyle w:val="Hyperlnk"/>
            <w:rFonts w:ascii="Georgia" w:hAnsi="Georgia"/>
          </w:rPr>
          <w:t>fredrik.beckman@goteborg.com</w:t>
        </w:r>
      </w:hyperlink>
    </w:p>
    <w:p w:rsidR="000446D6" w:rsidRDefault="000446D6" w:rsidP="000446D6">
      <w:pPr>
        <w:spacing w:after="0" w:line="240" w:lineRule="auto"/>
        <w:rPr>
          <w:rFonts w:ascii="Georgia" w:hAnsi="Georgia"/>
        </w:rPr>
      </w:pPr>
    </w:p>
    <w:p w:rsidR="000446D6" w:rsidRPr="000446D6" w:rsidRDefault="000446D6" w:rsidP="000446D6">
      <w:pPr>
        <w:spacing w:after="0" w:line="240" w:lineRule="auto"/>
        <w:rPr>
          <w:rFonts w:ascii="Georgia" w:hAnsi="Georgia"/>
          <w:b/>
        </w:rPr>
      </w:pPr>
      <w:r w:rsidRPr="000446D6">
        <w:rPr>
          <w:rFonts w:ascii="Georgia" w:hAnsi="Georgia"/>
          <w:b/>
        </w:rPr>
        <w:t>Partners</w:t>
      </w:r>
    </w:p>
    <w:p w:rsidR="000446D6" w:rsidRPr="000446D6" w:rsidRDefault="000446D6" w:rsidP="000446D6">
      <w:pPr>
        <w:spacing w:after="0" w:line="240" w:lineRule="auto"/>
        <w:rPr>
          <w:rFonts w:ascii="Georgia" w:hAnsi="Georgia"/>
        </w:rPr>
      </w:pPr>
      <w:r w:rsidRPr="000446D6">
        <w:rPr>
          <w:rFonts w:ascii="Georgia" w:hAnsi="Georgia"/>
        </w:rPr>
        <w:t xml:space="preserve">Priset delas ut i samverkan mellan Göteborgs Stad, Västra Götalandsregionen och </w:t>
      </w:r>
      <w:r w:rsidR="00442E32">
        <w:rPr>
          <w:rFonts w:ascii="Georgia" w:hAnsi="Georgia"/>
        </w:rPr>
        <w:t>tretton företag:</w:t>
      </w:r>
      <w:r w:rsidR="00CD3F2A">
        <w:rPr>
          <w:rFonts w:ascii="Georgia" w:hAnsi="Georgia"/>
        </w:rPr>
        <w:t xml:space="preserve"> </w:t>
      </w:r>
      <w:r w:rsidRPr="000446D6">
        <w:rPr>
          <w:rFonts w:ascii="Georgia" w:hAnsi="Georgia"/>
        </w:rPr>
        <w:t xml:space="preserve">Akademiska Hus, Andra AP-fonden, Carl Bennet AB, Christian Berner </w:t>
      </w:r>
      <w:proofErr w:type="spellStart"/>
      <w:r w:rsidRPr="000446D6">
        <w:rPr>
          <w:rFonts w:ascii="Georgia" w:hAnsi="Georgia"/>
        </w:rPr>
        <w:t>Invest</w:t>
      </w:r>
      <w:proofErr w:type="spellEnd"/>
      <w:r w:rsidRPr="000446D6">
        <w:rPr>
          <w:rFonts w:ascii="Georgia" w:hAnsi="Georgia"/>
        </w:rPr>
        <w:t>, Elanders AB, Folksam, Handelsbanken, Kooperativa Förbundet, Nordea, PEAB, DB Schenker AB, SEB, SKF</w:t>
      </w:r>
      <w:r w:rsidR="00442E32">
        <w:rPr>
          <w:rFonts w:ascii="Georgia" w:hAnsi="Georgia"/>
        </w:rPr>
        <w:t>.</w:t>
      </w:r>
    </w:p>
    <w:p w:rsidR="000446D6" w:rsidRPr="000446D6" w:rsidRDefault="000446D6" w:rsidP="000446D6">
      <w:pPr>
        <w:spacing w:after="0" w:line="240" w:lineRule="auto"/>
        <w:rPr>
          <w:rFonts w:ascii="Georgia" w:hAnsi="Georgia"/>
        </w:rPr>
      </w:pPr>
    </w:p>
    <w:sectPr w:rsidR="000446D6" w:rsidRPr="0004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31AB4"/>
    <w:rsid w:val="000446D6"/>
    <w:rsid w:val="000520A6"/>
    <w:rsid w:val="00065127"/>
    <w:rsid w:val="000C1B02"/>
    <w:rsid w:val="0010394F"/>
    <w:rsid w:val="001069E6"/>
    <w:rsid w:val="0012622E"/>
    <w:rsid w:val="0013711B"/>
    <w:rsid w:val="00162956"/>
    <w:rsid w:val="00171675"/>
    <w:rsid w:val="00180626"/>
    <w:rsid w:val="0018139F"/>
    <w:rsid w:val="001A6DB0"/>
    <w:rsid w:val="001B5A91"/>
    <w:rsid w:val="001C6AFC"/>
    <w:rsid w:val="00204448"/>
    <w:rsid w:val="00207DF6"/>
    <w:rsid w:val="00216522"/>
    <w:rsid w:val="00227D8D"/>
    <w:rsid w:val="00245459"/>
    <w:rsid w:val="002E47CD"/>
    <w:rsid w:val="002F5710"/>
    <w:rsid w:val="00315EFF"/>
    <w:rsid w:val="00357D68"/>
    <w:rsid w:val="003B735E"/>
    <w:rsid w:val="003C4377"/>
    <w:rsid w:val="003E4A2A"/>
    <w:rsid w:val="003F7507"/>
    <w:rsid w:val="003F7D65"/>
    <w:rsid w:val="00405A6F"/>
    <w:rsid w:val="0042631B"/>
    <w:rsid w:val="00442589"/>
    <w:rsid w:val="00442BFD"/>
    <w:rsid w:val="00442E32"/>
    <w:rsid w:val="0045075C"/>
    <w:rsid w:val="00480BAD"/>
    <w:rsid w:val="004B6E1B"/>
    <w:rsid w:val="004D077B"/>
    <w:rsid w:val="00526E46"/>
    <w:rsid w:val="005314FE"/>
    <w:rsid w:val="005C0142"/>
    <w:rsid w:val="005F1872"/>
    <w:rsid w:val="005F3875"/>
    <w:rsid w:val="006454D9"/>
    <w:rsid w:val="00675A18"/>
    <w:rsid w:val="006C2708"/>
    <w:rsid w:val="006F0DB0"/>
    <w:rsid w:val="00722563"/>
    <w:rsid w:val="00725EDE"/>
    <w:rsid w:val="00753B29"/>
    <w:rsid w:val="00770EC7"/>
    <w:rsid w:val="007B27DA"/>
    <w:rsid w:val="007C3E53"/>
    <w:rsid w:val="007C6FDF"/>
    <w:rsid w:val="007F3C7F"/>
    <w:rsid w:val="0080051A"/>
    <w:rsid w:val="00876E7B"/>
    <w:rsid w:val="008A5E68"/>
    <w:rsid w:val="008F3F14"/>
    <w:rsid w:val="00912B94"/>
    <w:rsid w:val="009328B5"/>
    <w:rsid w:val="009E3603"/>
    <w:rsid w:val="009E462C"/>
    <w:rsid w:val="009F4ABA"/>
    <w:rsid w:val="00AD36EF"/>
    <w:rsid w:val="00AE3E46"/>
    <w:rsid w:val="00AF4C28"/>
    <w:rsid w:val="00B0536C"/>
    <w:rsid w:val="00C12EE3"/>
    <w:rsid w:val="00C13B36"/>
    <w:rsid w:val="00C13E79"/>
    <w:rsid w:val="00C218FF"/>
    <w:rsid w:val="00C54B7A"/>
    <w:rsid w:val="00CD3F2A"/>
    <w:rsid w:val="00D012EE"/>
    <w:rsid w:val="00D1014B"/>
    <w:rsid w:val="00D11BE2"/>
    <w:rsid w:val="00D4165E"/>
    <w:rsid w:val="00D755B0"/>
    <w:rsid w:val="00DC3170"/>
    <w:rsid w:val="00DD3968"/>
    <w:rsid w:val="00E542F2"/>
    <w:rsid w:val="00E612EF"/>
    <w:rsid w:val="00ED08B3"/>
    <w:rsid w:val="00EF1ACF"/>
    <w:rsid w:val="00F1076F"/>
    <w:rsid w:val="00F71C4B"/>
    <w:rsid w:val="00F803DA"/>
    <w:rsid w:val="00FA6EE7"/>
    <w:rsid w:val="00FC35AD"/>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henburgaw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fredrik.beckman@got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holmberg@chalmers.se" TargetMode="External"/><Relationship Id="rId5" Type="http://schemas.openxmlformats.org/officeDocument/2006/relationships/settings" Target="settings.xml"/><Relationship Id="rId10" Type="http://schemas.openxmlformats.org/officeDocument/2006/relationships/hyperlink" Target="http://www.gothenburgaward.com" TargetMode="External"/><Relationship Id="rId4" Type="http://schemas.microsoft.com/office/2007/relationships/stylesWithEffects" Target="stylesWithEffects.xml"/><Relationship Id="rId9" Type="http://schemas.openxmlformats.org/officeDocument/2006/relationships/hyperlink" Target="http://goteborg.com/c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C9D6-2EC7-4C72-AF65-C027EE0F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36FCC21A.dotm</Template>
  <TotalTime>19</TotalTime>
  <Pages>1</Pages>
  <Words>428</Words>
  <Characters>2273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Stefan Gadd</cp:lastModifiedBy>
  <cp:revision>6</cp:revision>
  <cp:lastPrinted>2014-01-21T13:29:00Z</cp:lastPrinted>
  <dcterms:created xsi:type="dcterms:W3CDTF">2014-05-21T07:01:00Z</dcterms:created>
  <dcterms:modified xsi:type="dcterms:W3CDTF">2014-05-21T08:46:00Z</dcterms:modified>
</cp:coreProperties>
</file>