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E91" w:rsidRPr="001502BD" w:rsidRDefault="005E0E91" w:rsidP="00CA38D3">
      <w:pPr>
        <w:rPr>
          <w:b/>
          <w:sz w:val="24"/>
          <w:szCs w:val="24"/>
        </w:rPr>
      </w:pPr>
      <w:bookmarkStart w:id="0" w:name="_GoBack"/>
      <w:bookmarkEnd w:id="0"/>
      <w:r w:rsidRPr="001502BD">
        <w:rPr>
          <w:b/>
          <w:sz w:val="24"/>
          <w:szCs w:val="24"/>
        </w:rPr>
        <w:t xml:space="preserve">Ny handlingsplan </w:t>
      </w:r>
      <w:r w:rsidR="0051062E" w:rsidRPr="001502BD">
        <w:rPr>
          <w:b/>
          <w:sz w:val="24"/>
          <w:szCs w:val="24"/>
        </w:rPr>
        <w:t>främja</w:t>
      </w:r>
      <w:r w:rsidR="00364C13">
        <w:rPr>
          <w:b/>
          <w:sz w:val="24"/>
          <w:szCs w:val="24"/>
        </w:rPr>
        <w:t>r</w:t>
      </w:r>
      <w:r w:rsidR="0051062E" w:rsidRPr="001502BD">
        <w:rPr>
          <w:b/>
          <w:sz w:val="24"/>
          <w:szCs w:val="24"/>
        </w:rPr>
        <w:t xml:space="preserve"> </w:t>
      </w:r>
      <w:r w:rsidR="00BC4FE6" w:rsidRPr="001502BD">
        <w:rPr>
          <w:b/>
          <w:sz w:val="24"/>
          <w:szCs w:val="24"/>
        </w:rPr>
        <w:t>miljöteknikföretagen</w:t>
      </w:r>
    </w:p>
    <w:p w:rsidR="00CE56D6" w:rsidRPr="00BC4FE6" w:rsidRDefault="005E0E91" w:rsidP="00CA38D3">
      <w:pPr>
        <w:rPr>
          <w:rStyle w:val="at2"/>
          <w:rFonts w:cstheme="minorHAnsi"/>
          <w:b/>
        </w:rPr>
      </w:pPr>
      <w:r w:rsidRPr="00CE56D6">
        <w:rPr>
          <w:rStyle w:val="at2"/>
          <w:rFonts w:cstheme="minorHAnsi"/>
          <w:b/>
        </w:rPr>
        <w:t xml:space="preserve">Europeiska kommissionen </w:t>
      </w:r>
      <w:r w:rsidR="002E35B9">
        <w:rPr>
          <w:rStyle w:val="at2"/>
          <w:rFonts w:cstheme="minorHAnsi"/>
          <w:b/>
        </w:rPr>
        <w:t xml:space="preserve">har </w:t>
      </w:r>
      <w:r w:rsidR="00230CB5">
        <w:rPr>
          <w:rStyle w:val="at2"/>
          <w:rFonts w:cstheme="minorHAnsi"/>
          <w:b/>
        </w:rPr>
        <w:t>antagit</w:t>
      </w:r>
      <w:r w:rsidRPr="00CE56D6">
        <w:rPr>
          <w:rStyle w:val="at2"/>
          <w:rFonts w:cstheme="minorHAnsi"/>
          <w:b/>
        </w:rPr>
        <w:t xml:space="preserve"> en ny handlingsplan för miljöinnovation, </w:t>
      </w:r>
      <w:r w:rsidR="00E73419" w:rsidRPr="00CE56D6">
        <w:rPr>
          <w:b/>
          <w:color w:val="000000"/>
        </w:rPr>
        <w:t>Eco-innovation Action Plan (</w:t>
      </w:r>
      <w:proofErr w:type="spellStart"/>
      <w:r w:rsidRPr="00CE56D6">
        <w:rPr>
          <w:rStyle w:val="at2"/>
          <w:rFonts w:cstheme="minorHAnsi"/>
          <w:b/>
        </w:rPr>
        <w:t>EcoAP</w:t>
      </w:r>
      <w:proofErr w:type="spellEnd"/>
      <w:r w:rsidR="00E73419" w:rsidRPr="00CE56D6">
        <w:rPr>
          <w:rStyle w:val="at2"/>
          <w:rFonts w:cstheme="minorHAnsi"/>
          <w:b/>
        </w:rPr>
        <w:t>)</w:t>
      </w:r>
      <w:r w:rsidRPr="00CE56D6">
        <w:rPr>
          <w:rStyle w:val="at2"/>
          <w:rFonts w:cstheme="minorHAnsi"/>
          <w:b/>
        </w:rPr>
        <w:t>.</w:t>
      </w:r>
      <w:r w:rsidR="00E73419" w:rsidRPr="00CE56D6">
        <w:rPr>
          <w:rStyle w:val="at2"/>
          <w:rFonts w:cstheme="minorHAnsi"/>
          <w:b/>
        </w:rPr>
        <w:t xml:space="preserve"> </w:t>
      </w:r>
      <w:r w:rsidR="003D0012" w:rsidRPr="00BC4FE6">
        <w:rPr>
          <w:rStyle w:val="at2"/>
          <w:rFonts w:cstheme="minorHAnsi"/>
          <w:b/>
        </w:rPr>
        <w:t xml:space="preserve">Syftet </w:t>
      </w:r>
      <w:r w:rsidR="003C595F" w:rsidRPr="00BC4FE6">
        <w:rPr>
          <w:rStyle w:val="at2"/>
          <w:rFonts w:cstheme="minorHAnsi"/>
          <w:b/>
        </w:rPr>
        <w:t>är att främja innovation</w:t>
      </w:r>
      <w:r w:rsidR="003D0012" w:rsidRPr="00BC4FE6">
        <w:rPr>
          <w:rStyle w:val="at2"/>
          <w:rFonts w:cstheme="minorHAnsi"/>
          <w:b/>
        </w:rPr>
        <w:t>er</w:t>
      </w:r>
      <w:r w:rsidR="003C595F" w:rsidRPr="00BC4FE6">
        <w:rPr>
          <w:rStyle w:val="at2"/>
          <w:rFonts w:cstheme="minorHAnsi"/>
          <w:b/>
        </w:rPr>
        <w:t xml:space="preserve"> som minskar belastningen på miljön och </w:t>
      </w:r>
      <w:r w:rsidR="00364C13">
        <w:rPr>
          <w:rStyle w:val="at2"/>
          <w:rFonts w:cstheme="minorHAnsi"/>
          <w:b/>
        </w:rPr>
        <w:t xml:space="preserve">underlätta </w:t>
      </w:r>
      <w:r w:rsidR="00BF3279">
        <w:rPr>
          <w:rStyle w:val="at2"/>
          <w:rFonts w:cstheme="minorHAnsi"/>
          <w:b/>
        </w:rPr>
        <w:t>deras etablering på</w:t>
      </w:r>
      <w:r w:rsidR="00364C13">
        <w:rPr>
          <w:rStyle w:val="at2"/>
          <w:rFonts w:cstheme="minorHAnsi"/>
          <w:b/>
        </w:rPr>
        <w:t xml:space="preserve"> marknaden</w:t>
      </w:r>
      <w:r w:rsidR="003C595F" w:rsidRPr="00BC4FE6">
        <w:rPr>
          <w:rStyle w:val="at2"/>
          <w:rFonts w:cstheme="minorHAnsi"/>
          <w:b/>
        </w:rPr>
        <w:t>.</w:t>
      </w:r>
    </w:p>
    <w:p w:rsidR="00C373E9" w:rsidRDefault="00762EED" w:rsidP="00CA38D3">
      <w:pPr>
        <w:rPr>
          <w:rStyle w:val="at2"/>
          <w:rFonts w:cstheme="minorHAnsi"/>
        </w:rPr>
      </w:pPr>
      <w:r w:rsidRPr="00CE56D6">
        <w:t xml:space="preserve">Den nya planen </w:t>
      </w:r>
      <w:r w:rsidR="00CE56D6">
        <w:t>kan ses som en uppföljning till den tidigare</w:t>
      </w:r>
      <w:r w:rsidR="00CE56D6" w:rsidRPr="00CE56D6">
        <w:t xml:space="preserve"> </w:t>
      </w:r>
      <w:r w:rsidRPr="00CE56D6">
        <w:t>handlingsplanen</w:t>
      </w:r>
      <w:r w:rsidR="003C595F">
        <w:t xml:space="preserve"> för miljöteknik</w:t>
      </w:r>
      <w:r w:rsidR="00C373E9">
        <w:t>,</w:t>
      </w:r>
      <w:r w:rsidRPr="00CE56D6">
        <w:t xml:space="preserve"> </w:t>
      </w:r>
      <w:proofErr w:type="spellStart"/>
      <w:r w:rsidRPr="00CE56D6">
        <w:t>Envir</w:t>
      </w:r>
      <w:r w:rsidR="00C373E9">
        <w:t>onmental</w:t>
      </w:r>
      <w:proofErr w:type="spellEnd"/>
      <w:r w:rsidR="00C373E9">
        <w:t xml:space="preserve"> </w:t>
      </w:r>
      <w:proofErr w:type="spellStart"/>
      <w:r w:rsidR="00C373E9">
        <w:t>Technology</w:t>
      </w:r>
      <w:proofErr w:type="spellEnd"/>
      <w:r w:rsidR="00C373E9">
        <w:t xml:space="preserve"> Action Plan</w:t>
      </w:r>
      <w:r w:rsidR="00EC65B9">
        <w:t xml:space="preserve"> (ETAP)</w:t>
      </w:r>
      <w:r w:rsidRPr="00CE56D6">
        <w:t xml:space="preserve">. </w:t>
      </w:r>
      <w:r w:rsidR="00E73419" w:rsidRPr="00CE56D6">
        <w:rPr>
          <w:rStyle w:val="at2"/>
          <w:rFonts w:cstheme="minorHAnsi"/>
        </w:rPr>
        <w:t xml:space="preserve">Fokus utvidgas från grön teknik till det bredare begreppet miljöinnovation med inriktning på särskilda flaskhalsar, utmaningar och möjligheter för att genom innovation uppnå miljömål. </w:t>
      </w:r>
    </w:p>
    <w:p w:rsidR="00BA54E9" w:rsidRPr="00CA38D3" w:rsidRDefault="00C03422" w:rsidP="00CA38D3">
      <w:pPr>
        <w:pStyle w:val="ListParagraph"/>
        <w:numPr>
          <w:ilvl w:val="0"/>
          <w:numId w:val="5"/>
        </w:numPr>
        <w:rPr>
          <w:rStyle w:val="at2"/>
          <w:rFonts w:cstheme="minorHAnsi"/>
        </w:rPr>
      </w:pPr>
      <w:r w:rsidRPr="00C03422">
        <w:t xml:space="preserve">En av de viktigaste </w:t>
      </w:r>
      <w:r w:rsidR="0038237B">
        <w:t>delarna</w:t>
      </w:r>
      <w:r w:rsidRPr="00C03422">
        <w:t xml:space="preserve"> i </w:t>
      </w:r>
      <w:r w:rsidR="006F4C23">
        <w:t xml:space="preserve">den nya </w:t>
      </w:r>
      <w:r w:rsidRPr="00C03422">
        <w:t>han</w:t>
      </w:r>
      <w:r w:rsidR="0038237B">
        <w:t xml:space="preserve">dlingsplanen </w:t>
      </w:r>
      <w:r w:rsidR="00EC65B9">
        <w:t xml:space="preserve">är </w:t>
      </w:r>
      <w:r w:rsidR="006F4C23">
        <w:t xml:space="preserve">beslutet att stödja demonstrationsprojekt. </w:t>
      </w:r>
      <w:r w:rsidR="00C40B87" w:rsidRPr="00CA38D3">
        <w:rPr>
          <w:rStyle w:val="at2"/>
          <w:rFonts w:cstheme="minorHAnsi"/>
        </w:rPr>
        <w:t xml:space="preserve">Det </w:t>
      </w:r>
      <w:r w:rsidR="0051062E">
        <w:rPr>
          <w:rStyle w:val="at2"/>
          <w:rFonts w:cstheme="minorHAnsi"/>
        </w:rPr>
        <w:t>är nödvändigt</w:t>
      </w:r>
      <w:r w:rsidR="00C40B87" w:rsidRPr="00CA38D3">
        <w:rPr>
          <w:rStyle w:val="at2"/>
          <w:rFonts w:cstheme="minorHAnsi"/>
        </w:rPr>
        <w:t xml:space="preserve"> </w:t>
      </w:r>
      <w:r w:rsidR="00CA38D3">
        <w:rPr>
          <w:rStyle w:val="at2"/>
          <w:rFonts w:cstheme="minorHAnsi"/>
        </w:rPr>
        <w:t>om</w:t>
      </w:r>
      <w:r w:rsidR="00C40B87" w:rsidRPr="00CA38D3">
        <w:rPr>
          <w:rStyle w:val="at2"/>
          <w:rFonts w:cstheme="minorHAnsi"/>
        </w:rPr>
        <w:t xml:space="preserve"> vi ska lyckas </w:t>
      </w:r>
      <w:r w:rsidR="00CA38D3">
        <w:rPr>
          <w:rStyle w:val="at2"/>
          <w:rFonts w:cstheme="minorHAnsi"/>
        </w:rPr>
        <w:t>etablera</w:t>
      </w:r>
      <w:r w:rsidR="00C40B87" w:rsidRPr="00CA38D3">
        <w:rPr>
          <w:rStyle w:val="at2"/>
          <w:rFonts w:cstheme="minorHAnsi"/>
        </w:rPr>
        <w:t xml:space="preserve"> ny</w:t>
      </w:r>
      <w:r w:rsidR="0051062E">
        <w:rPr>
          <w:rStyle w:val="at2"/>
          <w:rFonts w:cstheme="minorHAnsi"/>
        </w:rPr>
        <w:t>a</w:t>
      </w:r>
      <w:r w:rsidR="00C40B87" w:rsidRPr="00CA38D3">
        <w:rPr>
          <w:rStyle w:val="at2"/>
          <w:rFonts w:cstheme="minorHAnsi"/>
        </w:rPr>
        <w:t xml:space="preserve"> </w:t>
      </w:r>
      <w:r w:rsidR="0051062E">
        <w:rPr>
          <w:rStyle w:val="at2"/>
          <w:rFonts w:cstheme="minorHAnsi"/>
        </w:rPr>
        <w:t>innovationer</w:t>
      </w:r>
      <w:r w:rsidR="00C40B87" w:rsidRPr="00CA38D3">
        <w:rPr>
          <w:rStyle w:val="at2"/>
          <w:rFonts w:cstheme="minorHAnsi"/>
        </w:rPr>
        <w:t xml:space="preserve"> på marknaden</w:t>
      </w:r>
      <w:r w:rsidR="00C40B87">
        <w:t>, säger Uwe Fortk</w:t>
      </w:r>
      <w:r w:rsidR="00AF406A">
        <w:t xml:space="preserve">amp på </w:t>
      </w:r>
      <w:r w:rsidR="00C40B87">
        <w:t>IVL Svenska Miljöinstitutet.</w:t>
      </w:r>
    </w:p>
    <w:p w:rsidR="002E35B9" w:rsidRDefault="0051062E" w:rsidP="00CA38D3">
      <w:r w:rsidRPr="00C5614D">
        <w:t xml:space="preserve">Han menar att bristen på pilot- och demonstrationsplattformar i dag är ett stort hinder för </w:t>
      </w:r>
      <w:r w:rsidR="00C5614D" w:rsidRPr="00C5614D">
        <w:t xml:space="preserve">att </w:t>
      </w:r>
      <w:r w:rsidRPr="00C5614D">
        <w:t xml:space="preserve">miljöteknikföretagen ska komma ut på marknaden. </w:t>
      </w:r>
      <w:r w:rsidRPr="00C5614D">
        <w:rPr>
          <w:rStyle w:val="at2"/>
          <w:rFonts w:cstheme="minorHAnsi"/>
        </w:rPr>
        <w:t>P</w:t>
      </w:r>
      <w:r w:rsidR="00CA38D3" w:rsidRPr="00C5614D">
        <w:rPr>
          <w:rStyle w:val="at2"/>
          <w:rFonts w:cstheme="minorHAnsi"/>
        </w:rPr>
        <w:t>å IVL:s demonstrationsanläggning</w:t>
      </w:r>
      <w:r w:rsidR="00C40B87" w:rsidRPr="00C5614D">
        <w:rPr>
          <w:rStyle w:val="at2"/>
          <w:rFonts w:cstheme="minorHAnsi"/>
        </w:rPr>
        <w:t xml:space="preserve"> </w:t>
      </w:r>
      <w:r w:rsidR="002E35B9" w:rsidRPr="00C5614D">
        <w:rPr>
          <w:rStyle w:val="at2"/>
          <w:rFonts w:cstheme="minorHAnsi"/>
        </w:rPr>
        <w:t>Hammarby Sjöstadsverk</w:t>
      </w:r>
      <w:r w:rsidRPr="00C5614D">
        <w:t xml:space="preserve"> </w:t>
      </w:r>
      <w:r w:rsidR="00C40B87" w:rsidRPr="00C5614D">
        <w:t>har ett 20-tal miljöteknikföretag</w:t>
      </w:r>
      <w:r w:rsidR="00DB5BE2" w:rsidRPr="00C5614D">
        <w:t xml:space="preserve"> </w:t>
      </w:r>
      <w:r w:rsidR="00C40B87" w:rsidRPr="00C5614D">
        <w:t>inom vattenrening och bio</w:t>
      </w:r>
      <w:r w:rsidR="00EF6349" w:rsidRPr="00C5614D">
        <w:t>energi</w:t>
      </w:r>
      <w:r w:rsidR="00C40B87" w:rsidRPr="00C5614D">
        <w:t xml:space="preserve"> </w:t>
      </w:r>
      <w:r w:rsidR="00DB5BE2" w:rsidRPr="00C5614D">
        <w:t>fått en chans att visa upp sin</w:t>
      </w:r>
      <w:r w:rsidR="00C40B87" w:rsidRPr="00C5614D">
        <w:t>a</w:t>
      </w:r>
      <w:r w:rsidR="00DB5BE2" w:rsidRPr="00C5614D">
        <w:t xml:space="preserve"> teknik</w:t>
      </w:r>
      <w:r w:rsidR="00C40B87" w:rsidRPr="00C5614D">
        <w:t>er</w:t>
      </w:r>
      <w:r w:rsidR="00CA38D3" w:rsidRPr="00C5614D">
        <w:t xml:space="preserve"> </w:t>
      </w:r>
      <w:r w:rsidR="00DB5BE2" w:rsidRPr="00C5614D">
        <w:t xml:space="preserve">– </w:t>
      </w:r>
      <w:r w:rsidR="00CA38D3" w:rsidRPr="00C5614D">
        <w:t xml:space="preserve">men intresset har varit långt större än så och förfrågningar har kommit in från </w:t>
      </w:r>
      <w:r w:rsidR="003A75B2">
        <w:t>företag</w:t>
      </w:r>
      <w:r w:rsidR="00DB5BE2" w:rsidRPr="00C5614D">
        <w:t xml:space="preserve"> i </w:t>
      </w:r>
      <w:r w:rsidR="00EF6349" w:rsidRPr="00C5614D">
        <w:t>flera länder</w:t>
      </w:r>
      <w:r w:rsidR="00DB5BE2" w:rsidRPr="00C5614D">
        <w:t>.</w:t>
      </w:r>
    </w:p>
    <w:p w:rsidR="00EA2998" w:rsidRPr="00B96A6A" w:rsidRDefault="00B96A6A" w:rsidP="003F3C45">
      <w:pPr>
        <w:pStyle w:val="5Normal"/>
        <w:rPr>
          <w:rFonts w:asciiTheme="minorHAnsi" w:hAnsiTheme="minorHAnsi" w:cstheme="minorHAnsi"/>
          <w:szCs w:val="22"/>
          <w:lang w:val="sv-SE"/>
        </w:rPr>
      </w:pPr>
      <w:r w:rsidRPr="00B96A6A">
        <w:rPr>
          <w:rFonts w:asciiTheme="minorHAnsi" w:hAnsiTheme="minorHAnsi" w:cstheme="minorHAnsi"/>
          <w:szCs w:val="22"/>
          <w:lang w:val="sv-SE"/>
        </w:rPr>
        <w:t xml:space="preserve">Ett första konkret resultat av den nya handlingsplanen är </w:t>
      </w:r>
      <w:r w:rsidR="004B1CA0" w:rsidRPr="00B96A6A">
        <w:rPr>
          <w:rFonts w:asciiTheme="minorHAnsi" w:hAnsiTheme="minorHAnsi" w:cstheme="minorHAnsi"/>
          <w:szCs w:val="22"/>
          <w:lang w:val="sv-SE"/>
        </w:rPr>
        <w:t>v</w:t>
      </w:r>
      <w:r w:rsidR="004B1CA0" w:rsidRPr="00B96A6A">
        <w:rPr>
          <w:rFonts w:asciiTheme="minorHAnsi" w:hAnsiTheme="minorHAnsi" w:cstheme="minorHAnsi"/>
          <w:color w:val="000000"/>
          <w:szCs w:val="22"/>
          <w:lang w:val="sv-SE" w:eastAsia="sv-SE"/>
        </w:rPr>
        <w:t>erifikationsprogrammet ETV</w:t>
      </w:r>
      <w:r w:rsidR="004B1CA0" w:rsidRPr="00B96A6A">
        <w:rPr>
          <w:rFonts w:asciiTheme="minorHAnsi" w:hAnsiTheme="minorHAnsi" w:cstheme="minorHAnsi"/>
          <w:szCs w:val="22"/>
          <w:lang w:val="sv-SE"/>
        </w:rPr>
        <w:t xml:space="preserve">, </w:t>
      </w:r>
      <w:proofErr w:type="spellStart"/>
      <w:r w:rsidR="00EA2998" w:rsidRPr="00B96A6A">
        <w:rPr>
          <w:rFonts w:asciiTheme="minorHAnsi" w:hAnsiTheme="minorHAnsi" w:cstheme="minorHAnsi"/>
          <w:szCs w:val="22"/>
          <w:lang w:val="sv-SE"/>
        </w:rPr>
        <w:t>Environmental</w:t>
      </w:r>
      <w:proofErr w:type="spellEnd"/>
      <w:r w:rsidR="00EA2998" w:rsidRPr="00B96A6A">
        <w:rPr>
          <w:rFonts w:asciiTheme="minorHAnsi" w:hAnsiTheme="minorHAnsi" w:cstheme="minorHAnsi"/>
          <w:szCs w:val="22"/>
          <w:lang w:val="sv-SE"/>
        </w:rPr>
        <w:t xml:space="preserve"> </w:t>
      </w:r>
      <w:proofErr w:type="spellStart"/>
      <w:r w:rsidR="00EA2998" w:rsidRPr="00B96A6A">
        <w:rPr>
          <w:rFonts w:asciiTheme="minorHAnsi" w:hAnsiTheme="minorHAnsi" w:cstheme="minorHAnsi"/>
          <w:szCs w:val="22"/>
          <w:lang w:val="sv-SE"/>
        </w:rPr>
        <w:t>Technology</w:t>
      </w:r>
      <w:proofErr w:type="spellEnd"/>
      <w:r w:rsidR="00EA2998" w:rsidRPr="00B96A6A">
        <w:rPr>
          <w:rFonts w:asciiTheme="minorHAnsi" w:hAnsiTheme="minorHAnsi" w:cstheme="minorHAnsi"/>
          <w:szCs w:val="22"/>
          <w:lang w:val="sv-SE"/>
        </w:rPr>
        <w:t xml:space="preserve"> </w:t>
      </w:r>
      <w:proofErr w:type="spellStart"/>
      <w:r w:rsidR="00EA2998" w:rsidRPr="00B96A6A">
        <w:rPr>
          <w:rFonts w:asciiTheme="minorHAnsi" w:hAnsiTheme="minorHAnsi" w:cstheme="minorHAnsi"/>
          <w:szCs w:val="22"/>
          <w:lang w:val="sv-SE"/>
        </w:rPr>
        <w:t>Verification</w:t>
      </w:r>
      <w:proofErr w:type="spellEnd"/>
      <w:r w:rsidR="009C3C81" w:rsidRPr="00B96A6A">
        <w:rPr>
          <w:rFonts w:asciiTheme="minorHAnsi" w:hAnsiTheme="minorHAnsi" w:cstheme="minorHAnsi"/>
          <w:szCs w:val="22"/>
          <w:lang w:val="sv-SE"/>
        </w:rPr>
        <w:t xml:space="preserve">, som </w:t>
      </w:r>
      <w:r w:rsidR="0051062E" w:rsidRPr="00B96A6A">
        <w:rPr>
          <w:rFonts w:asciiTheme="minorHAnsi" w:hAnsiTheme="minorHAnsi" w:cstheme="minorHAnsi"/>
          <w:szCs w:val="22"/>
          <w:lang w:val="sv-SE"/>
        </w:rPr>
        <w:t>nu lanseras</w:t>
      </w:r>
      <w:r w:rsidR="00EA2998" w:rsidRPr="00B96A6A">
        <w:rPr>
          <w:rFonts w:asciiTheme="minorHAnsi" w:hAnsiTheme="minorHAnsi" w:cstheme="minorHAnsi"/>
          <w:szCs w:val="22"/>
          <w:lang w:val="sv-SE"/>
        </w:rPr>
        <w:t xml:space="preserve">.  </w:t>
      </w:r>
      <w:r w:rsidR="003F3C45" w:rsidRPr="00B96A6A">
        <w:rPr>
          <w:rFonts w:asciiTheme="minorHAnsi" w:hAnsiTheme="minorHAnsi" w:cstheme="minorHAnsi"/>
          <w:szCs w:val="22"/>
          <w:lang w:val="sv-SE"/>
        </w:rPr>
        <w:t xml:space="preserve">Med hjälp av </w:t>
      </w:r>
      <w:r w:rsidR="0051062E" w:rsidRPr="00B96A6A">
        <w:rPr>
          <w:rFonts w:asciiTheme="minorHAnsi" w:hAnsiTheme="minorHAnsi" w:cstheme="minorHAnsi"/>
          <w:szCs w:val="22"/>
          <w:lang w:val="sv-SE"/>
        </w:rPr>
        <w:t>det</w:t>
      </w:r>
      <w:r w:rsidR="003F3C45" w:rsidRPr="00B96A6A">
        <w:rPr>
          <w:rFonts w:asciiTheme="minorHAnsi" w:hAnsiTheme="minorHAnsi" w:cstheme="minorHAnsi"/>
          <w:szCs w:val="22"/>
          <w:lang w:val="sv-SE"/>
        </w:rPr>
        <w:t xml:space="preserve"> ska prestandan hos ny miljöteknik kunna kontrolleras</w:t>
      </w:r>
      <w:r w:rsidR="00026A23" w:rsidRPr="00B96A6A">
        <w:rPr>
          <w:rFonts w:asciiTheme="minorHAnsi" w:hAnsiTheme="minorHAnsi" w:cstheme="minorHAnsi"/>
          <w:szCs w:val="22"/>
          <w:lang w:val="sv-SE"/>
        </w:rPr>
        <w:t xml:space="preserve"> på ett oberoende sätt. S</w:t>
      </w:r>
      <w:r w:rsidR="004B1CA0" w:rsidRPr="00B96A6A">
        <w:rPr>
          <w:rFonts w:asciiTheme="minorHAnsi" w:hAnsiTheme="minorHAnsi" w:cstheme="minorHAnsi"/>
          <w:szCs w:val="22"/>
          <w:lang w:val="sv-SE"/>
        </w:rPr>
        <w:t xml:space="preserve">yftet </w:t>
      </w:r>
      <w:r w:rsidR="00026A23" w:rsidRPr="00B96A6A">
        <w:rPr>
          <w:rFonts w:asciiTheme="minorHAnsi" w:hAnsiTheme="minorHAnsi" w:cstheme="minorHAnsi"/>
          <w:szCs w:val="22"/>
          <w:lang w:val="sv-SE"/>
        </w:rPr>
        <w:t xml:space="preserve">är </w:t>
      </w:r>
      <w:r w:rsidR="004B1CA0" w:rsidRPr="00B96A6A">
        <w:rPr>
          <w:rFonts w:asciiTheme="minorHAnsi" w:hAnsiTheme="minorHAnsi" w:cstheme="minorHAnsi"/>
          <w:szCs w:val="22"/>
          <w:lang w:val="sv-SE"/>
        </w:rPr>
        <w:t>att minska riskerna och öka förtroendet hos de första köparna och investerarna.</w:t>
      </w:r>
    </w:p>
    <w:p w:rsidR="00EA2998" w:rsidRPr="00B96A6A" w:rsidRDefault="00D5356D" w:rsidP="003F3C45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ETV</w:t>
      </w:r>
      <w:r w:rsidR="00EA2998" w:rsidRPr="00B96A6A">
        <w:rPr>
          <w:rFonts w:cstheme="minorHAnsi"/>
        </w:rPr>
        <w:t xml:space="preserve"> är ett viktigt </w:t>
      </w:r>
      <w:r w:rsidR="004E5CA5">
        <w:rPr>
          <w:rFonts w:cstheme="minorHAnsi"/>
        </w:rPr>
        <w:t>instrument</w:t>
      </w:r>
      <w:r w:rsidR="00B96A6A" w:rsidRPr="00B96A6A">
        <w:rPr>
          <w:rFonts w:cstheme="minorHAnsi"/>
        </w:rPr>
        <w:t xml:space="preserve"> </w:t>
      </w:r>
      <w:r w:rsidR="00B96A6A" w:rsidRPr="00B96A6A">
        <w:rPr>
          <w:rFonts w:cstheme="minorHAnsi"/>
          <w:color w:val="000000"/>
        </w:rPr>
        <w:t>för att underlätta finansiering och installation</w:t>
      </w:r>
      <w:r w:rsidR="00B96A6A">
        <w:rPr>
          <w:rFonts w:cstheme="minorHAnsi"/>
        </w:rPr>
        <w:t>. I</w:t>
      </w:r>
      <w:r w:rsidR="00EA2998" w:rsidRPr="00B96A6A">
        <w:rPr>
          <w:rFonts w:cstheme="minorHAnsi"/>
        </w:rPr>
        <w:t>nvesterare</w:t>
      </w:r>
      <w:r w:rsidR="00EF6349" w:rsidRPr="00B96A6A">
        <w:rPr>
          <w:rFonts w:cstheme="minorHAnsi"/>
        </w:rPr>
        <w:t xml:space="preserve"> och köpare</w:t>
      </w:r>
      <w:r w:rsidR="00EA2998" w:rsidRPr="00B96A6A">
        <w:rPr>
          <w:rFonts w:cstheme="minorHAnsi"/>
        </w:rPr>
        <w:t xml:space="preserve"> behöver objektiv och trovärdig information om prestandan hos ny teknik för att våga satsa,</w:t>
      </w:r>
      <w:r w:rsidR="004B1CA0" w:rsidRPr="00B96A6A">
        <w:rPr>
          <w:rFonts w:cstheme="minorHAnsi"/>
        </w:rPr>
        <w:t xml:space="preserve"> säger Uwe Fortkamp. </w:t>
      </w:r>
    </w:p>
    <w:p w:rsidR="00D5356D" w:rsidRDefault="00D5356D" w:rsidP="00E90319">
      <w:pPr>
        <w:rPr>
          <w:rFonts w:cstheme="minorHAnsi"/>
          <w:color w:val="FF0000"/>
        </w:rPr>
      </w:pPr>
      <w:r w:rsidRPr="00D5356D">
        <w:rPr>
          <w:rFonts w:cstheme="minorHAnsi"/>
        </w:rPr>
        <w:t xml:space="preserve">IVL har lång erfarenhet av att testa och göra oberoende bedömningar av nya tekniker och </w:t>
      </w:r>
      <w:r w:rsidR="00E90319" w:rsidRPr="00D5356D">
        <w:rPr>
          <w:rFonts w:cstheme="minorHAnsi"/>
        </w:rPr>
        <w:t xml:space="preserve">har tidigare, inom flera EU-projekt, varit med och </w:t>
      </w:r>
      <w:r w:rsidR="00E90319" w:rsidRPr="00D5356D">
        <w:rPr>
          <w:rStyle w:val="normal1"/>
          <w:rFonts w:asciiTheme="minorHAnsi" w:hAnsiTheme="minorHAnsi" w:cstheme="minorHAnsi"/>
          <w:color w:val="auto"/>
          <w:sz w:val="22"/>
          <w:szCs w:val="22"/>
        </w:rPr>
        <w:t xml:space="preserve">tagit fram verifikationsprotokoll </w:t>
      </w:r>
      <w:r w:rsidR="00E90319" w:rsidRPr="00D5356D">
        <w:rPr>
          <w:rFonts w:cstheme="minorHAnsi"/>
        </w:rPr>
        <w:t>för olika teknikområden som vattenrening, luftrening och marksanering</w:t>
      </w:r>
      <w:r w:rsidR="00E90319" w:rsidRPr="004E5CA5">
        <w:rPr>
          <w:rFonts w:cstheme="minorHAnsi"/>
        </w:rPr>
        <w:t>.</w:t>
      </w:r>
      <w:r w:rsidR="00E90319" w:rsidRPr="00D5356D">
        <w:rPr>
          <w:rFonts w:cstheme="minorHAnsi"/>
          <w:color w:val="FF0000"/>
        </w:rPr>
        <w:t xml:space="preserve"> </w:t>
      </w:r>
    </w:p>
    <w:p w:rsidR="0048331C" w:rsidRPr="00B96A6A" w:rsidRDefault="0048331C" w:rsidP="00B96A6A">
      <w:pPr>
        <w:rPr>
          <w:color w:val="000000"/>
        </w:rPr>
      </w:pPr>
      <w:r>
        <w:rPr>
          <w:rFonts w:cs="Arial"/>
          <w:szCs w:val="24"/>
        </w:rPr>
        <w:t xml:space="preserve">ETV, som är helt frivilligt, kommer till en </w:t>
      </w:r>
      <w:r w:rsidR="00B96A6A">
        <w:rPr>
          <w:rFonts w:cs="Arial"/>
          <w:szCs w:val="24"/>
        </w:rPr>
        <w:t xml:space="preserve">början att omfatta tre områden </w:t>
      </w:r>
      <w:r w:rsidR="00B96A6A" w:rsidRPr="00BB1F89">
        <w:t>–</w:t>
      </w:r>
      <w:r w:rsidR="00B96A6A" w:rsidRPr="00C5614D">
        <w:rPr>
          <w:color w:val="000000"/>
        </w:rPr>
        <w:t xml:space="preserve"> </w:t>
      </w:r>
      <w:r w:rsidR="00B96A6A" w:rsidRPr="00BB1F89">
        <w:t>vattenbehandling och kontroll,</w:t>
      </w:r>
      <w:r w:rsidR="00B96A6A" w:rsidRPr="00C5614D">
        <w:rPr>
          <w:color w:val="000000"/>
        </w:rPr>
        <w:t xml:space="preserve"> </w:t>
      </w:r>
      <w:r w:rsidR="00B96A6A" w:rsidRPr="00BB1F89">
        <w:t>material, avfall och resurser,</w:t>
      </w:r>
      <w:r w:rsidR="00B96A6A" w:rsidRPr="00C5614D">
        <w:rPr>
          <w:color w:val="000000"/>
        </w:rPr>
        <w:t xml:space="preserve"> </w:t>
      </w:r>
      <w:r w:rsidR="00B96A6A" w:rsidRPr="00BB1F89">
        <w:t>samt energiteknik.</w:t>
      </w:r>
      <w:r w:rsidR="00B96A6A" w:rsidRPr="00C5614D">
        <w:rPr>
          <w:color w:val="000000"/>
        </w:rPr>
        <w:t xml:space="preserve"> </w:t>
      </w:r>
      <w:r w:rsidRPr="00B96A6A">
        <w:rPr>
          <w:rFonts w:cstheme="minorHAnsi"/>
        </w:rPr>
        <w:t>Tjänsterna är särskilt avsedda för små och medelstora företag, som kan ha svårare att påvisa prestandan hos ny teknik än större tillverkare.</w:t>
      </w:r>
      <w:r w:rsidRPr="00B96A6A">
        <w:rPr>
          <w:rFonts w:cstheme="minorHAnsi"/>
          <w:color w:val="000000"/>
          <w:lang w:val="de-DE"/>
        </w:rPr>
        <w:t xml:space="preserve"> </w:t>
      </w:r>
      <w:r w:rsidRPr="00B96A6A">
        <w:rPr>
          <w:rFonts w:cstheme="minorHAnsi"/>
        </w:rPr>
        <w:t xml:space="preserve">Genom pilotprogrammet </w:t>
      </w:r>
      <w:r w:rsidR="00B96A6A" w:rsidRPr="00B96A6A">
        <w:rPr>
          <w:rFonts w:cstheme="minorHAnsi"/>
        </w:rPr>
        <w:t>ska</w:t>
      </w:r>
      <w:r w:rsidRPr="00B96A6A">
        <w:rPr>
          <w:rFonts w:cstheme="minorHAnsi"/>
        </w:rPr>
        <w:t xml:space="preserve"> också export till marknader utanför EU kunna underlättas, </w:t>
      </w:r>
      <w:r w:rsidR="00B96A6A" w:rsidRPr="00B96A6A">
        <w:rPr>
          <w:rFonts w:cstheme="minorHAnsi"/>
        </w:rPr>
        <w:t>till exempel</w:t>
      </w:r>
      <w:r w:rsidRPr="00B96A6A">
        <w:rPr>
          <w:rFonts w:cstheme="minorHAnsi"/>
        </w:rPr>
        <w:t xml:space="preserve"> Nordamerika och Asien, där ETV-metoden erkänns i allt högre grad</w:t>
      </w:r>
      <w:r>
        <w:rPr>
          <w:szCs w:val="24"/>
        </w:rPr>
        <w:t>.</w:t>
      </w:r>
      <w:r>
        <w:rPr>
          <w:color w:val="000000"/>
          <w:szCs w:val="24"/>
          <w:lang w:val="de-DE"/>
        </w:rPr>
        <w:t xml:space="preserve"> </w:t>
      </w:r>
    </w:p>
    <w:p w:rsidR="00B96A6A" w:rsidRPr="00D5356D" w:rsidRDefault="00EA2998" w:rsidP="00CA38D3">
      <w:r w:rsidRPr="00BB1F89">
        <w:t>ETV har utarbetats i samarbete med många olika aktörer verksamma inom området för teknikutveckling och teknikbedömning.</w:t>
      </w:r>
      <w:r w:rsidRPr="00C5614D">
        <w:t xml:space="preserve"> Sverige är med som observatör i programmet.</w:t>
      </w:r>
      <w:r w:rsidR="00026A23" w:rsidRPr="00C5614D">
        <w:t xml:space="preserve"> </w:t>
      </w:r>
    </w:p>
    <w:p w:rsidR="00D5356D" w:rsidRDefault="00D5356D" w:rsidP="00CA38D3">
      <w:pPr>
        <w:rPr>
          <w:rFonts w:cstheme="minorHAnsi"/>
        </w:rPr>
      </w:pPr>
    </w:p>
    <w:p w:rsidR="00DA0B5A" w:rsidRDefault="00DA0B5A" w:rsidP="00CA38D3">
      <w:pPr>
        <w:rPr>
          <w:rFonts w:cstheme="minorHAnsi"/>
        </w:rPr>
      </w:pPr>
      <w:r>
        <w:rPr>
          <w:rFonts w:cstheme="minorHAnsi"/>
        </w:rPr>
        <w:t>För mer info</w:t>
      </w:r>
      <w:r w:rsidR="00FE52CD">
        <w:rPr>
          <w:rFonts w:cstheme="minorHAnsi"/>
        </w:rPr>
        <w:t xml:space="preserve">rmation kontakta: Uwe Fortkamp </w:t>
      </w:r>
      <w:hyperlink r:id="rId6" w:history="1">
        <w:r w:rsidR="00FE52CD" w:rsidRPr="0039087A">
          <w:rPr>
            <w:rStyle w:val="Hyperlink"/>
            <w:rFonts w:cstheme="minorHAnsi"/>
          </w:rPr>
          <w:t>uwe.fortkamp@ivl.se</w:t>
        </w:r>
      </w:hyperlink>
      <w:r w:rsidR="002B60BD"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tel</w:t>
      </w:r>
      <w:proofErr w:type="spellEnd"/>
      <w:r>
        <w:rPr>
          <w:rFonts w:cstheme="minorHAnsi"/>
        </w:rPr>
        <w:t>: 08-598 56</w:t>
      </w:r>
      <w:r w:rsidR="00C27C65">
        <w:rPr>
          <w:rFonts w:cstheme="minorHAnsi"/>
        </w:rPr>
        <w:t> </w:t>
      </w:r>
      <w:r>
        <w:rPr>
          <w:rFonts w:cstheme="minorHAnsi"/>
        </w:rPr>
        <w:t>304</w:t>
      </w:r>
    </w:p>
    <w:p w:rsidR="00C27C65" w:rsidRDefault="00752C39" w:rsidP="00CA38D3">
      <w:pPr>
        <w:rPr>
          <w:rFonts w:cstheme="minorHAnsi"/>
        </w:rPr>
      </w:pPr>
      <w:hyperlink r:id="rId7" w:history="1">
        <w:r w:rsidR="00C27C65" w:rsidRPr="00C27C65">
          <w:rPr>
            <w:rStyle w:val="Hyperlink"/>
            <w:rFonts w:cstheme="minorHAnsi"/>
          </w:rPr>
          <w:t>Handlingsplan för miljöinnovation (</w:t>
        </w:r>
        <w:proofErr w:type="spellStart"/>
        <w:r w:rsidR="00C27C65" w:rsidRPr="00C27C65">
          <w:rPr>
            <w:rStyle w:val="Hyperlink"/>
            <w:rFonts w:cstheme="minorHAnsi"/>
          </w:rPr>
          <w:t>EcoAP</w:t>
        </w:r>
        <w:proofErr w:type="spellEnd"/>
        <w:r w:rsidR="00C27C65" w:rsidRPr="00C27C65">
          <w:rPr>
            <w:rStyle w:val="Hyperlink"/>
            <w:rFonts w:cstheme="minorHAnsi"/>
          </w:rPr>
          <w:t>)</w:t>
        </w:r>
      </w:hyperlink>
    </w:p>
    <w:p w:rsidR="00C27C65" w:rsidRPr="00D5356D" w:rsidRDefault="00752C39" w:rsidP="00D5356D">
      <w:pPr>
        <w:pStyle w:val="5Normal"/>
        <w:rPr>
          <w:rFonts w:asciiTheme="minorHAnsi" w:hAnsiTheme="minorHAnsi" w:cstheme="minorHAnsi"/>
          <w:color w:val="0070C0"/>
          <w:szCs w:val="22"/>
          <w:lang w:val="sv-SE"/>
        </w:rPr>
      </w:pPr>
      <w:hyperlink r:id="rId8" w:history="1">
        <w:r w:rsidR="00C27C65" w:rsidRPr="00C27C65">
          <w:rPr>
            <w:rStyle w:val="Hyperlink"/>
            <w:rFonts w:asciiTheme="minorHAnsi" w:hAnsiTheme="minorHAnsi" w:cstheme="minorHAnsi"/>
            <w:szCs w:val="22"/>
            <w:lang w:val="sv-SE"/>
          </w:rPr>
          <w:t>Gemensam webbplats för forsknings- och pilotprojekt avseende ETV</w:t>
        </w:r>
      </w:hyperlink>
    </w:p>
    <w:tbl>
      <w:tblPr>
        <w:tblW w:w="676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5329"/>
        <w:gridCol w:w="20"/>
      </w:tblGrid>
      <w:tr w:rsidR="00DA0B5A" w:rsidTr="00DA0B5A">
        <w:trPr>
          <w:gridAfter w:val="1"/>
          <w:wAfter w:w="20" w:type="dxa"/>
          <w:tblCellSpacing w:w="0" w:type="dxa"/>
        </w:trPr>
        <w:tc>
          <w:tcPr>
            <w:tcW w:w="0" w:type="auto"/>
            <w:vAlign w:val="center"/>
            <w:hideMark/>
          </w:tcPr>
          <w:p w:rsidR="00DA0B5A" w:rsidRDefault="00DA0B5A" w:rsidP="00DA0B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29" w:type="dxa"/>
            <w:vAlign w:val="center"/>
            <w:hideMark/>
          </w:tcPr>
          <w:p w:rsidR="00DA0B5A" w:rsidRPr="00DA0B5A" w:rsidRDefault="00DA0B5A" w:rsidP="00BB548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63D54" w:rsidTr="00DA0B5A">
        <w:trPr>
          <w:gridAfter w:val="1"/>
          <w:wAfter w:w="20" w:type="dxa"/>
          <w:tblCellSpacing w:w="0" w:type="dxa"/>
        </w:trPr>
        <w:tc>
          <w:tcPr>
            <w:tcW w:w="0" w:type="auto"/>
            <w:vAlign w:val="center"/>
            <w:hideMark/>
          </w:tcPr>
          <w:p w:rsidR="00963D54" w:rsidRDefault="00963D5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29" w:type="dxa"/>
            <w:vAlign w:val="center"/>
            <w:hideMark/>
          </w:tcPr>
          <w:p w:rsidR="00963D54" w:rsidRDefault="00963D5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63D54" w:rsidTr="00DA0B5A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963D54" w:rsidRDefault="00963D5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29" w:type="dxa"/>
            <w:vAlign w:val="center"/>
            <w:hideMark/>
          </w:tcPr>
          <w:p w:rsidR="00963D54" w:rsidRDefault="00963D54">
            <w:pPr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963D54" w:rsidRDefault="00963D54">
            <w:pPr>
              <w:rPr>
                <w:rFonts w:ascii="Tahoma" w:hAnsi="Tahoma" w:cs="Tahoma"/>
                <w:sz w:val="16"/>
                <w:szCs w:val="20"/>
              </w:rPr>
            </w:pPr>
          </w:p>
        </w:tc>
      </w:tr>
    </w:tbl>
    <w:p w:rsidR="00C5614D" w:rsidRPr="00CE56D6" w:rsidRDefault="00C5614D" w:rsidP="00CA38D3"/>
    <w:sectPr w:rsidR="00C5614D" w:rsidRPr="00CE56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C7005"/>
    <w:multiLevelType w:val="hybridMultilevel"/>
    <w:tmpl w:val="3ADA388E"/>
    <w:lvl w:ilvl="0" w:tplc="B4CA376A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E4847"/>
    <w:multiLevelType w:val="hybridMultilevel"/>
    <w:tmpl w:val="D6BA3092"/>
    <w:lvl w:ilvl="0" w:tplc="D870BF6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B513F"/>
    <w:multiLevelType w:val="hybridMultilevel"/>
    <w:tmpl w:val="9EC0B4CC"/>
    <w:lvl w:ilvl="0" w:tplc="886E6D9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A96892"/>
    <w:multiLevelType w:val="hybridMultilevel"/>
    <w:tmpl w:val="BA886462"/>
    <w:lvl w:ilvl="0" w:tplc="9726113E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E625A9"/>
    <w:multiLevelType w:val="multilevel"/>
    <w:tmpl w:val="13E20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E91"/>
    <w:rsid w:val="00013CFB"/>
    <w:rsid w:val="00026A23"/>
    <w:rsid w:val="000403DB"/>
    <w:rsid w:val="0004501E"/>
    <w:rsid w:val="00050804"/>
    <w:rsid w:val="00050D44"/>
    <w:rsid w:val="00053344"/>
    <w:rsid w:val="00057B36"/>
    <w:rsid w:val="00067857"/>
    <w:rsid w:val="00071B3B"/>
    <w:rsid w:val="00076148"/>
    <w:rsid w:val="0009027C"/>
    <w:rsid w:val="00093C62"/>
    <w:rsid w:val="000A2291"/>
    <w:rsid w:val="000B6869"/>
    <w:rsid w:val="000C3755"/>
    <w:rsid w:val="000D03AC"/>
    <w:rsid w:val="000E0B79"/>
    <w:rsid w:val="000E1F21"/>
    <w:rsid w:val="000F0788"/>
    <w:rsid w:val="000F0C13"/>
    <w:rsid w:val="000F0E40"/>
    <w:rsid w:val="000F4867"/>
    <w:rsid w:val="000F4F9A"/>
    <w:rsid w:val="00100F98"/>
    <w:rsid w:val="001037B7"/>
    <w:rsid w:val="00113219"/>
    <w:rsid w:val="00117E2B"/>
    <w:rsid w:val="0012385C"/>
    <w:rsid w:val="00126AF1"/>
    <w:rsid w:val="00134BE7"/>
    <w:rsid w:val="0014244D"/>
    <w:rsid w:val="00147CBB"/>
    <w:rsid w:val="001502BD"/>
    <w:rsid w:val="00157EE1"/>
    <w:rsid w:val="00172335"/>
    <w:rsid w:val="0017280E"/>
    <w:rsid w:val="0017666F"/>
    <w:rsid w:val="00183BA2"/>
    <w:rsid w:val="001A5AD7"/>
    <w:rsid w:val="001A7D2E"/>
    <w:rsid w:val="001B227C"/>
    <w:rsid w:val="001C1802"/>
    <w:rsid w:val="001C3FF7"/>
    <w:rsid w:val="001D1B5B"/>
    <w:rsid w:val="001E6715"/>
    <w:rsid w:val="00207306"/>
    <w:rsid w:val="00210BAE"/>
    <w:rsid w:val="002257DD"/>
    <w:rsid w:val="00225863"/>
    <w:rsid w:val="00227817"/>
    <w:rsid w:val="00230CB5"/>
    <w:rsid w:val="00232BC8"/>
    <w:rsid w:val="0023772A"/>
    <w:rsid w:val="002456F9"/>
    <w:rsid w:val="00246C35"/>
    <w:rsid w:val="00247DFC"/>
    <w:rsid w:val="00254964"/>
    <w:rsid w:val="00254A19"/>
    <w:rsid w:val="00264845"/>
    <w:rsid w:val="00270D00"/>
    <w:rsid w:val="0028427F"/>
    <w:rsid w:val="00292339"/>
    <w:rsid w:val="002936E8"/>
    <w:rsid w:val="00297129"/>
    <w:rsid w:val="002A2DD0"/>
    <w:rsid w:val="002B60BD"/>
    <w:rsid w:val="002E35B9"/>
    <w:rsid w:val="002F738C"/>
    <w:rsid w:val="00301090"/>
    <w:rsid w:val="00311CE4"/>
    <w:rsid w:val="0033241C"/>
    <w:rsid w:val="00332F10"/>
    <w:rsid w:val="00335A20"/>
    <w:rsid w:val="003378AF"/>
    <w:rsid w:val="00343230"/>
    <w:rsid w:val="00343EF0"/>
    <w:rsid w:val="003647B7"/>
    <w:rsid w:val="00364C13"/>
    <w:rsid w:val="00377BB9"/>
    <w:rsid w:val="0038237B"/>
    <w:rsid w:val="0038330D"/>
    <w:rsid w:val="003A75B2"/>
    <w:rsid w:val="003B5C20"/>
    <w:rsid w:val="003B6810"/>
    <w:rsid w:val="003C595F"/>
    <w:rsid w:val="003C7C03"/>
    <w:rsid w:val="003D0012"/>
    <w:rsid w:val="003D04ED"/>
    <w:rsid w:val="003F2885"/>
    <w:rsid w:val="003F3C45"/>
    <w:rsid w:val="003F42BD"/>
    <w:rsid w:val="004248E0"/>
    <w:rsid w:val="0043245A"/>
    <w:rsid w:val="004328A1"/>
    <w:rsid w:val="00434ACC"/>
    <w:rsid w:val="004360FA"/>
    <w:rsid w:val="00436FF5"/>
    <w:rsid w:val="00456170"/>
    <w:rsid w:val="00461EAF"/>
    <w:rsid w:val="00481CEB"/>
    <w:rsid w:val="004820C1"/>
    <w:rsid w:val="0048331C"/>
    <w:rsid w:val="004861FD"/>
    <w:rsid w:val="0049137A"/>
    <w:rsid w:val="004A2C31"/>
    <w:rsid w:val="004A63EE"/>
    <w:rsid w:val="004A6F5D"/>
    <w:rsid w:val="004B1CA0"/>
    <w:rsid w:val="004C7654"/>
    <w:rsid w:val="004C76C2"/>
    <w:rsid w:val="004D4D36"/>
    <w:rsid w:val="004D51EF"/>
    <w:rsid w:val="004D5EEF"/>
    <w:rsid w:val="004E5CA5"/>
    <w:rsid w:val="004F21A2"/>
    <w:rsid w:val="00506645"/>
    <w:rsid w:val="0051062E"/>
    <w:rsid w:val="005217C4"/>
    <w:rsid w:val="00523639"/>
    <w:rsid w:val="005351A7"/>
    <w:rsid w:val="00536F82"/>
    <w:rsid w:val="005411C2"/>
    <w:rsid w:val="00541BA0"/>
    <w:rsid w:val="0054480E"/>
    <w:rsid w:val="00544CAA"/>
    <w:rsid w:val="00554B7B"/>
    <w:rsid w:val="00576618"/>
    <w:rsid w:val="0058376B"/>
    <w:rsid w:val="0058467A"/>
    <w:rsid w:val="00585C12"/>
    <w:rsid w:val="00586B9F"/>
    <w:rsid w:val="005921AA"/>
    <w:rsid w:val="005B5014"/>
    <w:rsid w:val="005B5E9A"/>
    <w:rsid w:val="005C61AC"/>
    <w:rsid w:val="005C7BB5"/>
    <w:rsid w:val="005D16CF"/>
    <w:rsid w:val="005E09CF"/>
    <w:rsid w:val="005E0E91"/>
    <w:rsid w:val="005E35D8"/>
    <w:rsid w:val="005E592F"/>
    <w:rsid w:val="005E5EAF"/>
    <w:rsid w:val="005E6C15"/>
    <w:rsid w:val="005F2E36"/>
    <w:rsid w:val="005F73C2"/>
    <w:rsid w:val="00606F66"/>
    <w:rsid w:val="006121BA"/>
    <w:rsid w:val="006158AB"/>
    <w:rsid w:val="006264C2"/>
    <w:rsid w:val="00651F55"/>
    <w:rsid w:val="00654E22"/>
    <w:rsid w:val="00660932"/>
    <w:rsid w:val="00662AAA"/>
    <w:rsid w:val="00677015"/>
    <w:rsid w:val="00680EAE"/>
    <w:rsid w:val="00691D88"/>
    <w:rsid w:val="006942C1"/>
    <w:rsid w:val="006A67FD"/>
    <w:rsid w:val="006B35EA"/>
    <w:rsid w:val="006B6A40"/>
    <w:rsid w:val="006C3544"/>
    <w:rsid w:val="006D6708"/>
    <w:rsid w:val="006F00F1"/>
    <w:rsid w:val="006F2A17"/>
    <w:rsid w:val="006F4694"/>
    <w:rsid w:val="006F4C23"/>
    <w:rsid w:val="006F5468"/>
    <w:rsid w:val="006F63FF"/>
    <w:rsid w:val="0070074F"/>
    <w:rsid w:val="00732FBD"/>
    <w:rsid w:val="00734654"/>
    <w:rsid w:val="00752C39"/>
    <w:rsid w:val="00762EED"/>
    <w:rsid w:val="00771FB9"/>
    <w:rsid w:val="0078033F"/>
    <w:rsid w:val="00787A03"/>
    <w:rsid w:val="007A209B"/>
    <w:rsid w:val="007A48C9"/>
    <w:rsid w:val="007B0CCE"/>
    <w:rsid w:val="007B276D"/>
    <w:rsid w:val="007B7EA2"/>
    <w:rsid w:val="007C499A"/>
    <w:rsid w:val="007C7CCA"/>
    <w:rsid w:val="007D180D"/>
    <w:rsid w:val="007D30F6"/>
    <w:rsid w:val="007E534B"/>
    <w:rsid w:val="007F05DE"/>
    <w:rsid w:val="00812C4A"/>
    <w:rsid w:val="00831DC9"/>
    <w:rsid w:val="00836289"/>
    <w:rsid w:val="008379DA"/>
    <w:rsid w:val="00842928"/>
    <w:rsid w:val="008477FE"/>
    <w:rsid w:val="00853028"/>
    <w:rsid w:val="00875F47"/>
    <w:rsid w:val="00885D1F"/>
    <w:rsid w:val="008944A0"/>
    <w:rsid w:val="00894535"/>
    <w:rsid w:val="008960BA"/>
    <w:rsid w:val="008B49B5"/>
    <w:rsid w:val="008B7BA9"/>
    <w:rsid w:val="008D1A2C"/>
    <w:rsid w:val="008E2B8E"/>
    <w:rsid w:val="00900F5B"/>
    <w:rsid w:val="00917E05"/>
    <w:rsid w:val="00924635"/>
    <w:rsid w:val="00926236"/>
    <w:rsid w:val="00940073"/>
    <w:rsid w:val="00940B73"/>
    <w:rsid w:val="0094792B"/>
    <w:rsid w:val="009545AA"/>
    <w:rsid w:val="00963D54"/>
    <w:rsid w:val="00965DD6"/>
    <w:rsid w:val="00991ED4"/>
    <w:rsid w:val="00992A3C"/>
    <w:rsid w:val="009A1FB8"/>
    <w:rsid w:val="009B02DC"/>
    <w:rsid w:val="009B75F5"/>
    <w:rsid w:val="009C3C81"/>
    <w:rsid w:val="009C7453"/>
    <w:rsid w:val="009D7F79"/>
    <w:rsid w:val="009F2C2E"/>
    <w:rsid w:val="009F7CA6"/>
    <w:rsid w:val="00A007D8"/>
    <w:rsid w:val="00A022B6"/>
    <w:rsid w:val="00A04231"/>
    <w:rsid w:val="00A056AB"/>
    <w:rsid w:val="00A05898"/>
    <w:rsid w:val="00A1758F"/>
    <w:rsid w:val="00A20F2D"/>
    <w:rsid w:val="00A22CD1"/>
    <w:rsid w:val="00A32A23"/>
    <w:rsid w:val="00A40554"/>
    <w:rsid w:val="00A81317"/>
    <w:rsid w:val="00A82617"/>
    <w:rsid w:val="00A848AC"/>
    <w:rsid w:val="00A90021"/>
    <w:rsid w:val="00AA0173"/>
    <w:rsid w:val="00AA0747"/>
    <w:rsid w:val="00AB30F3"/>
    <w:rsid w:val="00AB507B"/>
    <w:rsid w:val="00AD34AD"/>
    <w:rsid w:val="00AD5B9C"/>
    <w:rsid w:val="00AE2EAE"/>
    <w:rsid w:val="00AE6AC6"/>
    <w:rsid w:val="00AF406A"/>
    <w:rsid w:val="00AF609A"/>
    <w:rsid w:val="00B01DCA"/>
    <w:rsid w:val="00B144AD"/>
    <w:rsid w:val="00B2048D"/>
    <w:rsid w:val="00B206B6"/>
    <w:rsid w:val="00B632C0"/>
    <w:rsid w:val="00B75689"/>
    <w:rsid w:val="00B821F0"/>
    <w:rsid w:val="00B85662"/>
    <w:rsid w:val="00B90114"/>
    <w:rsid w:val="00B9442E"/>
    <w:rsid w:val="00B95180"/>
    <w:rsid w:val="00B96A6A"/>
    <w:rsid w:val="00BA54E9"/>
    <w:rsid w:val="00BB37B1"/>
    <w:rsid w:val="00BB4D19"/>
    <w:rsid w:val="00BC4FE6"/>
    <w:rsid w:val="00BD493B"/>
    <w:rsid w:val="00BF2BA2"/>
    <w:rsid w:val="00BF3279"/>
    <w:rsid w:val="00BF3F33"/>
    <w:rsid w:val="00C01BA4"/>
    <w:rsid w:val="00C03422"/>
    <w:rsid w:val="00C103D7"/>
    <w:rsid w:val="00C10E28"/>
    <w:rsid w:val="00C2078E"/>
    <w:rsid w:val="00C27C65"/>
    <w:rsid w:val="00C347C5"/>
    <w:rsid w:val="00C373E9"/>
    <w:rsid w:val="00C40B87"/>
    <w:rsid w:val="00C50C0B"/>
    <w:rsid w:val="00C5614D"/>
    <w:rsid w:val="00C61699"/>
    <w:rsid w:val="00C662C8"/>
    <w:rsid w:val="00C86980"/>
    <w:rsid w:val="00C9250F"/>
    <w:rsid w:val="00CA38D3"/>
    <w:rsid w:val="00CA4D46"/>
    <w:rsid w:val="00CA5DAA"/>
    <w:rsid w:val="00CC6220"/>
    <w:rsid w:val="00CD3361"/>
    <w:rsid w:val="00CD4E35"/>
    <w:rsid w:val="00CE56D6"/>
    <w:rsid w:val="00D00BF3"/>
    <w:rsid w:val="00D065BC"/>
    <w:rsid w:val="00D13E74"/>
    <w:rsid w:val="00D27E65"/>
    <w:rsid w:val="00D43DAF"/>
    <w:rsid w:val="00D44AC0"/>
    <w:rsid w:val="00D5356D"/>
    <w:rsid w:val="00D8047E"/>
    <w:rsid w:val="00D82C0E"/>
    <w:rsid w:val="00D84B8E"/>
    <w:rsid w:val="00D9741F"/>
    <w:rsid w:val="00DA0B5A"/>
    <w:rsid w:val="00DA720B"/>
    <w:rsid w:val="00DA7772"/>
    <w:rsid w:val="00DB2715"/>
    <w:rsid w:val="00DB5BE2"/>
    <w:rsid w:val="00DC472F"/>
    <w:rsid w:val="00DD6F92"/>
    <w:rsid w:val="00DE4112"/>
    <w:rsid w:val="00DF29F7"/>
    <w:rsid w:val="00E079F7"/>
    <w:rsid w:val="00E13D60"/>
    <w:rsid w:val="00E204EA"/>
    <w:rsid w:val="00E20826"/>
    <w:rsid w:val="00E46817"/>
    <w:rsid w:val="00E73419"/>
    <w:rsid w:val="00E770DA"/>
    <w:rsid w:val="00E80E28"/>
    <w:rsid w:val="00E82C99"/>
    <w:rsid w:val="00E85F05"/>
    <w:rsid w:val="00E90319"/>
    <w:rsid w:val="00E90E5B"/>
    <w:rsid w:val="00E968B2"/>
    <w:rsid w:val="00EA0775"/>
    <w:rsid w:val="00EA1183"/>
    <w:rsid w:val="00EA2998"/>
    <w:rsid w:val="00EA2A05"/>
    <w:rsid w:val="00EB7CFC"/>
    <w:rsid w:val="00EC068E"/>
    <w:rsid w:val="00EC0D67"/>
    <w:rsid w:val="00EC33C4"/>
    <w:rsid w:val="00EC65B9"/>
    <w:rsid w:val="00ED778B"/>
    <w:rsid w:val="00EE0D5C"/>
    <w:rsid w:val="00EF6349"/>
    <w:rsid w:val="00F00892"/>
    <w:rsid w:val="00F062E5"/>
    <w:rsid w:val="00F07D5E"/>
    <w:rsid w:val="00F123D5"/>
    <w:rsid w:val="00F1321A"/>
    <w:rsid w:val="00F22C36"/>
    <w:rsid w:val="00F24150"/>
    <w:rsid w:val="00F26444"/>
    <w:rsid w:val="00F27EA0"/>
    <w:rsid w:val="00F36D0E"/>
    <w:rsid w:val="00F66684"/>
    <w:rsid w:val="00F851AA"/>
    <w:rsid w:val="00FA0EE3"/>
    <w:rsid w:val="00FA3BA9"/>
    <w:rsid w:val="00FB1916"/>
    <w:rsid w:val="00FB659F"/>
    <w:rsid w:val="00FC2190"/>
    <w:rsid w:val="00FD1BA8"/>
    <w:rsid w:val="00FD3FA9"/>
    <w:rsid w:val="00FE18DC"/>
    <w:rsid w:val="00FE52CD"/>
    <w:rsid w:val="00F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E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520normal">
    <w:name w:val="a___35__20_normal"/>
    <w:basedOn w:val="Normal"/>
    <w:rsid w:val="005E0E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3320titrep3">
    <w:name w:val="a__33__20_titre_p3"/>
    <w:basedOn w:val="Normal"/>
    <w:rsid w:val="005E0E91"/>
    <w:pPr>
      <w:spacing w:before="360" w:after="24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customStyle="1" w:styleId="at2">
    <w:name w:val="a__t2"/>
    <w:basedOn w:val="DefaultParagraphFont"/>
    <w:rsid w:val="005E0E91"/>
  </w:style>
  <w:style w:type="character" w:customStyle="1" w:styleId="at6">
    <w:name w:val="a__t6"/>
    <w:basedOn w:val="DefaultParagraphFont"/>
    <w:rsid w:val="005E0E91"/>
  </w:style>
  <w:style w:type="character" w:styleId="Hyperlink">
    <w:name w:val="Hyperlink"/>
    <w:basedOn w:val="DefaultParagraphFont"/>
    <w:uiPriority w:val="99"/>
    <w:unhideWhenUsed/>
    <w:rsid w:val="005E0E91"/>
    <w:rPr>
      <w:strike w:val="0"/>
      <w:dstrike w:val="0"/>
      <w:color w:val="336666"/>
      <w:u w:val="none"/>
      <w:effect w:val="none"/>
    </w:rPr>
  </w:style>
  <w:style w:type="character" w:customStyle="1" w:styleId="ingress1">
    <w:name w:val="ingress1"/>
    <w:basedOn w:val="DefaultParagraphFont"/>
    <w:rsid w:val="005E0E91"/>
    <w:rPr>
      <w:rFonts w:ascii="Arial" w:hAnsi="Arial" w:cs="Arial" w:hint="default"/>
      <w:b w:val="0"/>
      <w:bCs w:val="0"/>
      <w:i w:val="0"/>
      <w:iCs w:val="0"/>
      <w:color w:val="000000"/>
      <w:sz w:val="21"/>
      <w:szCs w:val="21"/>
    </w:rPr>
  </w:style>
  <w:style w:type="character" w:customStyle="1" w:styleId="byline1">
    <w:name w:val="byline1"/>
    <w:basedOn w:val="DefaultParagraphFont"/>
    <w:rsid w:val="005E0E91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brodtext1">
    <w:name w:val="brodtext1"/>
    <w:basedOn w:val="DefaultParagraphFont"/>
    <w:rsid w:val="005E0E9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5"/>
      <w:szCs w:val="15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38330D"/>
    <w:pPr>
      <w:ind w:left="720"/>
      <w:contextualSpacing/>
    </w:pPr>
  </w:style>
  <w:style w:type="paragraph" w:customStyle="1" w:styleId="a3520normalp6">
    <w:name w:val="a__35__20_normal_p6"/>
    <w:basedOn w:val="Normal"/>
    <w:rsid w:val="00E734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iret201p8">
    <w:name w:val="a_tiret_20_1_p8"/>
    <w:basedOn w:val="Normal"/>
    <w:rsid w:val="00E73419"/>
    <w:pPr>
      <w:spacing w:after="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iret201p9">
    <w:name w:val="a_tiret_20_1_p9"/>
    <w:basedOn w:val="Normal"/>
    <w:rsid w:val="00E73419"/>
    <w:pPr>
      <w:spacing w:after="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t31">
    <w:name w:val="a__t31"/>
    <w:basedOn w:val="DefaultParagraphFont"/>
    <w:rsid w:val="00E73419"/>
    <w:rPr>
      <w:b/>
      <w:bCs/>
    </w:rPr>
  </w:style>
  <w:style w:type="character" w:customStyle="1" w:styleId="at1">
    <w:name w:val="a__t1"/>
    <w:basedOn w:val="DefaultParagraphFont"/>
    <w:rsid w:val="00E73419"/>
  </w:style>
  <w:style w:type="character" w:customStyle="1" w:styleId="at5">
    <w:name w:val="a__t5"/>
    <w:basedOn w:val="DefaultParagraphFont"/>
    <w:rsid w:val="00E73419"/>
  </w:style>
  <w:style w:type="paragraph" w:customStyle="1" w:styleId="5Normal">
    <w:name w:val="5 Normal"/>
    <w:link w:val="5NormalChar"/>
    <w:rsid w:val="00EA299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</w:pPr>
    <w:rPr>
      <w:rFonts w:ascii="Arial" w:eastAsia="Times New Roman" w:hAnsi="Arial" w:cs="Times New Roman"/>
      <w:spacing w:val="-2"/>
      <w:szCs w:val="20"/>
      <w:lang w:val="en-GB" w:eastAsia="en-GB"/>
    </w:rPr>
  </w:style>
  <w:style w:type="character" w:customStyle="1" w:styleId="5NormalChar">
    <w:name w:val="5 Normal Char"/>
    <w:basedOn w:val="DefaultParagraphFont"/>
    <w:link w:val="5Normal"/>
    <w:locked/>
    <w:rsid w:val="00EA2998"/>
    <w:rPr>
      <w:rFonts w:ascii="Arial" w:eastAsia="Times New Roman" w:hAnsi="Arial" w:cs="Times New Roman"/>
      <w:spacing w:val="-2"/>
      <w:szCs w:val="20"/>
      <w:lang w:val="en-GB" w:eastAsia="en-GB"/>
    </w:rPr>
  </w:style>
  <w:style w:type="character" w:styleId="CommentReference">
    <w:name w:val="annotation reference"/>
    <w:rsid w:val="005106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062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v-SE"/>
    </w:rPr>
  </w:style>
  <w:style w:type="character" w:customStyle="1" w:styleId="CommentTextChar">
    <w:name w:val="Comment Text Char"/>
    <w:basedOn w:val="DefaultParagraphFont"/>
    <w:link w:val="CommentText"/>
    <w:rsid w:val="0051062E"/>
    <w:rPr>
      <w:rFonts w:ascii="Calibri" w:eastAsia="Times New Roman" w:hAnsi="Calibri" w:cs="Times New Roman"/>
      <w:sz w:val="20"/>
      <w:szCs w:val="20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62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349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349"/>
    <w:rPr>
      <w:rFonts w:ascii="Calibri" w:eastAsia="Times New Roman" w:hAnsi="Calibri" w:cs="Times New Roman"/>
      <w:b/>
      <w:bCs/>
      <w:sz w:val="20"/>
      <w:szCs w:val="20"/>
      <w:lang w:eastAsia="sv-SE"/>
    </w:rPr>
  </w:style>
  <w:style w:type="character" w:styleId="Strong">
    <w:name w:val="Strong"/>
    <w:basedOn w:val="DefaultParagraphFont"/>
    <w:uiPriority w:val="22"/>
    <w:qFormat/>
    <w:rsid w:val="00C5614D"/>
    <w:rPr>
      <w:b/>
      <w:bCs/>
    </w:rPr>
  </w:style>
  <w:style w:type="character" w:customStyle="1" w:styleId="normal1">
    <w:name w:val="normal1"/>
    <w:basedOn w:val="DefaultParagraphFont"/>
    <w:rsid w:val="00963D54"/>
    <w:rPr>
      <w:rFonts w:ascii="Verdana" w:hAnsi="Verdana" w:hint="default"/>
      <w:b w:val="0"/>
      <w:bCs w:val="0"/>
      <w:i w:val="0"/>
      <w:iCs w:val="0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27C6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96A6A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E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520normal">
    <w:name w:val="a___35__20_normal"/>
    <w:basedOn w:val="Normal"/>
    <w:rsid w:val="005E0E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3320titrep3">
    <w:name w:val="a__33__20_titre_p3"/>
    <w:basedOn w:val="Normal"/>
    <w:rsid w:val="005E0E91"/>
    <w:pPr>
      <w:spacing w:before="360" w:after="24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customStyle="1" w:styleId="at2">
    <w:name w:val="a__t2"/>
    <w:basedOn w:val="DefaultParagraphFont"/>
    <w:rsid w:val="005E0E91"/>
  </w:style>
  <w:style w:type="character" w:customStyle="1" w:styleId="at6">
    <w:name w:val="a__t6"/>
    <w:basedOn w:val="DefaultParagraphFont"/>
    <w:rsid w:val="005E0E91"/>
  </w:style>
  <w:style w:type="character" w:styleId="Hyperlink">
    <w:name w:val="Hyperlink"/>
    <w:basedOn w:val="DefaultParagraphFont"/>
    <w:uiPriority w:val="99"/>
    <w:unhideWhenUsed/>
    <w:rsid w:val="005E0E91"/>
    <w:rPr>
      <w:strike w:val="0"/>
      <w:dstrike w:val="0"/>
      <w:color w:val="336666"/>
      <w:u w:val="none"/>
      <w:effect w:val="none"/>
    </w:rPr>
  </w:style>
  <w:style w:type="character" w:customStyle="1" w:styleId="ingress1">
    <w:name w:val="ingress1"/>
    <w:basedOn w:val="DefaultParagraphFont"/>
    <w:rsid w:val="005E0E91"/>
    <w:rPr>
      <w:rFonts w:ascii="Arial" w:hAnsi="Arial" w:cs="Arial" w:hint="default"/>
      <w:b w:val="0"/>
      <w:bCs w:val="0"/>
      <w:i w:val="0"/>
      <w:iCs w:val="0"/>
      <w:color w:val="000000"/>
      <w:sz w:val="21"/>
      <w:szCs w:val="21"/>
    </w:rPr>
  </w:style>
  <w:style w:type="character" w:customStyle="1" w:styleId="byline1">
    <w:name w:val="byline1"/>
    <w:basedOn w:val="DefaultParagraphFont"/>
    <w:rsid w:val="005E0E91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brodtext1">
    <w:name w:val="brodtext1"/>
    <w:basedOn w:val="DefaultParagraphFont"/>
    <w:rsid w:val="005E0E9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5"/>
      <w:szCs w:val="15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38330D"/>
    <w:pPr>
      <w:ind w:left="720"/>
      <w:contextualSpacing/>
    </w:pPr>
  </w:style>
  <w:style w:type="paragraph" w:customStyle="1" w:styleId="a3520normalp6">
    <w:name w:val="a__35__20_normal_p6"/>
    <w:basedOn w:val="Normal"/>
    <w:rsid w:val="00E734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iret201p8">
    <w:name w:val="a_tiret_20_1_p8"/>
    <w:basedOn w:val="Normal"/>
    <w:rsid w:val="00E73419"/>
    <w:pPr>
      <w:spacing w:after="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iret201p9">
    <w:name w:val="a_tiret_20_1_p9"/>
    <w:basedOn w:val="Normal"/>
    <w:rsid w:val="00E73419"/>
    <w:pPr>
      <w:spacing w:after="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t31">
    <w:name w:val="a__t31"/>
    <w:basedOn w:val="DefaultParagraphFont"/>
    <w:rsid w:val="00E73419"/>
    <w:rPr>
      <w:b/>
      <w:bCs/>
    </w:rPr>
  </w:style>
  <w:style w:type="character" w:customStyle="1" w:styleId="at1">
    <w:name w:val="a__t1"/>
    <w:basedOn w:val="DefaultParagraphFont"/>
    <w:rsid w:val="00E73419"/>
  </w:style>
  <w:style w:type="character" w:customStyle="1" w:styleId="at5">
    <w:name w:val="a__t5"/>
    <w:basedOn w:val="DefaultParagraphFont"/>
    <w:rsid w:val="00E73419"/>
  </w:style>
  <w:style w:type="paragraph" w:customStyle="1" w:styleId="5Normal">
    <w:name w:val="5 Normal"/>
    <w:link w:val="5NormalChar"/>
    <w:rsid w:val="00EA299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</w:pPr>
    <w:rPr>
      <w:rFonts w:ascii="Arial" w:eastAsia="Times New Roman" w:hAnsi="Arial" w:cs="Times New Roman"/>
      <w:spacing w:val="-2"/>
      <w:szCs w:val="20"/>
      <w:lang w:val="en-GB" w:eastAsia="en-GB"/>
    </w:rPr>
  </w:style>
  <w:style w:type="character" w:customStyle="1" w:styleId="5NormalChar">
    <w:name w:val="5 Normal Char"/>
    <w:basedOn w:val="DefaultParagraphFont"/>
    <w:link w:val="5Normal"/>
    <w:locked/>
    <w:rsid w:val="00EA2998"/>
    <w:rPr>
      <w:rFonts w:ascii="Arial" w:eastAsia="Times New Roman" w:hAnsi="Arial" w:cs="Times New Roman"/>
      <w:spacing w:val="-2"/>
      <w:szCs w:val="20"/>
      <w:lang w:val="en-GB" w:eastAsia="en-GB"/>
    </w:rPr>
  </w:style>
  <w:style w:type="character" w:styleId="CommentReference">
    <w:name w:val="annotation reference"/>
    <w:rsid w:val="005106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062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v-SE"/>
    </w:rPr>
  </w:style>
  <w:style w:type="character" w:customStyle="1" w:styleId="CommentTextChar">
    <w:name w:val="Comment Text Char"/>
    <w:basedOn w:val="DefaultParagraphFont"/>
    <w:link w:val="CommentText"/>
    <w:rsid w:val="0051062E"/>
    <w:rPr>
      <w:rFonts w:ascii="Calibri" w:eastAsia="Times New Roman" w:hAnsi="Calibri" w:cs="Times New Roman"/>
      <w:sz w:val="20"/>
      <w:szCs w:val="20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62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349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349"/>
    <w:rPr>
      <w:rFonts w:ascii="Calibri" w:eastAsia="Times New Roman" w:hAnsi="Calibri" w:cs="Times New Roman"/>
      <w:b/>
      <w:bCs/>
      <w:sz w:val="20"/>
      <w:szCs w:val="20"/>
      <w:lang w:eastAsia="sv-SE"/>
    </w:rPr>
  </w:style>
  <w:style w:type="character" w:styleId="Strong">
    <w:name w:val="Strong"/>
    <w:basedOn w:val="DefaultParagraphFont"/>
    <w:uiPriority w:val="22"/>
    <w:qFormat/>
    <w:rsid w:val="00C5614D"/>
    <w:rPr>
      <w:b/>
      <w:bCs/>
    </w:rPr>
  </w:style>
  <w:style w:type="character" w:customStyle="1" w:styleId="normal1">
    <w:name w:val="normal1"/>
    <w:basedOn w:val="DefaultParagraphFont"/>
    <w:rsid w:val="00963D54"/>
    <w:rPr>
      <w:rFonts w:ascii="Verdana" w:hAnsi="Verdana" w:hint="default"/>
      <w:b w:val="0"/>
      <w:bCs w:val="0"/>
      <w:i w:val="0"/>
      <w:iCs w:val="0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27C6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96A6A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9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2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-etv-strategy.e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c.europa.eu/environment/etap/index_e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we.fortkamp@ivl.s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2532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IVL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</dc:creator>
  <cp:keywords/>
  <dc:description/>
  <cp:lastModifiedBy>Eva Bingel</cp:lastModifiedBy>
  <cp:revision>2</cp:revision>
  <cp:lastPrinted>2011-12-21T09:21:00Z</cp:lastPrinted>
  <dcterms:created xsi:type="dcterms:W3CDTF">2012-01-03T14:09:00Z</dcterms:created>
  <dcterms:modified xsi:type="dcterms:W3CDTF">2012-01-03T14:09:00Z</dcterms:modified>
</cp:coreProperties>
</file>