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69" w:type="dxa"/>
        <w:tblInd w:w="-1370"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5360"/>
        <w:gridCol w:w="2225"/>
        <w:gridCol w:w="2184"/>
      </w:tblGrid>
      <w:tr w:rsidR="00AD727D">
        <w:trPr>
          <w:cantSplit/>
          <w:trHeight w:val="536"/>
        </w:trPr>
        <w:tc>
          <w:tcPr>
            <w:tcW w:w="5360" w:type="dxa"/>
            <w:vMerge w:val="restart"/>
            <w:tcBorders>
              <w:top w:val="nil"/>
              <w:left w:val="nil"/>
            </w:tcBorders>
          </w:tcPr>
          <w:p w:rsidR="00A1584A" w:rsidRPr="00AC1365" w:rsidRDefault="00194EE5" w:rsidP="00A1584A">
            <w:pPr>
              <w:pStyle w:val="Sidhuvud"/>
              <w:tabs>
                <w:tab w:val="clear" w:pos="4536"/>
                <w:tab w:val="clear" w:pos="9072"/>
              </w:tabs>
              <w:rPr>
                <w:caps/>
              </w:rPr>
            </w:pPr>
            <w:bookmarkStart w:id="0" w:name="_GoBack"/>
            <w:bookmarkEnd w:id="0"/>
            <w:r>
              <w:rPr>
                <w:caps/>
              </w:rPr>
              <w:t>HÄLSO- OCH SJUKVÅRDSNÄMNDEN</w:t>
            </w:r>
          </w:p>
          <w:p w:rsidR="00853D4C" w:rsidRDefault="00880788" w:rsidP="00853D4C">
            <w:pPr>
              <w:pStyle w:val="Sidhuvud"/>
              <w:tabs>
                <w:tab w:val="clear" w:pos="4536"/>
                <w:tab w:val="clear" w:pos="9072"/>
                <w:tab w:val="left" w:pos="0"/>
              </w:tabs>
            </w:pPr>
            <w:r>
              <w:t>Miljöpartiet de g</w:t>
            </w:r>
            <w:r w:rsidR="00853D4C">
              <w:t>röna</w:t>
            </w:r>
          </w:p>
          <w:p w:rsidR="00853D4C" w:rsidRDefault="00853D4C" w:rsidP="00853D4C">
            <w:pPr>
              <w:pStyle w:val="Sidhuvud"/>
              <w:tabs>
                <w:tab w:val="clear" w:pos="4536"/>
                <w:tab w:val="clear" w:pos="9072"/>
              </w:tabs>
              <w:ind w:left="650" w:hanging="650"/>
            </w:pPr>
          </w:p>
          <w:p w:rsidR="00AD727D" w:rsidRDefault="00AD727D">
            <w:pPr>
              <w:pStyle w:val="Rubrik3"/>
              <w:spacing w:before="0" w:after="0"/>
              <w:rPr>
                <w:rFonts w:cs="Times New Roman"/>
                <w:bCs w:val="0"/>
                <w:iCs/>
                <w:szCs w:val="24"/>
              </w:rPr>
            </w:pPr>
            <w:bookmarkStart w:id="1" w:name="underenhet"/>
            <w:bookmarkEnd w:id="1"/>
          </w:p>
        </w:tc>
        <w:tc>
          <w:tcPr>
            <w:tcW w:w="2225" w:type="dxa"/>
            <w:vMerge w:val="restart"/>
            <w:tcBorders>
              <w:top w:val="nil"/>
            </w:tcBorders>
          </w:tcPr>
          <w:p w:rsidR="00AD727D" w:rsidRDefault="00853D4C" w:rsidP="00464B53">
            <w:bookmarkStart w:id="2" w:name="dlg_bkm_date"/>
            <w:bookmarkEnd w:id="2"/>
            <w:r>
              <w:t>20</w:t>
            </w:r>
            <w:r w:rsidR="00E879D0">
              <w:t>1</w:t>
            </w:r>
            <w:r w:rsidR="0082078D">
              <w:t>3</w:t>
            </w:r>
            <w:r w:rsidR="00D752FF">
              <w:t>-1</w:t>
            </w:r>
            <w:r w:rsidR="00464B53">
              <w:t>2</w:t>
            </w:r>
            <w:r w:rsidR="00E879D0">
              <w:t>-</w:t>
            </w:r>
            <w:r w:rsidR="005E5A00">
              <w:t>1</w:t>
            </w:r>
            <w:r w:rsidR="00464B53">
              <w:t>1</w:t>
            </w:r>
          </w:p>
        </w:tc>
        <w:tc>
          <w:tcPr>
            <w:tcW w:w="2184" w:type="dxa"/>
            <w:tcBorders>
              <w:top w:val="nil"/>
              <w:bottom w:val="nil"/>
              <w:right w:val="nil"/>
            </w:tcBorders>
          </w:tcPr>
          <w:p w:rsidR="00853D4C" w:rsidRDefault="00853D4C" w:rsidP="00853D4C">
            <w:pPr>
              <w:pStyle w:val="Sidhuvud"/>
              <w:tabs>
                <w:tab w:val="clear" w:pos="4536"/>
                <w:tab w:val="clear" w:pos="9072"/>
              </w:tabs>
              <w:ind w:left="650" w:hanging="650"/>
            </w:pPr>
            <w:bookmarkStart w:id="3" w:name="dlg_bkm_diarienummer"/>
            <w:bookmarkEnd w:id="3"/>
            <w:r>
              <w:t xml:space="preserve">           </w:t>
            </w:r>
          </w:p>
          <w:p w:rsidR="00AD727D" w:rsidRDefault="00AD727D">
            <w:pPr>
              <w:ind w:left="532" w:hanging="532"/>
              <w:jc w:val="right"/>
            </w:pPr>
          </w:p>
        </w:tc>
      </w:tr>
      <w:tr w:rsidR="00AD727D">
        <w:trPr>
          <w:cantSplit/>
          <w:trHeight w:val="301"/>
        </w:trPr>
        <w:tc>
          <w:tcPr>
            <w:tcW w:w="5360" w:type="dxa"/>
            <w:vMerge/>
            <w:tcBorders>
              <w:left w:val="nil"/>
              <w:bottom w:val="nil"/>
            </w:tcBorders>
          </w:tcPr>
          <w:p w:rsidR="00AD727D" w:rsidRDefault="00AD727D">
            <w:pPr>
              <w:pStyle w:val="Sidhuvud"/>
              <w:tabs>
                <w:tab w:val="clear" w:pos="4536"/>
                <w:tab w:val="clear" w:pos="9072"/>
              </w:tabs>
            </w:pPr>
          </w:p>
        </w:tc>
        <w:tc>
          <w:tcPr>
            <w:tcW w:w="2225" w:type="dxa"/>
            <w:vMerge/>
            <w:tcBorders>
              <w:bottom w:val="nil"/>
            </w:tcBorders>
          </w:tcPr>
          <w:p w:rsidR="00AD727D" w:rsidRDefault="00AD727D"/>
        </w:tc>
        <w:tc>
          <w:tcPr>
            <w:tcW w:w="2184" w:type="dxa"/>
            <w:tcBorders>
              <w:top w:val="nil"/>
              <w:bottom w:val="nil"/>
              <w:right w:val="nil"/>
            </w:tcBorders>
          </w:tcPr>
          <w:p w:rsidR="00AD727D" w:rsidRDefault="00AD727D">
            <w:pPr>
              <w:ind w:left="532" w:hanging="532"/>
              <w:jc w:val="both"/>
            </w:pPr>
          </w:p>
        </w:tc>
      </w:tr>
      <w:tr w:rsidR="00AD727D">
        <w:trPr>
          <w:cantSplit/>
          <w:trHeight w:val="788"/>
        </w:trPr>
        <w:tc>
          <w:tcPr>
            <w:tcW w:w="5360" w:type="dxa"/>
            <w:tcBorders>
              <w:top w:val="nil"/>
              <w:left w:val="nil"/>
              <w:bottom w:val="nil"/>
              <w:right w:val="nil"/>
            </w:tcBorders>
          </w:tcPr>
          <w:p w:rsidR="00AD727D" w:rsidRDefault="00AD727D">
            <w:pPr>
              <w:pStyle w:val="Sidhuvud"/>
              <w:tabs>
                <w:tab w:val="clear" w:pos="4536"/>
                <w:tab w:val="clear" w:pos="9072"/>
              </w:tabs>
            </w:pPr>
          </w:p>
          <w:p w:rsidR="00AD727D" w:rsidRDefault="00AD727D">
            <w:pPr>
              <w:pStyle w:val="Sidhuvud"/>
              <w:tabs>
                <w:tab w:val="clear" w:pos="4536"/>
                <w:tab w:val="clear" w:pos="9072"/>
              </w:tabs>
            </w:pPr>
          </w:p>
          <w:p w:rsidR="00AD727D" w:rsidRDefault="00AD727D">
            <w:pPr>
              <w:pStyle w:val="Sidhuvud"/>
              <w:tabs>
                <w:tab w:val="clear" w:pos="4536"/>
                <w:tab w:val="clear" w:pos="9072"/>
              </w:tabs>
            </w:pPr>
          </w:p>
        </w:tc>
        <w:tc>
          <w:tcPr>
            <w:tcW w:w="4409" w:type="dxa"/>
            <w:gridSpan w:val="2"/>
            <w:tcBorders>
              <w:top w:val="nil"/>
              <w:left w:val="nil"/>
              <w:bottom w:val="nil"/>
              <w:right w:val="nil"/>
            </w:tcBorders>
          </w:tcPr>
          <w:p w:rsidR="00853D4C" w:rsidRDefault="00853D4C">
            <w:pPr>
              <w:ind w:left="532" w:hanging="532"/>
            </w:pPr>
          </w:p>
        </w:tc>
      </w:tr>
    </w:tbl>
    <w:p w:rsidR="00D1397A" w:rsidRDefault="00D1397A" w:rsidP="00D1397A">
      <w:pPr>
        <w:ind w:left="-540"/>
        <w:rPr>
          <w:b/>
        </w:rPr>
      </w:pPr>
    </w:p>
    <w:p w:rsidR="00A033E0" w:rsidRDefault="00A033E0" w:rsidP="002F3344">
      <w:pPr>
        <w:pStyle w:val="Rubrik1"/>
      </w:pPr>
    </w:p>
    <w:p w:rsidR="000B6589" w:rsidRDefault="0082078D" w:rsidP="002F3344">
      <w:pPr>
        <w:pStyle w:val="Rubrik1"/>
      </w:pPr>
      <w:r w:rsidRPr="0082078D">
        <w:t>Skrivelse av Helene Öberg (MP) om</w:t>
      </w:r>
      <w:r w:rsidR="00D752FF">
        <w:t xml:space="preserve"> </w:t>
      </w:r>
      <w:r w:rsidR="00464B53">
        <w:t>papperslösas rätt till sjukvård</w:t>
      </w:r>
    </w:p>
    <w:p w:rsidR="005A66FA" w:rsidRDefault="005A66FA" w:rsidP="000B6589"/>
    <w:p w:rsidR="00464B53" w:rsidRDefault="00464B53" w:rsidP="00464B53">
      <w:r>
        <w:t>Under valrörelsen 2010 blev det tydligt för mig hur viktig frågan om papperslösas rätt till vård är. Jag besökte hemliga kliniker där papperslösa kunde få träffa läkare och få viss behandling. Dessa mottagningar drevs ideellt.</w:t>
      </w:r>
    </w:p>
    <w:p w:rsidR="00464B53" w:rsidRDefault="00464B53" w:rsidP="00464B53"/>
    <w:p w:rsidR="00464B53" w:rsidRDefault="00464B53" w:rsidP="00464B53">
      <w:r>
        <w:t>Vård efter behov är en mänsklig rättighet. De flesta länder i Europa har länge erbjudit alla lika rätt till vård. Sverige har fått kritik för att vi inte gjort det.</w:t>
      </w:r>
    </w:p>
    <w:p w:rsidR="00464B53" w:rsidRDefault="00464B53" w:rsidP="00464B53">
      <w:r>
        <w:t xml:space="preserve"> </w:t>
      </w:r>
    </w:p>
    <w:p w:rsidR="00464B53" w:rsidRDefault="00464B53" w:rsidP="00464B53">
      <w:r>
        <w:t>När Miljöpartet valde att samarbeta med regeringen kring migrationsfrågor, lyfte vi därför även in frågan om vård för papperslösa. Efter långa, stundtals tuffa förhandlingar, fanns ett förslag på regeringsproposition. Jag ledde det interna möte där partiet accepterade förslaget. När klubban föll i bordet var vi hoppfulla inför framtiden. Tillgången till vård, rätten till en god hälsa även för papperslösa, skulle öka. Vi kunde äntligen ta ett kliv närmre vård som en mänsklig rättighet även i Sverige.</w:t>
      </w:r>
    </w:p>
    <w:p w:rsidR="00464B53" w:rsidRDefault="00464B53" w:rsidP="00464B53">
      <w:r>
        <w:t xml:space="preserve"> </w:t>
      </w:r>
    </w:p>
    <w:p w:rsidR="00464B53" w:rsidRDefault="00464B53" w:rsidP="00464B53">
      <w:r>
        <w:t xml:space="preserve">I januari har det gått sex månader sedan lagen om rätt till vård för papperslösa. Det är många månader för den som är sjuk. Dagens nyheter berättar att lagen fortfarande inte implementeras i vårt landsting. Kvinnor nekas att göra aborter, barn med tandvärk avvisas i dörren och misstänkt hiv-positiva får inte testa sig. Orsaken sägs vara att de som sökt vård inte kan bevisa att de är papperslösa. </w:t>
      </w:r>
    </w:p>
    <w:p w:rsidR="00464B53" w:rsidRDefault="00464B53" w:rsidP="00464B53">
      <w:r>
        <w:t xml:space="preserve"> </w:t>
      </w:r>
    </w:p>
    <w:p w:rsidR="00464B53" w:rsidRDefault="00464B53" w:rsidP="00464B53">
      <w:r>
        <w:t xml:space="preserve">Tanken med lagen var aldrig att den skulle användas för att neka människor vård med motiveringen att de inte har papper på att de är papperslösa. Kanske är det typiskt Sverige att administrera sönder en mänsklig rättighet. Jag undrar hur andra länder löser det? </w:t>
      </w:r>
    </w:p>
    <w:p w:rsidR="00464B53" w:rsidRDefault="00464B53" w:rsidP="00464B53">
      <w:r>
        <w:t xml:space="preserve"> </w:t>
      </w:r>
    </w:p>
    <w:p w:rsidR="00D752FF" w:rsidRDefault="00464B53" w:rsidP="00464B53">
      <w:r>
        <w:t xml:space="preserve">Miljöpartiet vill ha svar på hur vi i vårt landsting säkerställer tillgången till vård för papperslösa, barn som vuxna. Det är uppenbart att ett </w:t>
      </w:r>
      <w:proofErr w:type="gramStart"/>
      <w:r>
        <w:t>omtag</w:t>
      </w:r>
      <w:proofErr w:type="gramEnd"/>
      <w:r>
        <w:t xml:space="preserve"> måste göras och att fokus behöver vara på vård som en mänsklig rättighet.</w:t>
      </w:r>
    </w:p>
    <w:p w:rsidR="00D752FF" w:rsidRDefault="00D752FF" w:rsidP="00D752FF"/>
    <w:p w:rsidR="00D752FF" w:rsidRDefault="00D752FF" w:rsidP="00D752FF"/>
    <w:p w:rsidR="00D752FF" w:rsidRDefault="00D752FF" w:rsidP="00D752FF"/>
    <w:p w:rsidR="00D752FF" w:rsidRPr="00D752FF" w:rsidRDefault="00D752FF" w:rsidP="00D752FF">
      <w:r>
        <w:t>Helene Öberg (MP)</w:t>
      </w:r>
    </w:p>
    <w:sectPr w:rsidR="00D752FF" w:rsidRPr="00D752FF" w:rsidSect="00A16569">
      <w:headerReference w:type="default" r:id="rId8"/>
      <w:headerReference w:type="first" r:id="rId9"/>
      <w:footerReference w:type="first" r:id="rId10"/>
      <w:type w:val="continuous"/>
      <w:pgSz w:w="11906" w:h="16838" w:code="9"/>
      <w:pgMar w:top="1208" w:right="1985" w:bottom="1418" w:left="2552" w:header="539" w:footer="45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3647" w:rsidRDefault="00D43647">
      <w:r>
        <w:separator/>
      </w:r>
    </w:p>
  </w:endnote>
  <w:endnote w:type="continuationSeparator" w:id="0">
    <w:p w:rsidR="00D43647" w:rsidRDefault="00D436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640" w:type="dxa"/>
      <w:tblInd w:w="-470" w:type="dxa"/>
      <w:tblCellMar>
        <w:left w:w="70" w:type="dxa"/>
        <w:right w:w="70" w:type="dxa"/>
      </w:tblCellMar>
      <w:tblLook w:val="0000" w:firstRow="0" w:lastRow="0" w:firstColumn="0" w:lastColumn="0" w:noHBand="0" w:noVBand="0"/>
    </w:tblPr>
    <w:tblGrid>
      <w:gridCol w:w="8640"/>
    </w:tblGrid>
    <w:tr w:rsidR="00B77A58">
      <w:trPr>
        <w:trHeight w:val="1233"/>
      </w:trPr>
      <w:tc>
        <w:tcPr>
          <w:tcW w:w="8640" w:type="dxa"/>
        </w:tcPr>
        <w:p w:rsidR="00B77A58" w:rsidRDefault="00B77A58">
          <w:pPr>
            <w:pStyle w:val="Sidfot"/>
            <w:tabs>
              <w:tab w:val="left" w:pos="3530"/>
            </w:tabs>
            <w:ind w:left="-70"/>
          </w:pPr>
        </w:p>
      </w:tc>
    </w:tr>
  </w:tbl>
  <w:p w:rsidR="00B77A58" w:rsidRDefault="00B77A58">
    <w:pPr>
      <w:pStyle w:val="Sidfot"/>
      <w:ind w:left="-1440"/>
      <w:rPr>
        <w:sz w:val="18"/>
        <w:lang w:val="de-DE"/>
      </w:rPr>
    </w:pPr>
    <w:r>
      <w:rPr>
        <w:sz w:val="18"/>
        <w:lang w:val="de-DE"/>
      </w:rPr>
      <w:t xml:space="preserve"> </w:t>
    </w:r>
    <w:bookmarkStart w:id="6" w:name="filnamn"/>
    <w:bookmarkEnd w:id="6"/>
    <w:r>
      <w:rPr>
        <w:sz w:val="18"/>
        <w:lang w:val="de-DE"/>
      </w:rPr>
      <w:t xml:space="preserve">  </w:t>
    </w:r>
  </w:p>
  <w:p w:rsidR="00B77A58" w:rsidRDefault="00B77A58">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3647" w:rsidRDefault="00D43647">
      <w:r>
        <w:separator/>
      </w:r>
    </w:p>
  </w:footnote>
  <w:footnote w:type="continuationSeparator" w:id="0">
    <w:p w:rsidR="00D43647" w:rsidRDefault="00D436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797" w:type="dxa"/>
      <w:tblInd w:w="-1370" w:type="dxa"/>
      <w:tblCellMar>
        <w:left w:w="70" w:type="dxa"/>
        <w:right w:w="70" w:type="dxa"/>
      </w:tblCellMar>
      <w:tblLook w:val="0000" w:firstRow="0" w:lastRow="0" w:firstColumn="0" w:lastColumn="0" w:noHBand="0" w:noVBand="0"/>
    </w:tblPr>
    <w:tblGrid>
      <w:gridCol w:w="5402"/>
      <w:gridCol w:w="1874"/>
      <w:gridCol w:w="2521"/>
    </w:tblGrid>
    <w:tr w:rsidR="00B77A58">
      <w:tc>
        <w:tcPr>
          <w:tcW w:w="5402" w:type="dxa"/>
        </w:tcPr>
        <w:p w:rsidR="00B77A58" w:rsidRDefault="00B77A58">
          <w:pPr>
            <w:pStyle w:val="Sidhuvud"/>
            <w:tabs>
              <w:tab w:val="clear" w:pos="4536"/>
              <w:tab w:val="clear" w:pos="9072"/>
            </w:tabs>
          </w:pPr>
          <w:r>
            <w:rPr>
              <w:noProof/>
              <w:sz w:val="20"/>
            </w:rPr>
            <w:drawing>
              <wp:anchor distT="0" distB="0" distL="114300" distR="114300" simplePos="0" relativeHeight="251657216" behindDoc="0" locked="0" layoutInCell="1" allowOverlap="1" wp14:anchorId="653C8283" wp14:editId="5D67C10B">
                <wp:simplePos x="0" y="0"/>
                <wp:positionH relativeFrom="column">
                  <wp:posOffset>-46990</wp:posOffset>
                </wp:positionH>
                <wp:positionV relativeFrom="paragraph">
                  <wp:posOffset>-6350</wp:posOffset>
                </wp:positionV>
                <wp:extent cx="2019300" cy="287020"/>
                <wp:effectExtent l="19050" t="0" r="0" b="0"/>
                <wp:wrapNone/>
                <wp:docPr id="3" name="Bild 3" descr="sll_1_van_25_s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ll_1_van_25_sv"/>
                        <pic:cNvPicPr>
                          <a:picLocks noChangeAspect="1" noChangeArrowheads="1"/>
                        </pic:cNvPicPr>
                      </pic:nvPicPr>
                      <pic:blipFill>
                        <a:blip r:embed="rId1"/>
                        <a:srcRect/>
                        <a:stretch>
                          <a:fillRect/>
                        </a:stretch>
                      </pic:blipFill>
                      <pic:spPr bwMode="auto">
                        <a:xfrm>
                          <a:off x="0" y="0"/>
                          <a:ext cx="2019300" cy="287020"/>
                        </a:xfrm>
                        <a:prstGeom prst="rect">
                          <a:avLst/>
                        </a:prstGeom>
                        <a:noFill/>
                        <a:ln w="9525">
                          <a:noFill/>
                          <a:miter lim="800000"/>
                          <a:headEnd/>
                          <a:tailEnd/>
                        </a:ln>
                      </pic:spPr>
                    </pic:pic>
                  </a:graphicData>
                </a:graphic>
              </wp:anchor>
            </w:drawing>
          </w:r>
        </w:p>
        <w:p w:rsidR="00B77A58" w:rsidRDefault="00B77A58">
          <w:pPr>
            <w:pStyle w:val="SLLSidhuvud"/>
            <w:ind w:left="0"/>
          </w:pPr>
        </w:p>
        <w:p w:rsidR="00B77A58" w:rsidRDefault="00B77A58">
          <w:pPr>
            <w:pStyle w:val="Sidhuvud"/>
          </w:pPr>
        </w:p>
      </w:tc>
      <w:tc>
        <w:tcPr>
          <w:tcW w:w="1874" w:type="dxa"/>
        </w:tcPr>
        <w:p w:rsidR="00B77A58" w:rsidRDefault="00B77A58">
          <w:pPr>
            <w:pStyle w:val="Sidhuvud"/>
            <w:spacing w:before="580"/>
          </w:pPr>
        </w:p>
      </w:tc>
      <w:tc>
        <w:tcPr>
          <w:tcW w:w="2521" w:type="dxa"/>
        </w:tcPr>
        <w:p w:rsidR="00B77A58" w:rsidRDefault="00D25EC4">
          <w:pPr>
            <w:pStyle w:val="Sidhuvud"/>
            <w:spacing w:before="200"/>
            <w:jc w:val="right"/>
            <w:rPr>
              <w:rStyle w:val="Sidnummer"/>
            </w:rPr>
          </w:pPr>
          <w:r>
            <w:rPr>
              <w:rStyle w:val="Sidnummer"/>
            </w:rPr>
            <w:fldChar w:fldCharType="begin"/>
          </w:r>
          <w:r w:rsidR="00B77A58">
            <w:rPr>
              <w:rStyle w:val="Sidnummer"/>
            </w:rPr>
            <w:instrText xml:space="preserve"> PAGE </w:instrText>
          </w:r>
          <w:r>
            <w:rPr>
              <w:rStyle w:val="Sidnummer"/>
            </w:rPr>
            <w:fldChar w:fldCharType="separate"/>
          </w:r>
          <w:r w:rsidR="00464B53">
            <w:rPr>
              <w:rStyle w:val="Sidnummer"/>
              <w:noProof/>
            </w:rPr>
            <w:t>2</w:t>
          </w:r>
          <w:r>
            <w:rPr>
              <w:rStyle w:val="Sidnummer"/>
            </w:rPr>
            <w:fldChar w:fldCharType="end"/>
          </w:r>
          <w:r w:rsidR="00B77A58">
            <w:rPr>
              <w:rStyle w:val="Sidnummer"/>
            </w:rPr>
            <w:t xml:space="preserve"> (</w:t>
          </w:r>
          <w:r>
            <w:rPr>
              <w:rStyle w:val="Sidnummer"/>
            </w:rPr>
            <w:fldChar w:fldCharType="begin"/>
          </w:r>
          <w:r w:rsidR="00B77A58">
            <w:rPr>
              <w:rStyle w:val="Sidnummer"/>
            </w:rPr>
            <w:instrText xml:space="preserve"> NUMPAGES </w:instrText>
          </w:r>
          <w:r>
            <w:rPr>
              <w:rStyle w:val="Sidnummer"/>
            </w:rPr>
            <w:fldChar w:fldCharType="separate"/>
          </w:r>
          <w:r w:rsidR="00464B53">
            <w:rPr>
              <w:rStyle w:val="Sidnummer"/>
              <w:noProof/>
            </w:rPr>
            <w:t>2</w:t>
          </w:r>
          <w:r>
            <w:rPr>
              <w:rStyle w:val="Sidnummer"/>
            </w:rPr>
            <w:fldChar w:fldCharType="end"/>
          </w:r>
          <w:r w:rsidR="00B77A58">
            <w:rPr>
              <w:rStyle w:val="Sidnummer"/>
            </w:rPr>
            <w:t>)</w:t>
          </w:r>
        </w:p>
        <w:p w:rsidR="00B77A58" w:rsidRDefault="00B77A58">
          <w:pPr>
            <w:pStyle w:val="Sidhuvud"/>
            <w:spacing w:before="120"/>
            <w:jc w:val="right"/>
          </w:pPr>
          <w:bookmarkStart w:id="4" w:name="dlg_bkm_diarienummer_2"/>
          <w:bookmarkEnd w:id="4"/>
          <w:r>
            <w:rPr>
              <w:rStyle w:val="Sidnummer"/>
            </w:rPr>
            <w:t xml:space="preserve"> </w:t>
          </w:r>
        </w:p>
      </w:tc>
    </w:tr>
  </w:tbl>
  <w:p w:rsidR="00B77A58" w:rsidRDefault="00B77A58">
    <w:pPr>
      <w:pStyle w:val="Sidhuvud"/>
    </w:pPr>
  </w:p>
  <w:p w:rsidR="00B77A58" w:rsidRDefault="00B77A58">
    <w:pPr>
      <w:pStyle w:val="Sidhuvud"/>
    </w:pPr>
  </w:p>
  <w:p w:rsidR="00B77A58" w:rsidRDefault="00B77A58">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769" w:type="dxa"/>
      <w:tblInd w:w="-1370" w:type="dxa"/>
      <w:tblCellMar>
        <w:left w:w="70" w:type="dxa"/>
        <w:right w:w="70" w:type="dxa"/>
      </w:tblCellMar>
      <w:tblLook w:val="0000" w:firstRow="0" w:lastRow="0" w:firstColumn="0" w:lastColumn="0" w:noHBand="0" w:noVBand="0"/>
    </w:tblPr>
    <w:tblGrid>
      <w:gridCol w:w="5425"/>
      <w:gridCol w:w="2855"/>
      <w:gridCol w:w="1489"/>
    </w:tblGrid>
    <w:tr w:rsidR="00B77A58">
      <w:trPr>
        <w:trHeight w:val="454"/>
      </w:trPr>
      <w:tc>
        <w:tcPr>
          <w:tcW w:w="5425" w:type="dxa"/>
        </w:tcPr>
        <w:p w:rsidR="00B77A58" w:rsidRDefault="00B77A58">
          <w:pPr>
            <w:pStyle w:val="Sidhuvud"/>
          </w:pPr>
          <w:r>
            <w:rPr>
              <w:noProof/>
              <w:sz w:val="20"/>
            </w:rPr>
            <w:drawing>
              <wp:anchor distT="0" distB="0" distL="114300" distR="114300" simplePos="0" relativeHeight="251658240" behindDoc="0" locked="0" layoutInCell="1" allowOverlap="1">
                <wp:simplePos x="0" y="0"/>
                <wp:positionH relativeFrom="column">
                  <wp:posOffset>41910</wp:posOffset>
                </wp:positionH>
                <wp:positionV relativeFrom="paragraph">
                  <wp:posOffset>-6985</wp:posOffset>
                </wp:positionV>
                <wp:extent cx="2523490" cy="358775"/>
                <wp:effectExtent l="19050" t="0" r="0" b="0"/>
                <wp:wrapNone/>
                <wp:docPr id="4" name="Bild 4" descr="sll_1_van_25_s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ll_1_van_25_sv"/>
                        <pic:cNvPicPr>
                          <a:picLocks noChangeAspect="1" noChangeArrowheads="1"/>
                        </pic:cNvPicPr>
                      </pic:nvPicPr>
                      <pic:blipFill>
                        <a:blip r:embed="rId1"/>
                        <a:srcRect/>
                        <a:stretch>
                          <a:fillRect/>
                        </a:stretch>
                      </pic:blipFill>
                      <pic:spPr bwMode="auto">
                        <a:xfrm>
                          <a:off x="0" y="0"/>
                          <a:ext cx="2523490" cy="358775"/>
                        </a:xfrm>
                        <a:prstGeom prst="rect">
                          <a:avLst/>
                        </a:prstGeom>
                        <a:noFill/>
                        <a:ln w="9525">
                          <a:noFill/>
                          <a:miter lim="800000"/>
                          <a:headEnd/>
                          <a:tailEnd/>
                        </a:ln>
                      </pic:spPr>
                    </pic:pic>
                  </a:graphicData>
                </a:graphic>
              </wp:anchor>
            </w:drawing>
          </w:r>
        </w:p>
      </w:tc>
      <w:tc>
        <w:tcPr>
          <w:tcW w:w="2855" w:type="dxa"/>
        </w:tcPr>
        <w:p w:rsidR="00B77A58" w:rsidRDefault="00B77A58">
          <w:pPr>
            <w:pStyle w:val="Sidhuvud"/>
          </w:pPr>
        </w:p>
        <w:p w:rsidR="00B77A58" w:rsidRDefault="00B77A58">
          <w:pPr>
            <w:pStyle w:val="Sidhuvud"/>
          </w:pPr>
          <w:r>
            <w:t xml:space="preserve">SKRIVELSE </w:t>
          </w:r>
        </w:p>
      </w:tc>
      <w:tc>
        <w:tcPr>
          <w:tcW w:w="1489" w:type="dxa"/>
        </w:tcPr>
        <w:p w:rsidR="00B77A58" w:rsidRDefault="00B77A58">
          <w:pPr>
            <w:pStyle w:val="Sidhuvud"/>
            <w:spacing w:before="300"/>
            <w:jc w:val="right"/>
          </w:pPr>
          <w:bookmarkStart w:id="5" w:name="sidnummer"/>
          <w:bookmarkEnd w:id="5"/>
        </w:p>
      </w:tc>
    </w:tr>
  </w:tbl>
  <w:p w:rsidR="00B77A58" w:rsidRDefault="00B77A58">
    <w:pPr>
      <w:pStyle w:val="Sidhuvud"/>
      <w:rPr>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0E47"/>
    <w:rsid w:val="00076615"/>
    <w:rsid w:val="00083B83"/>
    <w:rsid w:val="0009232D"/>
    <w:rsid w:val="000A37AE"/>
    <w:rsid w:val="000B6589"/>
    <w:rsid w:val="00130177"/>
    <w:rsid w:val="00175376"/>
    <w:rsid w:val="00194EE5"/>
    <w:rsid w:val="001F0835"/>
    <w:rsid w:val="00231836"/>
    <w:rsid w:val="00257FE0"/>
    <w:rsid w:val="002A109D"/>
    <w:rsid w:val="002D33F5"/>
    <w:rsid w:val="002D76BD"/>
    <w:rsid w:val="002F3344"/>
    <w:rsid w:val="00316F93"/>
    <w:rsid w:val="00320F27"/>
    <w:rsid w:val="00326A57"/>
    <w:rsid w:val="003631B9"/>
    <w:rsid w:val="003F2B77"/>
    <w:rsid w:val="00464B53"/>
    <w:rsid w:val="00487FBE"/>
    <w:rsid w:val="004B0FC4"/>
    <w:rsid w:val="004C4D4D"/>
    <w:rsid w:val="00550F64"/>
    <w:rsid w:val="00557EBB"/>
    <w:rsid w:val="005A66FA"/>
    <w:rsid w:val="005D4A71"/>
    <w:rsid w:val="005E122C"/>
    <w:rsid w:val="005E5A00"/>
    <w:rsid w:val="005F6ACC"/>
    <w:rsid w:val="00643CEA"/>
    <w:rsid w:val="00644C5E"/>
    <w:rsid w:val="00677584"/>
    <w:rsid w:val="006C53F3"/>
    <w:rsid w:val="006D0ED9"/>
    <w:rsid w:val="006F108F"/>
    <w:rsid w:val="006F6A16"/>
    <w:rsid w:val="00786A3E"/>
    <w:rsid w:val="007A2E57"/>
    <w:rsid w:val="007C48A4"/>
    <w:rsid w:val="007F229F"/>
    <w:rsid w:val="0082078D"/>
    <w:rsid w:val="00836884"/>
    <w:rsid w:val="008413C6"/>
    <w:rsid w:val="00853D4C"/>
    <w:rsid w:val="008735B3"/>
    <w:rsid w:val="0087514F"/>
    <w:rsid w:val="00880788"/>
    <w:rsid w:val="00891B16"/>
    <w:rsid w:val="008962C9"/>
    <w:rsid w:val="008B1F8C"/>
    <w:rsid w:val="008B4A83"/>
    <w:rsid w:val="008B652E"/>
    <w:rsid w:val="008B7529"/>
    <w:rsid w:val="008C1C30"/>
    <w:rsid w:val="008F4232"/>
    <w:rsid w:val="00911A60"/>
    <w:rsid w:val="00914008"/>
    <w:rsid w:val="009436E4"/>
    <w:rsid w:val="00946EF3"/>
    <w:rsid w:val="00952D3A"/>
    <w:rsid w:val="00967ECD"/>
    <w:rsid w:val="009A458D"/>
    <w:rsid w:val="009D07CF"/>
    <w:rsid w:val="009D16D6"/>
    <w:rsid w:val="009F5AC2"/>
    <w:rsid w:val="00A02038"/>
    <w:rsid w:val="00A033E0"/>
    <w:rsid w:val="00A10BB8"/>
    <w:rsid w:val="00A1584A"/>
    <w:rsid w:val="00A16569"/>
    <w:rsid w:val="00A36C0C"/>
    <w:rsid w:val="00A8264E"/>
    <w:rsid w:val="00A93D05"/>
    <w:rsid w:val="00AB5AF4"/>
    <w:rsid w:val="00AD727D"/>
    <w:rsid w:val="00B34EB7"/>
    <w:rsid w:val="00B55973"/>
    <w:rsid w:val="00B606DF"/>
    <w:rsid w:val="00B77A58"/>
    <w:rsid w:val="00BB203E"/>
    <w:rsid w:val="00BB783A"/>
    <w:rsid w:val="00BC5318"/>
    <w:rsid w:val="00BE672A"/>
    <w:rsid w:val="00C219C9"/>
    <w:rsid w:val="00C36F9C"/>
    <w:rsid w:val="00C40EFF"/>
    <w:rsid w:val="00CB27F6"/>
    <w:rsid w:val="00CB5E56"/>
    <w:rsid w:val="00CC0E47"/>
    <w:rsid w:val="00CE2757"/>
    <w:rsid w:val="00CE38F1"/>
    <w:rsid w:val="00CF054C"/>
    <w:rsid w:val="00D1397A"/>
    <w:rsid w:val="00D22491"/>
    <w:rsid w:val="00D25EC4"/>
    <w:rsid w:val="00D43647"/>
    <w:rsid w:val="00D62219"/>
    <w:rsid w:val="00D663AB"/>
    <w:rsid w:val="00D752FF"/>
    <w:rsid w:val="00D826BE"/>
    <w:rsid w:val="00DC2325"/>
    <w:rsid w:val="00DC49BF"/>
    <w:rsid w:val="00DC7EF3"/>
    <w:rsid w:val="00DE3298"/>
    <w:rsid w:val="00DF3E99"/>
    <w:rsid w:val="00E07345"/>
    <w:rsid w:val="00E34458"/>
    <w:rsid w:val="00E43413"/>
    <w:rsid w:val="00E45E3A"/>
    <w:rsid w:val="00E46596"/>
    <w:rsid w:val="00E879D0"/>
    <w:rsid w:val="00EC3563"/>
    <w:rsid w:val="00EC52D5"/>
    <w:rsid w:val="00EF3A30"/>
    <w:rsid w:val="00F90F9E"/>
    <w:rsid w:val="00F9333B"/>
    <w:rsid w:val="00FC1EC4"/>
    <w:rsid w:val="00FD734B"/>
    <w:rsid w:val="00FE174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16569"/>
    <w:rPr>
      <w:sz w:val="24"/>
      <w:szCs w:val="24"/>
    </w:rPr>
  </w:style>
  <w:style w:type="paragraph" w:styleId="Rubrik1">
    <w:name w:val="heading 1"/>
    <w:basedOn w:val="Normal"/>
    <w:next w:val="Brdtext"/>
    <w:qFormat/>
    <w:rsid w:val="00A16569"/>
    <w:pPr>
      <w:keepNext/>
      <w:outlineLvl w:val="0"/>
    </w:pPr>
    <w:rPr>
      <w:rFonts w:cs="Arial"/>
      <w:b/>
      <w:bCs/>
      <w:kern w:val="32"/>
      <w:sz w:val="28"/>
      <w:szCs w:val="32"/>
    </w:rPr>
  </w:style>
  <w:style w:type="paragraph" w:styleId="Rubrik2">
    <w:name w:val="heading 2"/>
    <w:basedOn w:val="Normal"/>
    <w:next w:val="Brdtext"/>
    <w:qFormat/>
    <w:rsid w:val="00A16569"/>
    <w:pPr>
      <w:keepNext/>
      <w:spacing w:before="240" w:after="120"/>
      <w:outlineLvl w:val="1"/>
    </w:pPr>
    <w:rPr>
      <w:b/>
      <w:bCs/>
      <w:szCs w:val="28"/>
    </w:rPr>
  </w:style>
  <w:style w:type="paragraph" w:styleId="Rubrik3">
    <w:name w:val="heading 3"/>
    <w:basedOn w:val="Normal"/>
    <w:next w:val="Brdtext"/>
    <w:qFormat/>
    <w:rsid w:val="00A16569"/>
    <w:pPr>
      <w:keepNext/>
      <w:spacing w:before="240" w:after="120"/>
      <w:outlineLvl w:val="2"/>
    </w:pPr>
    <w:rPr>
      <w:rFonts w:cs="Arial"/>
      <w:bCs/>
      <w:i/>
      <w:szCs w:val="26"/>
    </w:rPr>
  </w:style>
  <w:style w:type="paragraph" w:styleId="Rubrik4">
    <w:name w:val="heading 4"/>
    <w:basedOn w:val="Normal"/>
    <w:next w:val="Normal"/>
    <w:qFormat/>
    <w:rsid w:val="00A16569"/>
    <w:pPr>
      <w:keepNext/>
      <w:autoSpaceDE w:val="0"/>
      <w:autoSpaceDN w:val="0"/>
      <w:adjustRightInd w:val="0"/>
      <w:spacing w:before="240" w:line="240" w:lineRule="atLeast"/>
      <w:outlineLvl w:val="3"/>
    </w:pPr>
    <w:rPr>
      <w:color w:val="000000"/>
      <w:sz w:val="2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rsid w:val="00A16569"/>
    <w:pPr>
      <w:tabs>
        <w:tab w:val="center" w:pos="4536"/>
        <w:tab w:val="right" w:pos="9072"/>
      </w:tabs>
    </w:pPr>
  </w:style>
  <w:style w:type="paragraph" w:styleId="Brdtext">
    <w:name w:val="Body Text"/>
    <w:basedOn w:val="Normal"/>
    <w:rsid w:val="00A16569"/>
  </w:style>
  <w:style w:type="paragraph" w:styleId="Sidfot">
    <w:name w:val="footer"/>
    <w:basedOn w:val="Normal"/>
    <w:rsid w:val="00A16569"/>
    <w:pPr>
      <w:tabs>
        <w:tab w:val="center" w:pos="4536"/>
        <w:tab w:val="right" w:pos="9072"/>
      </w:tabs>
    </w:pPr>
  </w:style>
  <w:style w:type="paragraph" w:customStyle="1" w:styleId="SLLSidhuvud">
    <w:name w:val="SLLSidhuvud"/>
    <w:basedOn w:val="Normal"/>
    <w:rsid w:val="00A16569"/>
    <w:pPr>
      <w:tabs>
        <w:tab w:val="left" w:pos="4990"/>
        <w:tab w:val="left" w:pos="8505"/>
      </w:tabs>
      <w:overflowPunct w:val="0"/>
      <w:autoSpaceDE w:val="0"/>
      <w:autoSpaceDN w:val="0"/>
      <w:adjustRightInd w:val="0"/>
      <w:ind w:left="-113"/>
      <w:textAlignment w:val="baseline"/>
    </w:pPr>
    <w:rPr>
      <w:rFonts w:ascii="Times" w:hAnsi="Times"/>
      <w:b/>
      <w:sz w:val="22"/>
      <w:szCs w:val="20"/>
      <w:lang w:eastAsia="en-US"/>
    </w:rPr>
  </w:style>
  <w:style w:type="character" w:styleId="Sidnummer">
    <w:name w:val="page number"/>
    <w:basedOn w:val="Standardstycketeckensnitt"/>
    <w:rsid w:val="00A16569"/>
  </w:style>
  <w:style w:type="paragraph" w:styleId="Fotnotstext">
    <w:name w:val="footnote text"/>
    <w:basedOn w:val="Normal"/>
    <w:link w:val="FotnotstextChar"/>
    <w:rsid w:val="00A033E0"/>
    <w:rPr>
      <w:sz w:val="20"/>
      <w:szCs w:val="20"/>
    </w:rPr>
  </w:style>
  <w:style w:type="character" w:customStyle="1" w:styleId="FotnotstextChar">
    <w:name w:val="Fotnotstext Char"/>
    <w:basedOn w:val="Standardstycketeckensnitt"/>
    <w:link w:val="Fotnotstext"/>
    <w:rsid w:val="00A033E0"/>
  </w:style>
  <w:style w:type="character" w:styleId="Fotnotsreferens">
    <w:name w:val="footnote reference"/>
    <w:basedOn w:val="Standardstycketeckensnitt"/>
    <w:rsid w:val="00A033E0"/>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16569"/>
    <w:rPr>
      <w:sz w:val="24"/>
      <w:szCs w:val="24"/>
    </w:rPr>
  </w:style>
  <w:style w:type="paragraph" w:styleId="Rubrik1">
    <w:name w:val="heading 1"/>
    <w:basedOn w:val="Normal"/>
    <w:next w:val="Brdtext"/>
    <w:qFormat/>
    <w:rsid w:val="00A16569"/>
    <w:pPr>
      <w:keepNext/>
      <w:outlineLvl w:val="0"/>
    </w:pPr>
    <w:rPr>
      <w:rFonts w:cs="Arial"/>
      <w:b/>
      <w:bCs/>
      <w:kern w:val="32"/>
      <w:sz w:val="28"/>
      <w:szCs w:val="32"/>
    </w:rPr>
  </w:style>
  <w:style w:type="paragraph" w:styleId="Rubrik2">
    <w:name w:val="heading 2"/>
    <w:basedOn w:val="Normal"/>
    <w:next w:val="Brdtext"/>
    <w:qFormat/>
    <w:rsid w:val="00A16569"/>
    <w:pPr>
      <w:keepNext/>
      <w:spacing w:before="240" w:after="120"/>
      <w:outlineLvl w:val="1"/>
    </w:pPr>
    <w:rPr>
      <w:b/>
      <w:bCs/>
      <w:szCs w:val="28"/>
    </w:rPr>
  </w:style>
  <w:style w:type="paragraph" w:styleId="Rubrik3">
    <w:name w:val="heading 3"/>
    <w:basedOn w:val="Normal"/>
    <w:next w:val="Brdtext"/>
    <w:qFormat/>
    <w:rsid w:val="00A16569"/>
    <w:pPr>
      <w:keepNext/>
      <w:spacing w:before="240" w:after="120"/>
      <w:outlineLvl w:val="2"/>
    </w:pPr>
    <w:rPr>
      <w:rFonts w:cs="Arial"/>
      <w:bCs/>
      <w:i/>
      <w:szCs w:val="26"/>
    </w:rPr>
  </w:style>
  <w:style w:type="paragraph" w:styleId="Rubrik4">
    <w:name w:val="heading 4"/>
    <w:basedOn w:val="Normal"/>
    <w:next w:val="Normal"/>
    <w:qFormat/>
    <w:rsid w:val="00A16569"/>
    <w:pPr>
      <w:keepNext/>
      <w:autoSpaceDE w:val="0"/>
      <w:autoSpaceDN w:val="0"/>
      <w:adjustRightInd w:val="0"/>
      <w:spacing w:before="240" w:line="240" w:lineRule="atLeast"/>
      <w:outlineLvl w:val="3"/>
    </w:pPr>
    <w:rPr>
      <w:color w:val="000000"/>
      <w:sz w:val="2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rsid w:val="00A16569"/>
    <w:pPr>
      <w:tabs>
        <w:tab w:val="center" w:pos="4536"/>
        <w:tab w:val="right" w:pos="9072"/>
      </w:tabs>
    </w:pPr>
  </w:style>
  <w:style w:type="paragraph" w:styleId="Brdtext">
    <w:name w:val="Body Text"/>
    <w:basedOn w:val="Normal"/>
    <w:rsid w:val="00A16569"/>
  </w:style>
  <w:style w:type="paragraph" w:styleId="Sidfot">
    <w:name w:val="footer"/>
    <w:basedOn w:val="Normal"/>
    <w:rsid w:val="00A16569"/>
    <w:pPr>
      <w:tabs>
        <w:tab w:val="center" w:pos="4536"/>
        <w:tab w:val="right" w:pos="9072"/>
      </w:tabs>
    </w:pPr>
  </w:style>
  <w:style w:type="paragraph" w:customStyle="1" w:styleId="SLLSidhuvud">
    <w:name w:val="SLLSidhuvud"/>
    <w:basedOn w:val="Normal"/>
    <w:rsid w:val="00A16569"/>
    <w:pPr>
      <w:tabs>
        <w:tab w:val="left" w:pos="4990"/>
        <w:tab w:val="left" w:pos="8505"/>
      </w:tabs>
      <w:overflowPunct w:val="0"/>
      <w:autoSpaceDE w:val="0"/>
      <w:autoSpaceDN w:val="0"/>
      <w:adjustRightInd w:val="0"/>
      <w:ind w:left="-113"/>
      <w:textAlignment w:val="baseline"/>
    </w:pPr>
    <w:rPr>
      <w:rFonts w:ascii="Times" w:hAnsi="Times"/>
      <w:b/>
      <w:sz w:val="22"/>
      <w:szCs w:val="20"/>
      <w:lang w:eastAsia="en-US"/>
    </w:rPr>
  </w:style>
  <w:style w:type="character" w:styleId="Sidnummer">
    <w:name w:val="page number"/>
    <w:basedOn w:val="Standardstycketeckensnitt"/>
    <w:rsid w:val="00A16569"/>
  </w:style>
  <w:style w:type="paragraph" w:styleId="Fotnotstext">
    <w:name w:val="footnote text"/>
    <w:basedOn w:val="Normal"/>
    <w:link w:val="FotnotstextChar"/>
    <w:rsid w:val="00A033E0"/>
    <w:rPr>
      <w:sz w:val="20"/>
      <w:szCs w:val="20"/>
    </w:rPr>
  </w:style>
  <w:style w:type="character" w:customStyle="1" w:styleId="FotnotstextChar">
    <w:name w:val="Fotnotstext Char"/>
    <w:basedOn w:val="Standardstycketeckensnitt"/>
    <w:link w:val="Fotnotstext"/>
    <w:rsid w:val="00A033E0"/>
  </w:style>
  <w:style w:type="character" w:styleId="Fotnotsreferens">
    <w:name w:val="footnote reference"/>
    <w:basedOn w:val="Standardstycketeckensnitt"/>
    <w:rsid w:val="00A033E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inha1\application%20data\microsoft\mallar\f&#246;rslagtillbeslut2.dot"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CC017C-914F-4B02-9D0C-2720A59068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förslagtillbeslut2</Template>
  <TotalTime>0</TotalTime>
  <Pages>1</Pages>
  <Words>312</Words>
  <Characters>1658</Characters>
  <Application>Microsoft Office Word</Application>
  <DocSecurity>4</DocSecurity>
  <Lines>13</Lines>
  <Paragraphs>3</Paragraphs>
  <ScaleCrop>false</ScaleCrop>
  <HeadingPairs>
    <vt:vector size="2" baseType="variant">
      <vt:variant>
        <vt:lpstr>Rubrik</vt:lpstr>
      </vt:variant>
      <vt:variant>
        <vt:i4>1</vt:i4>
      </vt:variant>
    </vt:vector>
  </HeadingPairs>
  <TitlesOfParts>
    <vt:vector size="1" baseType="lpstr">
      <vt:lpstr>Myndighet</vt:lpstr>
    </vt:vector>
  </TitlesOfParts>
  <Company>Stockholms läns landsting</Company>
  <LinksUpToDate>false</LinksUpToDate>
  <CharactersWithSpaces>1967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Myndighet</dc:title>
  <dc:creator>inger hallqvist lindvall</dc:creator>
  <cp:lastModifiedBy>Helena Mehra</cp:lastModifiedBy>
  <cp:revision>2</cp:revision>
  <cp:lastPrinted>2013-11-18T13:41:00Z</cp:lastPrinted>
  <dcterms:created xsi:type="dcterms:W3CDTF">2013-12-11T09:12:00Z</dcterms:created>
  <dcterms:modified xsi:type="dcterms:W3CDTF">2013-12-11T09:12:00Z</dcterms:modified>
</cp:coreProperties>
</file>