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E5" w:rsidRPr="008D15C8" w:rsidRDefault="00A233E5" w:rsidP="00A309D0">
      <w:pPr>
        <w:pStyle w:val="berschrift2"/>
        <w:spacing w:after="0" w:line="280" w:lineRule="exact"/>
        <w:ind w:right="707"/>
        <w:rPr>
          <w:rFonts w:ascii="Arial" w:hAnsi="Arial" w:cs="Arial"/>
          <w:sz w:val="22"/>
          <w:szCs w:val="22"/>
        </w:rPr>
      </w:pPr>
      <w:proofErr w:type="spellStart"/>
      <w:r w:rsidRPr="008D15C8">
        <w:rPr>
          <w:rFonts w:ascii="Arial" w:hAnsi="Arial" w:cs="Arial"/>
          <w:sz w:val="22"/>
          <w:szCs w:val="22"/>
        </w:rPr>
        <w:t>Feue</w:t>
      </w:r>
      <w:r w:rsidR="00A309D0">
        <w:rPr>
          <w:rFonts w:ascii="Arial" w:hAnsi="Arial" w:cs="Arial"/>
          <w:sz w:val="22"/>
          <w:szCs w:val="22"/>
        </w:rPr>
        <w:t>rTrutz</w:t>
      </w:r>
      <w:proofErr w:type="spellEnd"/>
      <w:r>
        <w:rPr>
          <w:rFonts w:ascii="Arial" w:hAnsi="Arial" w:cs="Arial"/>
          <w:sz w:val="22"/>
          <w:szCs w:val="22"/>
        </w:rPr>
        <w:t xml:space="preserve"> Brandschutzkongress 2019</w:t>
      </w:r>
    </w:p>
    <w:p w:rsidR="00A233E5" w:rsidRDefault="00A233E5" w:rsidP="00A309D0">
      <w:pPr>
        <w:pStyle w:val="berschrift2"/>
        <w:spacing w:after="0" w:line="280" w:lineRule="exact"/>
        <w:ind w:right="707"/>
        <w:rPr>
          <w:rFonts w:ascii="Arial" w:hAnsi="Arial" w:cs="Arial"/>
        </w:rPr>
      </w:pPr>
    </w:p>
    <w:p w:rsidR="00312C1C" w:rsidRDefault="00767E19" w:rsidP="00A309D0">
      <w:pPr>
        <w:pStyle w:val="berschrift2"/>
        <w:spacing w:after="0" w:line="28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Brandschutz in </w:t>
      </w:r>
      <w:r w:rsidR="00347A15" w:rsidRPr="00604D51">
        <w:rPr>
          <w:rFonts w:ascii="Arial" w:hAnsi="Arial" w:cs="Arial"/>
          <w:sz w:val="20"/>
          <w:szCs w:val="20"/>
        </w:rPr>
        <w:t>Standard- und Sonderbauten</w:t>
      </w:r>
    </w:p>
    <w:p w:rsidR="00347A15" w:rsidRPr="00F62958" w:rsidRDefault="00347A15" w:rsidP="00A309D0">
      <w:pPr>
        <w:pStyle w:val="berschrift2"/>
        <w:spacing w:after="0" w:line="280" w:lineRule="exact"/>
        <w:ind w:right="707"/>
        <w:rPr>
          <w:rFonts w:ascii="Arial" w:hAnsi="Arial" w:cs="Arial"/>
          <w:b w:val="0"/>
          <w:bCs w:val="0"/>
          <w:sz w:val="20"/>
          <w:szCs w:val="20"/>
        </w:rPr>
      </w:pPr>
    </w:p>
    <w:p w:rsidR="0003384D" w:rsidRDefault="00A233E5" w:rsidP="00A309D0">
      <w:pPr>
        <w:autoSpaceDE w:val="0"/>
        <w:autoSpaceDN w:val="0"/>
        <w:adjustRightInd w:val="0"/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604D51">
        <w:rPr>
          <w:rFonts w:ascii="Arial" w:hAnsi="Arial" w:cs="Arial"/>
          <w:sz w:val="20"/>
          <w:szCs w:val="20"/>
        </w:rPr>
        <w:t>Köln</w:t>
      </w:r>
      <w:r w:rsidR="00E62659">
        <w:rPr>
          <w:rFonts w:ascii="Arial" w:hAnsi="Arial" w:cs="Arial"/>
          <w:sz w:val="20"/>
          <w:szCs w:val="20"/>
        </w:rPr>
        <w:t>,</w:t>
      </w:r>
      <w:r w:rsidRPr="00604D51">
        <w:rPr>
          <w:rFonts w:ascii="Arial" w:hAnsi="Arial" w:cs="Arial"/>
          <w:sz w:val="20"/>
          <w:szCs w:val="20"/>
        </w:rPr>
        <w:t xml:space="preserve"> </w:t>
      </w:r>
      <w:r w:rsidR="0099314B">
        <w:rPr>
          <w:rFonts w:ascii="Arial" w:hAnsi="Arial" w:cs="Arial"/>
          <w:sz w:val="20"/>
          <w:szCs w:val="20"/>
        </w:rPr>
        <w:t>2</w:t>
      </w:r>
      <w:r w:rsidRPr="00604D51">
        <w:rPr>
          <w:rFonts w:ascii="Arial" w:hAnsi="Arial" w:cs="Arial"/>
          <w:sz w:val="20"/>
          <w:szCs w:val="20"/>
        </w:rPr>
        <w:t xml:space="preserve">. Oktober 2018 – </w:t>
      </w:r>
      <w:r w:rsidR="00604D51" w:rsidRPr="00604D51">
        <w:rPr>
          <w:rFonts w:ascii="Arial" w:hAnsi="Arial" w:cs="Arial"/>
          <w:sz w:val="20"/>
          <w:szCs w:val="20"/>
        </w:rPr>
        <w:t>„Schutzziel Brandschutz: Konzepte und Lösungen für Standard- und Sonderbauten“</w:t>
      </w:r>
      <w:r w:rsidRPr="00604D51">
        <w:rPr>
          <w:rFonts w:ascii="Arial" w:hAnsi="Arial" w:cs="Arial"/>
          <w:sz w:val="20"/>
          <w:szCs w:val="20"/>
        </w:rPr>
        <w:t xml:space="preserve"> heißt das brandheiße Schwerpunktthema beim </w:t>
      </w:r>
      <w:proofErr w:type="spellStart"/>
      <w:r w:rsidRPr="00604D51">
        <w:rPr>
          <w:rFonts w:ascii="Arial" w:hAnsi="Arial" w:cs="Arial"/>
          <w:sz w:val="20"/>
          <w:szCs w:val="20"/>
        </w:rPr>
        <w:t>FeuerT</w:t>
      </w:r>
      <w:r w:rsidR="00A309D0">
        <w:rPr>
          <w:rFonts w:ascii="Arial" w:hAnsi="Arial" w:cs="Arial"/>
          <w:sz w:val="20"/>
          <w:szCs w:val="20"/>
        </w:rPr>
        <w:t>rutz</w:t>
      </w:r>
      <w:proofErr w:type="spellEnd"/>
      <w:r w:rsidRPr="00604D51">
        <w:rPr>
          <w:rFonts w:ascii="Arial" w:hAnsi="Arial" w:cs="Arial"/>
          <w:sz w:val="20"/>
          <w:szCs w:val="20"/>
        </w:rPr>
        <w:t xml:space="preserve"> Brandschutzkongress 201</w:t>
      </w:r>
      <w:r w:rsidR="00604D51" w:rsidRPr="00604D51">
        <w:rPr>
          <w:rFonts w:ascii="Arial" w:hAnsi="Arial" w:cs="Arial"/>
          <w:sz w:val="20"/>
          <w:szCs w:val="20"/>
        </w:rPr>
        <w:t>9</w:t>
      </w:r>
      <w:r w:rsidRPr="00604D51">
        <w:rPr>
          <w:rFonts w:ascii="Arial" w:hAnsi="Arial" w:cs="Arial"/>
          <w:sz w:val="20"/>
          <w:szCs w:val="20"/>
        </w:rPr>
        <w:t>, der am 2</w:t>
      </w:r>
      <w:r w:rsidR="00604D51" w:rsidRPr="00604D51">
        <w:rPr>
          <w:rFonts w:ascii="Arial" w:hAnsi="Arial" w:cs="Arial"/>
          <w:sz w:val="20"/>
          <w:szCs w:val="20"/>
        </w:rPr>
        <w:t>0</w:t>
      </w:r>
      <w:r w:rsidRPr="00604D51">
        <w:rPr>
          <w:rFonts w:ascii="Arial" w:hAnsi="Arial" w:cs="Arial"/>
          <w:sz w:val="20"/>
          <w:szCs w:val="20"/>
        </w:rPr>
        <w:t>. und 2</w:t>
      </w:r>
      <w:r w:rsidR="00604D51" w:rsidRPr="00604D51">
        <w:rPr>
          <w:rFonts w:ascii="Arial" w:hAnsi="Arial" w:cs="Arial"/>
          <w:sz w:val="20"/>
          <w:szCs w:val="20"/>
        </w:rPr>
        <w:t>1</w:t>
      </w:r>
      <w:r w:rsidRPr="00604D51">
        <w:rPr>
          <w:rFonts w:ascii="Arial" w:hAnsi="Arial" w:cs="Arial"/>
          <w:sz w:val="20"/>
          <w:szCs w:val="20"/>
        </w:rPr>
        <w:t xml:space="preserve">. Februar im Rahmen der </w:t>
      </w:r>
      <w:proofErr w:type="spellStart"/>
      <w:r w:rsidRPr="00604D51">
        <w:rPr>
          <w:rFonts w:ascii="Arial" w:hAnsi="Arial" w:cs="Arial"/>
          <w:sz w:val="20"/>
          <w:szCs w:val="20"/>
        </w:rPr>
        <w:t>FeuerT</w:t>
      </w:r>
      <w:r w:rsidR="00A309D0">
        <w:rPr>
          <w:rFonts w:ascii="Arial" w:hAnsi="Arial" w:cs="Arial"/>
          <w:sz w:val="20"/>
          <w:szCs w:val="20"/>
        </w:rPr>
        <w:t>rutz</w:t>
      </w:r>
      <w:proofErr w:type="spellEnd"/>
      <w:r w:rsidRPr="00604D51">
        <w:rPr>
          <w:rFonts w:ascii="Arial" w:hAnsi="Arial" w:cs="Arial"/>
          <w:sz w:val="20"/>
          <w:szCs w:val="20"/>
        </w:rPr>
        <w:t xml:space="preserve"> Fachmesse in Nürnberg stattfindet. </w:t>
      </w:r>
      <w:r w:rsidR="00881D57">
        <w:rPr>
          <w:rFonts w:ascii="Arial" w:hAnsi="Arial" w:cs="Arial"/>
          <w:sz w:val="20"/>
          <w:szCs w:val="20"/>
        </w:rPr>
        <w:t xml:space="preserve">Der </w:t>
      </w:r>
      <w:r w:rsidR="00B06F11">
        <w:rPr>
          <w:rFonts w:ascii="Arial" w:hAnsi="Arial" w:cs="Arial"/>
          <w:sz w:val="20"/>
          <w:szCs w:val="20"/>
        </w:rPr>
        <w:t>K</w:t>
      </w:r>
      <w:r w:rsidR="00881D57">
        <w:rPr>
          <w:rFonts w:ascii="Arial" w:hAnsi="Arial" w:cs="Arial"/>
          <w:sz w:val="20"/>
          <w:szCs w:val="20"/>
        </w:rPr>
        <w:t>ongress und die begleitende Fachmesse bilden Europas größte Fachveranstaltung für den vorbeugenden Brandschutz.</w:t>
      </w:r>
      <w:r w:rsidR="002B0B9C">
        <w:rPr>
          <w:rFonts w:ascii="Arial" w:hAnsi="Arial" w:cs="Arial"/>
          <w:sz w:val="20"/>
          <w:szCs w:val="20"/>
        </w:rPr>
        <w:t xml:space="preserve"> </w:t>
      </w:r>
    </w:p>
    <w:p w:rsidR="0003384D" w:rsidRDefault="0003384D" w:rsidP="00A309D0">
      <w:pPr>
        <w:autoSpaceDE w:val="0"/>
        <w:autoSpaceDN w:val="0"/>
        <w:adjustRightInd w:val="0"/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6C507E" w:rsidRDefault="002B0B9C" w:rsidP="00A309D0">
      <w:pPr>
        <w:autoSpaceDE w:val="0"/>
        <w:autoSpaceDN w:val="0"/>
        <w:adjustRightInd w:val="0"/>
        <w:spacing w:line="28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</w:t>
      </w:r>
      <w:r w:rsidR="00881D57">
        <w:rPr>
          <w:rFonts w:ascii="Arial" w:hAnsi="Arial" w:cs="Arial"/>
          <w:sz w:val="20"/>
          <w:szCs w:val="20"/>
        </w:rPr>
        <w:t xml:space="preserve">ber 35 der renommiertesten Fachleute auf ihren Gebieten </w:t>
      </w:r>
      <w:r>
        <w:rPr>
          <w:rFonts w:ascii="Arial" w:hAnsi="Arial" w:cs="Arial"/>
          <w:sz w:val="20"/>
          <w:szCs w:val="20"/>
        </w:rPr>
        <w:t xml:space="preserve">referieren </w:t>
      </w:r>
      <w:r w:rsidR="00881D57">
        <w:rPr>
          <w:rFonts w:ascii="Arial" w:hAnsi="Arial" w:cs="Arial"/>
          <w:sz w:val="20"/>
          <w:szCs w:val="20"/>
        </w:rPr>
        <w:t>über die wichtigsten aktuellen Fra</w:t>
      </w:r>
      <w:r w:rsidR="00A309D0">
        <w:rPr>
          <w:rFonts w:ascii="Arial" w:hAnsi="Arial" w:cs="Arial"/>
          <w:sz w:val="20"/>
          <w:szCs w:val="20"/>
        </w:rPr>
        <w:t xml:space="preserve">gestellungen aus dem baulichen, </w:t>
      </w:r>
      <w:r w:rsidR="00881D57">
        <w:rPr>
          <w:rFonts w:ascii="Arial" w:hAnsi="Arial" w:cs="Arial"/>
          <w:sz w:val="20"/>
          <w:szCs w:val="20"/>
        </w:rPr>
        <w:t>anlagentechnischen und organisatorischen Brandschutz</w:t>
      </w:r>
      <w:r w:rsidR="00B06F11">
        <w:rPr>
          <w:rFonts w:ascii="Arial" w:hAnsi="Arial" w:cs="Arial"/>
          <w:sz w:val="20"/>
          <w:szCs w:val="20"/>
        </w:rPr>
        <w:t xml:space="preserve"> und geben Antworten auf aktuelle Fragestellungen rund um die Brandvermeidung und </w:t>
      </w:r>
      <w:r w:rsidR="0093316B">
        <w:rPr>
          <w:rFonts w:ascii="Arial" w:hAnsi="Arial" w:cs="Arial"/>
          <w:sz w:val="20"/>
          <w:szCs w:val="20"/>
        </w:rPr>
        <w:br/>
      </w:r>
      <w:r w:rsidR="00B06F11">
        <w:rPr>
          <w:rFonts w:ascii="Arial" w:hAnsi="Arial" w:cs="Arial"/>
          <w:sz w:val="20"/>
          <w:szCs w:val="20"/>
        </w:rPr>
        <w:t>-eindämmung.</w:t>
      </w:r>
      <w:r w:rsidR="0006025F">
        <w:rPr>
          <w:rFonts w:ascii="Arial" w:hAnsi="Arial" w:cs="Arial"/>
          <w:sz w:val="20"/>
          <w:szCs w:val="20"/>
        </w:rPr>
        <w:t xml:space="preserve"> </w:t>
      </w:r>
      <w:r w:rsidR="00881D57">
        <w:rPr>
          <w:rFonts w:ascii="Arial" w:hAnsi="Arial" w:cs="Arial"/>
          <w:sz w:val="20"/>
          <w:szCs w:val="20"/>
        </w:rPr>
        <w:t>Fragerunden nach den Vorträgen ermöglichen den direkten Austauschmit den Referenten</w:t>
      </w:r>
      <w:r w:rsidR="00B06F11">
        <w:rPr>
          <w:rFonts w:ascii="Arial" w:hAnsi="Arial" w:cs="Arial"/>
          <w:sz w:val="20"/>
          <w:szCs w:val="20"/>
        </w:rPr>
        <w:t>.</w:t>
      </w:r>
    </w:p>
    <w:p w:rsidR="0006025F" w:rsidRDefault="0006025F" w:rsidP="00A309D0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D029B3" w:rsidRDefault="00D029B3" w:rsidP="00D029B3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415774">
        <w:rPr>
          <w:rFonts w:ascii="Arial" w:hAnsi="Arial" w:cs="Arial"/>
          <w:sz w:val="20"/>
          <w:szCs w:val="20"/>
        </w:rPr>
        <w:t xml:space="preserve">Die Vorträge des Brandschutzkongress finden in je drei parallel stattfindenden Themenblöcken statt. Sie werden aufgezeichnet und stehen den Teilnehmern nach dem Kongress als </w:t>
      </w:r>
      <w:proofErr w:type="spellStart"/>
      <w:r w:rsidRPr="00415774">
        <w:rPr>
          <w:rFonts w:ascii="Arial" w:hAnsi="Arial" w:cs="Arial"/>
          <w:sz w:val="20"/>
          <w:szCs w:val="20"/>
        </w:rPr>
        <w:t>WebCast</w:t>
      </w:r>
      <w:proofErr w:type="spellEnd"/>
      <w:r w:rsidRPr="00415774">
        <w:rPr>
          <w:rFonts w:ascii="Arial" w:hAnsi="Arial" w:cs="Arial"/>
          <w:sz w:val="20"/>
          <w:szCs w:val="20"/>
        </w:rPr>
        <w:t xml:space="preserve"> inkl. Vortragsfolien online zur Verfügung. </w:t>
      </w:r>
      <w:r>
        <w:rPr>
          <w:rFonts w:ascii="Arial" w:hAnsi="Arial" w:cs="Arial"/>
          <w:sz w:val="20"/>
          <w:szCs w:val="20"/>
        </w:rPr>
        <w:t>So können sich Teilnehmer passgenau  und individuell die für sie perfekte Themenmischung zusammenstellen.</w:t>
      </w:r>
    </w:p>
    <w:p w:rsidR="005052CB" w:rsidRDefault="005052CB" w:rsidP="005052CB">
      <w:pPr>
        <w:spacing w:line="280" w:lineRule="exact"/>
        <w:ind w:right="707"/>
        <w:rPr>
          <w:rFonts w:ascii="Arial" w:hAnsi="Arial" w:cs="Arial"/>
          <w:b/>
          <w:sz w:val="20"/>
          <w:szCs w:val="20"/>
        </w:rPr>
      </w:pPr>
    </w:p>
    <w:p w:rsidR="005052CB" w:rsidRPr="00312C1C" w:rsidRDefault="005052CB" w:rsidP="005052CB">
      <w:pPr>
        <w:spacing w:line="280" w:lineRule="exact"/>
        <w:ind w:right="707"/>
        <w:rPr>
          <w:rFonts w:ascii="Arial" w:hAnsi="Arial" w:cs="Arial"/>
          <w:b/>
          <w:sz w:val="20"/>
          <w:szCs w:val="20"/>
        </w:rPr>
      </w:pPr>
      <w:r w:rsidRPr="00312C1C">
        <w:rPr>
          <w:rFonts w:ascii="Arial" w:hAnsi="Arial" w:cs="Arial"/>
          <w:b/>
          <w:sz w:val="20"/>
          <w:szCs w:val="20"/>
        </w:rPr>
        <w:t>Schwerpunkte des Brandschutzkongresses 2019</w:t>
      </w:r>
    </w:p>
    <w:p w:rsidR="00D029B3" w:rsidRDefault="00D029B3" w:rsidP="00D029B3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D029B3" w:rsidRDefault="005052CB" w:rsidP="00D029B3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besonderer Fo</w:t>
      </w:r>
      <w:r w:rsidR="00430A2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us</w:t>
      </w:r>
      <w:r w:rsidR="001122D6">
        <w:rPr>
          <w:rFonts w:ascii="Arial" w:hAnsi="Arial" w:cs="Arial"/>
          <w:sz w:val="20"/>
          <w:szCs w:val="20"/>
        </w:rPr>
        <w:t xml:space="preserve"> der Veranstaltung</w:t>
      </w:r>
      <w:r w:rsidR="00D029B3">
        <w:rPr>
          <w:rFonts w:ascii="Arial" w:hAnsi="Arial" w:cs="Arial"/>
          <w:sz w:val="20"/>
          <w:szCs w:val="20"/>
        </w:rPr>
        <w:t xml:space="preserve"> liegt</w:t>
      </w:r>
      <w:r>
        <w:rPr>
          <w:rFonts w:ascii="Arial" w:hAnsi="Arial" w:cs="Arial"/>
          <w:sz w:val="20"/>
          <w:szCs w:val="20"/>
        </w:rPr>
        <w:t xml:space="preserve"> </w:t>
      </w:r>
      <w:r w:rsidR="00D029B3">
        <w:rPr>
          <w:rFonts w:ascii="Arial" w:hAnsi="Arial" w:cs="Arial"/>
          <w:sz w:val="20"/>
          <w:szCs w:val="20"/>
        </w:rPr>
        <w:t>auf Best-Practice-Vorträgen für verschiedene Sonderbauten. Erfahrene Praktiker präsentieren anhand von Beispielen gelungene Brandschutzkonzepte, moderne Problemlösungen und vermeidbare Fehler, u.a. für Bildungseinrichtungen, Büro- und Verwaltungsbauten, Sonderbauten in Holz sowie Logistikzentren.</w:t>
      </w:r>
    </w:p>
    <w:p w:rsidR="006C507E" w:rsidRDefault="006C507E" w:rsidP="00A309D0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74782B" w:rsidRDefault="0074782B" w:rsidP="0074782B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weiterer Kongressblock informiert über den aktuellen Stand der Neuordnung des Bauproduktenrechts. Die </w:t>
      </w:r>
      <w:r w:rsidR="00AA3CC7">
        <w:rPr>
          <w:rFonts w:ascii="Arial" w:hAnsi="Arial" w:cs="Arial"/>
          <w:sz w:val="20"/>
          <w:szCs w:val="20"/>
        </w:rPr>
        <w:t>Vorträge</w:t>
      </w:r>
      <w:r>
        <w:rPr>
          <w:rFonts w:ascii="Arial" w:hAnsi="Arial" w:cs="Arial"/>
          <w:sz w:val="20"/>
          <w:szCs w:val="20"/>
        </w:rPr>
        <w:t xml:space="preserve"> nehmen Bezug auf die voraussichtlich Anfang 2019 vorliegende erste große Überarbeitung der MVV TB und deren Umsetzung in den Bundesländern. </w:t>
      </w:r>
    </w:p>
    <w:p w:rsidR="0074782B" w:rsidRDefault="0074782B" w:rsidP="0074782B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46116F" w:rsidRDefault="0046116F" w:rsidP="0074782B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46116F" w:rsidRDefault="0046116F" w:rsidP="0074782B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46116F" w:rsidRDefault="0046116F" w:rsidP="0074782B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8464C7" w:rsidRDefault="0074782B" w:rsidP="0074782B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8464C7">
        <w:rPr>
          <w:rFonts w:ascii="Arial" w:hAnsi="Arial" w:cs="Arial"/>
          <w:sz w:val="20"/>
          <w:szCs w:val="20"/>
        </w:rPr>
        <w:t xml:space="preserve">Unter der Überschrift „FAQ zu Technischen Regeln“ </w:t>
      </w:r>
      <w:r w:rsidR="008464C7">
        <w:rPr>
          <w:rFonts w:ascii="Arial" w:hAnsi="Arial" w:cs="Arial"/>
          <w:sz w:val="20"/>
          <w:szCs w:val="20"/>
        </w:rPr>
        <w:t xml:space="preserve">erläutern </w:t>
      </w:r>
      <w:r w:rsidR="008464C7" w:rsidRPr="008464C7">
        <w:rPr>
          <w:rFonts w:ascii="Arial" w:hAnsi="Arial" w:cs="Arial"/>
          <w:sz w:val="20"/>
          <w:szCs w:val="20"/>
        </w:rPr>
        <w:t>d</w:t>
      </w:r>
      <w:r w:rsidRPr="008464C7">
        <w:rPr>
          <w:rFonts w:ascii="Arial" w:hAnsi="Arial" w:cs="Arial"/>
          <w:sz w:val="20"/>
          <w:szCs w:val="20"/>
        </w:rPr>
        <w:t>ie Referenten</w:t>
      </w:r>
      <w:r w:rsidR="008464C7" w:rsidRPr="008464C7">
        <w:rPr>
          <w:rFonts w:ascii="Arial" w:hAnsi="Arial" w:cs="Arial"/>
          <w:sz w:val="20"/>
          <w:szCs w:val="20"/>
        </w:rPr>
        <w:t xml:space="preserve"> die Änderungen der Muster-Industriebaurichtlinie 2019</w:t>
      </w:r>
      <w:r w:rsidR="008464C7">
        <w:rPr>
          <w:rFonts w:ascii="Arial" w:hAnsi="Arial" w:cs="Arial"/>
          <w:sz w:val="20"/>
          <w:szCs w:val="20"/>
        </w:rPr>
        <w:t xml:space="preserve">, </w:t>
      </w:r>
      <w:r w:rsidR="008464C7" w:rsidRPr="008464C7">
        <w:rPr>
          <w:rFonts w:ascii="Arial" w:hAnsi="Arial" w:cs="Arial"/>
          <w:sz w:val="20"/>
          <w:szCs w:val="20"/>
        </w:rPr>
        <w:t>die MVV TB bei Leitungs- und Lüftungsanlagen</w:t>
      </w:r>
      <w:r w:rsidR="008464C7">
        <w:rPr>
          <w:rFonts w:ascii="Arial" w:hAnsi="Arial" w:cs="Arial"/>
          <w:sz w:val="20"/>
          <w:szCs w:val="20"/>
        </w:rPr>
        <w:t xml:space="preserve"> sowie </w:t>
      </w:r>
      <w:r w:rsidR="008464C7" w:rsidRPr="008464C7">
        <w:rPr>
          <w:rFonts w:ascii="Arial" w:hAnsi="Arial" w:cs="Arial"/>
          <w:sz w:val="20"/>
          <w:szCs w:val="20"/>
        </w:rPr>
        <w:t xml:space="preserve">die Knackpunkte von Muster-Leitungsanlagen-Richtlinie und </w:t>
      </w:r>
      <w:proofErr w:type="spellStart"/>
      <w:r w:rsidR="008464C7" w:rsidRPr="008464C7">
        <w:rPr>
          <w:rFonts w:ascii="Arial" w:hAnsi="Arial" w:cs="Arial"/>
          <w:sz w:val="20"/>
          <w:szCs w:val="20"/>
        </w:rPr>
        <w:t>MEltBauVO</w:t>
      </w:r>
      <w:proofErr w:type="spellEnd"/>
      <w:r w:rsidR="008464C7">
        <w:rPr>
          <w:rFonts w:ascii="Arial" w:hAnsi="Arial" w:cs="Arial"/>
          <w:sz w:val="20"/>
          <w:szCs w:val="20"/>
        </w:rPr>
        <w:t>.</w:t>
      </w:r>
    </w:p>
    <w:p w:rsidR="008464C7" w:rsidRDefault="00312C1C" w:rsidP="0046116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</w:t>
      </w:r>
      <w:r w:rsidR="0046116F" w:rsidRPr="0046116F">
        <w:rPr>
          <w:rFonts w:ascii="Arial" w:hAnsi="Arial" w:cs="Arial"/>
          <w:sz w:val="20"/>
          <w:szCs w:val="20"/>
        </w:rPr>
        <w:t xml:space="preserve"> </w:t>
      </w:r>
      <w:r w:rsidR="00B4384A">
        <w:rPr>
          <w:rFonts w:ascii="Arial" w:hAnsi="Arial" w:cs="Arial"/>
          <w:sz w:val="20"/>
          <w:szCs w:val="20"/>
        </w:rPr>
        <w:t xml:space="preserve">die </w:t>
      </w:r>
      <w:r w:rsidR="008464C7" w:rsidRPr="0046116F">
        <w:rPr>
          <w:rFonts w:ascii="Arial" w:hAnsi="Arial" w:cs="Arial"/>
          <w:sz w:val="20"/>
          <w:szCs w:val="20"/>
        </w:rPr>
        <w:t xml:space="preserve">aktuelle Rechtsprechung, Abweichungen von technischen Regelwerken sowie Haftungsfallen im Brandschutz </w:t>
      </w:r>
      <w:r w:rsidR="0046116F" w:rsidRPr="0046116F">
        <w:rPr>
          <w:rFonts w:ascii="Arial" w:hAnsi="Arial" w:cs="Arial"/>
          <w:sz w:val="20"/>
          <w:szCs w:val="20"/>
        </w:rPr>
        <w:t>informiert der Kongressblock „Baurecht“.</w:t>
      </w:r>
    </w:p>
    <w:p w:rsidR="00312C1C" w:rsidRPr="008464C7" w:rsidRDefault="005052CB" w:rsidP="0046116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</w:t>
      </w:r>
      <w:r w:rsidR="00312C1C" w:rsidRPr="005425FC">
        <w:rPr>
          <w:rFonts w:ascii="Arial" w:hAnsi="Arial" w:cs="Arial"/>
          <w:sz w:val="20"/>
          <w:szCs w:val="20"/>
        </w:rPr>
        <w:t>usführliche</w:t>
      </w:r>
      <w:r>
        <w:rPr>
          <w:rFonts w:ascii="Arial" w:hAnsi="Arial" w:cs="Arial"/>
          <w:sz w:val="20"/>
          <w:szCs w:val="20"/>
        </w:rPr>
        <w:t xml:space="preserve"> Programm sowie</w:t>
      </w:r>
      <w:r w:rsidR="00312C1C" w:rsidRPr="005425FC">
        <w:rPr>
          <w:rFonts w:ascii="Arial" w:hAnsi="Arial" w:cs="Arial"/>
          <w:sz w:val="20"/>
          <w:szCs w:val="20"/>
        </w:rPr>
        <w:t xml:space="preserve"> Preise und Anmeldemöglichkeiten </w:t>
      </w:r>
      <w:r>
        <w:rPr>
          <w:rFonts w:ascii="Arial" w:hAnsi="Arial" w:cs="Arial"/>
          <w:sz w:val="20"/>
          <w:szCs w:val="20"/>
        </w:rPr>
        <w:t>finden Teilnehmer unter</w:t>
      </w:r>
      <w:r w:rsidR="00312C1C" w:rsidRPr="005425F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12C1C" w:rsidRPr="005425FC">
          <w:rPr>
            <w:rFonts w:ascii="Arial" w:hAnsi="Arial" w:cs="Arial"/>
            <w:sz w:val="20"/>
            <w:szCs w:val="20"/>
          </w:rPr>
          <w:t>www.brandschutzkongress.de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12C1C" w:rsidRPr="00312C1C" w:rsidRDefault="00312C1C" w:rsidP="00A309D0">
      <w:pPr>
        <w:spacing w:line="280" w:lineRule="exact"/>
        <w:ind w:right="707"/>
        <w:rPr>
          <w:rFonts w:ascii="Arial" w:hAnsi="Arial" w:cs="Arial"/>
          <w:b/>
          <w:sz w:val="20"/>
          <w:szCs w:val="20"/>
        </w:rPr>
      </w:pPr>
      <w:r w:rsidRPr="00312C1C">
        <w:rPr>
          <w:rFonts w:ascii="Arial" w:hAnsi="Arial" w:cs="Arial"/>
          <w:b/>
          <w:sz w:val="20"/>
          <w:szCs w:val="20"/>
        </w:rPr>
        <w:t>Kompakt-Seminare</w:t>
      </w:r>
    </w:p>
    <w:p w:rsidR="00312C1C" w:rsidRDefault="00312C1C" w:rsidP="00A309D0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A233E5" w:rsidRPr="005425FC" w:rsidRDefault="00A233E5" w:rsidP="00A309D0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5425FC">
        <w:rPr>
          <w:rFonts w:ascii="Arial" w:hAnsi="Arial" w:cs="Arial"/>
          <w:sz w:val="20"/>
          <w:szCs w:val="20"/>
        </w:rPr>
        <w:t>Parallel zum Brandschutzkongress bi</w:t>
      </w:r>
      <w:r w:rsidR="009A7C48">
        <w:rPr>
          <w:rFonts w:ascii="Arial" w:hAnsi="Arial" w:cs="Arial"/>
          <w:sz w:val="20"/>
          <w:szCs w:val="20"/>
        </w:rPr>
        <w:t xml:space="preserve">etet der Veranstalter </w:t>
      </w:r>
      <w:proofErr w:type="spellStart"/>
      <w:r w:rsidR="009A7C48">
        <w:rPr>
          <w:rFonts w:ascii="Arial" w:hAnsi="Arial" w:cs="Arial"/>
          <w:sz w:val="20"/>
          <w:szCs w:val="20"/>
        </w:rPr>
        <w:t>FeuerTrutz</w:t>
      </w:r>
      <w:proofErr w:type="spellEnd"/>
      <w:r w:rsidRPr="005425FC">
        <w:rPr>
          <w:rFonts w:ascii="Arial" w:hAnsi="Arial" w:cs="Arial"/>
          <w:sz w:val="20"/>
          <w:szCs w:val="20"/>
        </w:rPr>
        <w:t xml:space="preserve"> Network alternativ drei Kompakt-Seminare an, für die eine separate Anmeldung notwendig ist:</w:t>
      </w:r>
    </w:p>
    <w:p w:rsidR="005425FC" w:rsidRPr="00881D57" w:rsidRDefault="005425FC" w:rsidP="00A309D0">
      <w:pPr>
        <w:spacing w:line="280" w:lineRule="exact"/>
        <w:ind w:right="707"/>
        <w:rPr>
          <w:rFonts w:ascii="Arial" w:hAnsi="Arial" w:cs="Arial"/>
          <w:color w:val="FF0000"/>
          <w:sz w:val="20"/>
          <w:szCs w:val="20"/>
        </w:rPr>
      </w:pPr>
    </w:p>
    <w:p w:rsidR="005425FC" w:rsidRPr="005425FC" w:rsidRDefault="005425FC" w:rsidP="00A309D0">
      <w:pPr>
        <w:pStyle w:val="Listenabsatz"/>
        <w:numPr>
          <w:ilvl w:val="0"/>
          <w:numId w:val="1"/>
        </w:num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5425FC">
        <w:rPr>
          <w:rFonts w:ascii="Arial" w:hAnsi="Arial" w:cs="Arial"/>
          <w:sz w:val="20"/>
          <w:szCs w:val="20"/>
        </w:rPr>
        <w:t>20. Februar 2019</w:t>
      </w:r>
    </w:p>
    <w:p w:rsidR="005425FC" w:rsidRDefault="005425FC" w:rsidP="00A309D0">
      <w:pPr>
        <w:pStyle w:val="Listenabsatz"/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5425FC">
        <w:rPr>
          <w:rFonts w:ascii="Arial" w:hAnsi="Arial" w:cs="Arial"/>
          <w:sz w:val="20"/>
          <w:szCs w:val="20"/>
        </w:rPr>
        <w:t>BRANDSCHUTZDIREKT</w:t>
      </w:r>
      <w:r>
        <w:rPr>
          <w:rFonts w:ascii="Arial" w:hAnsi="Arial" w:cs="Arial"/>
          <w:sz w:val="20"/>
          <w:szCs w:val="20"/>
        </w:rPr>
        <w:t xml:space="preserve"> </w:t>
      </w:r>
      <w:r w:rsidRPr="005425FC">
        <w:rPr>
          <w:rFonts w:ascii="Arial" w:hAnsi="Arial" w:cs="Arial"/>
          <w:sz w:val="20"/>
          <w:szCs w:val="20"/>
        </w:rPr>
        <w:t>Löschtechnik</w:t>
      </w:r>
    </w:p>
    <w:p w:rsidR="005425FC" w:rsidRPr="005425FC" w:rsidRDefault="005425FC" w:rsidP="00A309D0">
      <w:pPr>
        <w:pStyle w:val="Listenabsatz"/>
        <w:spacing w:line="280" w:lineRule="exact"/>
        <w:ind w:right="707"/>
        <w:rPr>
          <w:rFonts w:ascii="Arial" w:hAnsi="Arial" w:cs="Arial"/>
          <w:sz w:val="20"/>
          <w:szCs w:val="20"/>
        </w:rPr>
      </w:pPr>
    </w:p>
    <w:p w:rsidR="00A233E5" w:rsidRPr="005425FC" w:rsidRDefault="005425FC" w:rsidP="00A309D0">
      <w:pPr>
        <w:pStyle w:val="Listenabsatz"/>
        <w:numPr>
          <w:ilvl w:val="0"/>
          <w:numId w:val="1"/>
        </w:num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5425FC">
        <w:rPr>
          <w:rFonts w:ascii="Arial" w:hAnsi="Arial" w:cs="Arial"/>
          <w:sz w:val="20"/>
          <w:szCs w:val="20"/>
        </w:rPr>
        <w:t>20</w:t>
      </w:r>
      <w:r w:rsidR="00A233E5" w:rsidRPr="005425FC">
        <w:rPr>
          <w:rFonts w:ascii="Arial" w:hAnsi="Arial" w:cs="Arial"/>
          <w:sz w:val="20"/>
          <w:szCs w:val="20"/>
        </w:rPr>
        <w:t>. Februar 201</w:t>
      </w:r>
      <w:r w:rsidRPr="005425FC">
        <w:rPr>
          <w:rFonts w:ascii="Arial" w:hAnsi="Arial" w:cs="Arial"/>
          <w:sz w:val="20"/>
          <w:szCs w:val="20"/>
        </w:rPr>
        <w:t>9</w:t>
      </w:r>
      <w:r w:rsidR="00A233E5" w:rsidRPr="005425FC">
        <w:rPr>
          <w:rFonts w:ascii="Arial" w:hAnsi="Arial" w:cs="Arial"/>
          <w:sz w:val="20"/>
          <w:szCs w:val="20"/>
        </w:rPr>
        <w:br/>
      </w:r>
      <w:r w:rsidRPr="005425FC">
        <w:rPr>
          <w:rFonts w:ascii="Arial" w:hAnsi="Arial" w:cs="Arial"/>
          <w:sz w:val="20"/>
          <w:szCs w:val="20"/>
        </w:rPr>
        <w:t>Brandschutz in Bayern – Änderungen im Bayerischen Brandschutz</w:t>
      </w:r>
      <w:r w:rsidR="00A233E5" w:rsidRPr="005425FC">
        <w:rPr>
          <w:rFonts w:ascii="Arial" w:hAnsi="Arial" w:cs="Arial"/>
          <w:sz w:val="20"/>
          <w:szCs w:val="20"/>
        </w:rPr>
        <w:br/>
      </w:r>
    </w:p>
    <w:p w:rsidR="00A233E5" w:rsidRPr="005425FC" w:rsidRDefault="005425FC" w:rsidP="00A309D0">
      <w:pPr>
        <w:pStyle w:val="StandardWeb"/>
        <w:numPr>
          <w:ilvl w:val="0"/>
          <w:numId w:val="1"/>
        </w:numPr>
        <w:spacing w:line="280" w:lineRule="exact"/>
        <w:ind w:right="707"/>
        <w:rPr>
          <w:rFonts w:ascii="Arial" w:hAnsi="Arial" w:cs="Arial"/>
          <w:sz w:val="20"/>
          <w:szCs w:val="20"/>
        </w:rPr>
      </w:pPr>
      <w:r w:rsidRPr="005425FC">
        <w:rPr>
          <w:rFonts w:ascii="Arial" w:hAnsi="Arial" w:cs="Arial"/>
          <w:sz w:val="20"/>
          <w:szCs w:val="20"/>
        </w:rPr>
        <w:t>21</w:t>
      </w:r>
      <w:r w:rsidR="00A233E5" w:rsidRPr="005425FC">
        <w:rPr>
          <w:rFonts w:ascii="Arial" w:hAnsi="Arial" w:cs="Arial"/>
          <w:sz w:val="20"/>
          <w:szCs w:val="20"/>
        </w:rPr>
        <w:t>. Februar 201</w:t>
      </w:r>
      <w:r w:rsidRPr="005425FC">
        <w:rPr>
          <w:rFonts w:ascii="Arial" w:hAnsi="Arial" w:cs="Arial"/>
          <w:sz w:val="20"/>
          <w:szCs w:val="20"/>
        </w:rPr>
        <w:t>9</w:t>
      </w:r>
      <w:r w:rsidR="00A233E5" w:rsidRPr="00881D57">
        <w:rPr>
          <w:rFonts w:ascii="Arial" w:hAnsi="Arial" w:cs="Arial"/>
          <w:color w:val="FF0000"/>
          <w:sz w:val="20"/>
          <w:szCs w:val="20"/>
        </w:rPr>
        <w:br/>
      </w:r>
      <w:r w:rsidRPr="005425FC">
        <w:rPr>
          <w:rFonts w:ascii="Arial" w:hAnsi="Arial" w:cs="Arial"/>
          <w:sz w:val="20"/>
          <w:szCs w:val="20"/>
        </w:rPr>
        <w:t xml:space="preserve">TGA-Forum Brandschutz – Feuer und Rauch: </w:t>
      </w:r>
      <w:r w:rsidR="001122D6">
        <w:rPr>
          <w:rFonts w:ascii="Arial" w:hAnsi="Arial" w:cs="Arial"/>
          <w:sz w:val="20"/>
          <w:szCs w:val="20"/>
        </w:rPr>
        <w:t>E</w:t>
      </w:r>
      <w:r w:rsidRPr="005425FC">
        <w:rPr>
          <w:rFonts w:ascii="Arial" w:hAnsi="Arial" w:cs="Arial"/>
          <w:sz w:val="20"/>
          <w:szCs w:val="20"/>
        </w:rPr>
        <w:t>in Fall für Ingenieure</w:t>
      </w:r>
    </w:p>
    <w:p w:rsidR="00A233E5" w:rsidRPr="005425FC" w:rsidRDefault="005052CB" w:rsidP="00A309D0">
      <w:pPr>
        <w:spacing w:line="28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Infos </w:t>
      </w:r>
      <w:r w:rsidR="00A233E5" w:rsidRPr="005425FC">
        <w:rPr>
          <w:rFonts w:ascii="Arial" w:hAnsi="Arial" w:cs="Arial"/>
          <w:sz w:val="20"/>
          <w:szCs w:val="20"/>
        </w:rPr>
        <w:t>unter www.feuertrutz.de/seminare.</w:t>
      </w:r>
    </w:p>
    <w:p w:rsidR="00A233E5" w:rsidRDefault="00A233E5" w:rsidP="00A309D0">
      <w:pPr>
        <w:pStyle w:val="Flietext"/>
        <w:spacing w:line="280" w:lineRule="exact"/>
        <w:ind w:right="707"/>
        <w:jc w:val="left"/>
        <w:rPr>
          <w:rFonts w:ascii="Arial" w:hAnsi="Arial" w:cs="Arial"/>
          <w:sz w:val="20"/>
        </w:rPr>
      </w:pPr>
    </w:p>
    <w:p w:rsidR="00A233E5" w:rsidRDefault="00977E55" w:rsidP="00A309D0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Veranstalter: </w:t>
      </w:r>
      <w:proofErr w:type="spellStart"/>
      <w:r>
        <w:rPr>
          <w:rFonts w:ascii="Arial" w:hAnsi="Arial" w:cs="Arial"/>
          <w:sz w:val="16"/>
          <w:szCs w:val="16"/>
        </w:rPr>
        <w:t>FeuerTrutz</w:t>
      </w:r>
      <w:proofErr w:type="spellEnd"/>
      <w:r w:rsidR="00A233E5">
        <w:rPr>
          <w:rFonts w:ascii="Arial" w:hAnsi="Arial" w:cs="Arial"/>
          <w:sz w:val="16"/>
          <w:szCs w:val="16"/>
        </w:rPr>
        <w:t xml:space="preserve"> Network GmbH, ein Unternehmen</w:t>
      </w:r>
      <w:r>
        <w:rPr>
          <w:rFonts w:ascii="Arial" w:hAnsi="Arial" w:cs="Arial"/>
          <w:sz w:val="16"/>
          <w:szCs w:val="16"/>
        </w:rPr>
        <w:t xml:space="preserve"> </w:t>
      </w:r>
      <w:r w:rsidR="00A233E5">
        <w:rPr>
          <w:rFonts w:ascii="Arial" w:hAnsi="Arial" w:cs="Arial"/>
          <w:sz w:val="16"/>
          <w:szCs w:val="16"/>
        </w:rPr>
        <w:t>der Kölner Rudolf Müller Mediengruppe, ist Deutschlands führendes Medienhaus für praxisnahe Fachinformationen zum vorbeugenden Brandschutz.</w:t>
      </w:r>
    </w:p>
    <w:p w:rsidR="00A233E5" w:rsidRDefault="00A233E5" w:rsidP="00A309D0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sz w:val="16"/>
          <w:szCs w:val="16"/>
        </w:rPr>
      </w:pPr>
    </w:p>
    <w:p w:rsidR="00A233E5" w:rsidRDefault="00A233E5" w:rsidP="00A309D0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Ansprechpartne</w:t>
      </w:r>
      <w:r w:rsidR="00470D27">
        <w:rPr>
          <w:rFonts w:ascii="Arial" w:hAnsi="Arial" w:cs="Arial"/>
          <w:sz w:val="16"/>
          <w:szCs w:val="16"/>
        </w:rPr>
        <w:t xml:space="preserve">r: </w:t>
      </w:r>
      <w:r w:rsidR="00E62659">
        <w:rPr>
          <w:rFonts w:ascii="Arial" w:hAnsi="Arial" w:cs="Arial"/>
          <w:sz w:val="16"/>
          <w:szCs w:val="16"/>
        </w:rPr>
        <w:br/>
      </w:r>
      <w:r w:rsidR="00470D27">
        <w:rPr>
          <w:rFonts w:ascii="Arial" w:hAnsi="Arial" w:cs="Arial"/>
          <w:sz w:val="16"/>
          <w:szCs w:val="16"/>
        </w:rPr>
        <w:t xml:space="preserve">Kerstin Holzhüter, </w:t>
      </w:r>
      <w:r w:rsidR="00E62659">
        <w:rPr>
          <w:rFonts w:ascii="Arial" w:hAnsi="Arial" w:cs="Arial"/>
          <w:sz w:val="16"/>
          <w:szCs w:val="16"/>
        </w:rPr>
        <w:t xml:space="preserve">Leitung Marketing, </w:t>
      </w:r>
      <w:proofErr w:type="spellStart"/>
      <w:r w:rsidR="00470D27">
        <w:rPr>
          <w:rFonts w:ascii="Arial" w:hAnsi="Arial" w:cs="Arial"/>
          <w:sz w:val="16"/>
          <w:szCs w:val="16"/>
        </w:rPr>
        <w:t>FeuerTrutz</w:t>
      </w:r>
      <w:proofErr w:type="spellEnd"/>
      <w:r>
        <w:rPr>
          <w:rFonts w:ascii="Arial" w:hAnsi="Arial" w:cs="Arial"/>
          <w:sz w:val="16"/>
          <w:szCs w:val="16"/>
        </w:rPr>
        <w:t xml:space="preserve"> Network GmbH</w:t>
      </w:r>
    </w:p>
    <w:p w:rsidR="00A233E5" w:rsidRPr="00F21300" w:rsidRDefault="00A233E5" w:rsidP="00E62659">
      <w:pPr>
        <w:autoSpaceDE w:val="0"/>
        <w:autoSpaceDN w:val="0"/>
        <w:adjustRightInd w:val="0"/>
        <w:spacing w:line="24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Telefon:</w:t>
      </w:r>
      <w:r w:rsidR="00E62659">
        <w:rPr>
          <w:rFonts w:ascii="Arial" w:hAnsi="Arial" w:cs="Arial"/>
          <w:sz w:val="16"/>
          <w:szCs w:val="16"/>
        </w:rPr>
        <w:t>+49 (0)</w:t>
      </w:r>
      <w:bookmarkStart w:id="0" w:name="_GoBack"/>
      <w:bookmarkEnd w:id="0"/>
      <w:r w:rsidR="00E62659">
        <w:rPr>
          <w:rFonts w:ascii="Arial" w:hAnsi="Arial" w:cs="Arial"/>
          <w:sz w:val="16"/>
          <w:szCs w:val="16"/>
        </w:rPr>
        <w:t>221 5497-146, Telefax: +49 (0)</w:t>
      </w:r>
      <w:r>
        <w:rPr>
          <w:rFonts w:ascii="Arial" w:hAnsi="Arial" w:cs="Arial"/>
          <w:sz w:val="16"/>
          <w:szCs w:val="16"/>
        </w:rPr>
        <w:t>221 5497-140,</w:t>
      </w:r>
      <w:r w:rsidR="00E626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E-Mail: kongress@feuertrutz.de,</w:t>
      </w:r>
      <w:r w:rsidR="00E62659">
        <w:rPr>
          <w:rFonts w:ascii="Arial" w:hAnsi="Arial" w:cs="Arial"/>
          <w:sz w:val="16"/>
          <w:szCs w:val="16"/>
        </w:rPr>
        <w:br/>
      </w:r>
      <w:r w:rsidRPr="00F21300">
        <w:rPr>
          <w:rFonts w:ascii="Arial" w:hAnsi="Arial" w:cs="Arial"/>
          <w:sz w:val="16"/>
          <w:szCs w:val="16"/>
        </w:rPr>
        <w:t xml:space="preserve">Internet: </w:t>
      </w:r>
      <w:hyperlink r:id="rId9" w:history="1">
        <w:r w:rsidRPr="00F2130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www.feuertrutz.de</w:t>
        </w:r>
      </w:hyperlink>
      <w:r w:rsidRPr="00F21300">
        <w:rPr>
          <w:rFonts w:ascii="Arial" w:hAnsi="Arial" w:cs="Arial"/>
          <w:sz w:val="16"/>
          <w:szCs w:val="16"/>
        </w:rPr>
        <w:t xml:space="preserve"> und </w:t>
      </w:r>
      <w:hyperlink r:id="rId10" w:history="1">
        <w:r w:rsidRPr="00F2130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www.brandschutzkongress.de</w:t>
        </w:r>
      </w:hyperlink>
      <w:r w:rsidRPr="00F21300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.</w:t>
      </w:r>
      <w:r w:rsidRPr="00F21300">
        <w:rPr>
          <w:rFonts w:ascii="Arial" w:hAnsi="Arial" w:cs="Arial"/>
          <w:sz w:val="20"/>
          <w:szCs w:val="20"/>
        </w:rPr>
        <w:t xml:space="preserve"> </w:t>
      </w:r>
    </w:p>
    <w:p w:rsidR="00A233E5" w:rsidRPr="00F21300" w:rsidRDefault="00A233E5" w:rsidP="00A309D0">
      <w:pPr>
        <w:ind w:right="707"/>
      </w:pPr>
      <w:r w:rsidRPr="00F21300">
        <w:t xml:space="preserve"> </w:t>
      </w:r>
    </w:p>
    <w:p w:rsidR="00BC3444" w:rsidRPr="00A233E5" w:rsidRDefault="00BC3444" w:rsidP="00A309D0">
      <w:pPr>
        <w:ind w:right="707"/>
      </w:pPr>
    </w:p>
    <w:sectPr w:rsidR="00BC3444" w:rsidRPr="00A233E5" w:rsidSect="00E9163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3119" w:bottom="255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D6" w:rsidRDefault="00F03CD6">
      <w:r>
        <w:separator/>
      </w:r>
    </w:p>
  </w:endnote>
  <w:endnote w:type="continuationSeparator" w:id="0">
    <w:p w:rsidR="00F03CD6" w:rsidRDefault="00F0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D6" w:rsidRDefault="00F03CD6">
      <w:r>
        <w:separator/>
      </w:r>
    </w:p>
  </w:footnote>
  <w:footnote w:type="continuationSeparator" w:id="0">
    <w:p w:rsidR="00F03CD6" w:rsidRDefault="00F03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70DAB" w:rsidP="00262442">
    <w:pPr>
      <w:pStyle w:val="Kopfzeile"/>
      <w:rPr>
        <w:sz w:val="20"/>
        <w:szCs w:val="20"/>
      </w:rPr>
    </w:pPr>
    <w:bookmarkStart w:id="1" w:name="OhneErsteSeite"/>
    <w:r w:rsidRPr="00270DAB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CC6B66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CC6B66">
      <w:rPr>
        <w:rStyle w:val="Seitenzahl"/>
        <w:rFonts w:ascii="Arial" w:hAnsi="Arial" w:cs="Arial"/>
        <w:sz w:val="20"/>
        <w:szCs w:val="20"/>
      </w:rPr>
      <w:fldChar w:fldCharType="begin"/>
    </w:r>
    <w:r w:rsidRPr="00CC6B6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C6B66">
      <w:rPr>
        <w:rStyle w:val="Seitenzahl"/>
        <w:rFonts w:ascii="Arial" w:hAnsi="Arial" w:cs="Arial"/>
        <w:sz w:val="20"/>
        <w:szCs w:val="20"/>
      </w:rPr>
      <w:fldChar w:fldCharType="separate"/>
    </w:r>
    <w:r w:rsidR="00E62659">
      <w:rPr>
        <w:rStyle w:val="Seitenzahl"/>
        <w:rFonts w:ascii="Arial" w:hAnsi="Arial" w:cs="Arial"/>
        <w:noProof/>
        <w:sz w:val="20"/>
        <w:szCs w:val="20"/>
      </w:rPr>
      <w:t>2</w:t>
    </w:r>
    <w:r w:rsidRPr="00CC6B66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CD641C" w:rsidRPr="00CC6B66" w:rsidRDefault="0099314B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>
      <w:rPr>
        <w:rStyle w:val="Seitenzahl"/>
        <w:rFonts w:ascii="Arial" w:hAnsi="Arial" w:cs="Arial"/>
        <w:sz w:val="20"/>
        <w:szCs w:val="20"/>
      </w:rPr>
      <w:t>2</w:t>
    </w:r>
    <w:r w:rsidR="00CC6B66" w:rsidRPr="00CC6B66">
      <w:rPr>
        <w:rStyle w:val="Seitenzahl"/>
        <w:rFonts w:ascii="Arial" w:hAnsi="Arial" w:cs="Arial"/>
        <w:sz w:val="20"/>
        <w:szCs w:val="20"/>
      </w:rPr>
      <w:t>. Oktober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70DAB" w:rsidP="00186F00">
    <w:pPr>
      <w:pStyle w:val="Kopfzeile"/>
      <w:rPr>
        <w:color w:val="FFFFFF" w:themeColor="background1"/>
        <w:sz w:val="20"/>
        <w:szCs w:val="20"/>
      </w:rPr>
    </w:pPr>
    <w:bookmarkStart w:id="5" w:name="AusgabeArt"/>
    <w:r w:rsidRPr="00270DAB">
      <w:rPr>
        <w:color w:val="FFFFFF"/>
        <w:sz w:val="20"/>
        <w:szCs w:val="20"/>
      </w:rPr>
      <w:t>@Ausgabeart@1</w:t>
    </w:r>
    <w:bookmarkEnd w:id="5"/>
  </w:p>
  <w:p w:rsidR="009421DC" w:rsidRPr="00BE7F4E" w:rsidRDefault="00270DAB" w:rsidP="009421DC">
    <w:pPr>
      <w:pStyle w:val="Kopfzeile"/>
      <w:rPr>
        <w:color w:val="FFFFFF" w:themeColor="background1"/>
        <w:sz w:val="20"/>
        <w:szCs w:val="20"/>
      </w:rPr>
    </w:pPr>
    <w:bookmarkStart w:id="6" w:name="PrintCode1"/>
    <w:r w:rsidRPr="00270DAB">
      <w:rPr>
        <w:color w:val="FFFFFF"/>
        <w:sz w:val="20"/>
        <w:szCs w:val="20"/>
      </w:rPr>
      <w:t>@ErsteSeite@2015</w:t>
    </w:r>
    <w:bookmarkEnd w:id="6"/>
  </w:p>
  <w:p w:rsidR="00CD641C" w:rsidRPr="00BE7F4E" w:rsidRDefault="00270DAB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7" w:name="PrintCode2"/>
    <w:r w:rsidRPr="00270DAB">
      <w:rPr>
        <w:color w:val="FFFFFF"/>
        <w:sz w:val="20"/>
        <w:szCs w:val="20"/>
      </w:rPr>
      <w:t>@FolgeSeiten@2108</w:t>
    </w:r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66D3"/>
    <w:multiLevelType w:val="hybridMultilevel"/>
    <w:tmpl w:val="CF86E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E2C07"/>
    <w:multiLevelType w:val="multilevel"/>
    <w:tmpl w:val="8D66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AB"/>
    <w:rsid w:val="00002E96"/>
    <w:rsid w:val="00004D6A"/>
    <w:rsid w:val="000300D7"/>
    <w:rsid w:val="00030E40"/>
    <w:rsid w:val="0003384D"/>
    <w:rsid w:val="00043C76"/>
    <w:rsid w:val="00057623"/>
    <w:rsid w:val="0006025F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1CA"/>
    <w:rsid w:val="000B4790"/>
    <w:rsid w:val="000C5459"/>
    <w:rsid w:val="000C696C"/>
    <w:rsid w:val="000F51ED"/>
    <w:rsid w:val="000F6438"/>
    <w:rsid w:val="000F6BF1"/>
    <w:rsid w:val="001122D6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0DAB"/>
    <w:rsid w:val="00274A2A"/>
    <w:rsid w:val="00282A8B"/>
    <w:rsid w:val="0028776C"/>
    <w:rsid w:val="00294D58"/>
    <w:rsid w:val="002A2685"/>
    <w:rsid w:val="002A57F1"/>
    <w:rsid w:val="002B07BB"/>
    <w:rsid w:val="002B0B9C"/>
    <w:rsid w:val="002B6868"/>
    <w:rsid w:val="002B7B7E"/>
    <w:rsid w:val="002C6314"/>
    <w:rsid w:val="002D1CBC"/>
    <w:rsid w:val="002E533C"/>
    <w:rsid w:val="002E6313"/>
    <w:rsid w:val="002E78C2"/>
    <w:rsid w:val="00306B8D"/>
    <w:rsid w:val="00310D69"/>
    <w:rsid w:val="00312C1C"/>
    <w:rsid w:val="00346DAC"/>
    <w:rsid w:val="00347A15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15774"/>
    <w:rsid w:val="0042793A"/>
    <w:rsid w:val="00430A20"/>
    <w:rsid w:val="0043286E"/>
    <w:rsid w:val="00451B74"/>
    <w:rsid w:val="00455B34"/>
    <w:rsid w:val="0046116F"/>
    <w:rsid w:val="00470D27"/>
    <w:rsid w:val="004A33C2"/>
    <w:rsid w:val="004C0EF8"/>
    <w:rsid w:val="004D0735"/>
    <w:rsid w:val="004D1764"/>
    <w:rsid w:val="004E05E6"/>
    <w:rsid w:val="004E408A"/>
    <w:rsid w:val="005052CB"/>
    <w:rsid w:val="00506FD3"/>
    <w:rsid w:val="00517005"/>
    <w:rsid w:val="005425FC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4D51"/>
    <w:rsid w:val="006068D8"/>
    <w:rsid w:val="00621DEC"/>
    <w:rsid w:val="00635601"/>
    <w:rsid w:val="0065651E"/>
    <w:rsid w:val="00670744"/>
    <w:rsid w:val="00672395"/>
    <w:rsid w:val="0068297B"/>
    <w:rsid w:val="0068625E"/>
    <w:rsid w:val="006C160D"/>
    <w:rsid w:val="006C22BC"/>
    <w:rsid w:val="006C4EAB"/>
    <w:rsid w:val="006C503C"/>
    <w:rsid w:val="006C507E"/>
    <w:rsid w:val="006D2467"/>
    <w:rsid w:val="006F37E8"/>
    <w:rsid w:val="0070114C"/>
    <w:rsid w:val="0070688F"/>
    <w:rsid w:val="007166F1"/>
    <w:rsid w:val="00727819"/>
    <w:rsid w:val="00734E40"/>
    <w:rsid w:val="0074782B"/>
    <w:rsid w:val="0075216D"/>
    <w:rsid w:val="00767465"/>
    <w:rsid w:val="00767E19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464C7"/>
    <w:rsid w:val="00857BE7"/>
    <w:rsid w:val="00881D57"/>
    <w:rsid w:val="008B3057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3316B"/>
    <w:rsid w:val="00941441"/>
    <w:rsid w:val="009421DC"/>
    <w:rsid w:val="0094737D"/>
    <w:rsid w:val="00947FE8"/>
    <w:rsid w:val="0095159B"/>
    <w:rsid w:val="0095277E"/>
    <w:rsid w:val="009579AB"/>
    <w:rsid w:val="00970777"/>
    <w:rsid w:val="00977E55"/>
    <w:rsid w:val="0098084E"/>
    <w:rsid w:val="0099314B"/>
    <w:rsid w:val="009A7C48"/>
    <w:rsid w:val="009D4F57"/>
    <w:rsid w:val="009E5159"/>
    <w:rsid w:val="009F5707"/>
    <w:rsid w:val="00A233E5"/>
    <w:rsid w:val="00A309D0"/>
    <w:rsid w:val="00A5354D"/>
    <w:rsid w:val="00A537C1"/>
    <w:rsid w:val="00A61D0E"/>
    <w:rsid w:val="00A77551"/>
    <w:rsid w:val="00A862EF"/>
    <w:rsid w:val="00A86773"/>
    <w:rsid w:val="00AA04AB"/>
    <w:rsid w:val="00AA0FB5"/>
    <w:rsid w:val="00AA3CC7"/>
    <w:rsid w:val="00AA48EF"/>
    <w:rsid w:val="00AB1756"/>
    <w:rsid w:val="00AC721A"/>
    <w:rsid w:val="00B06F11"/>
    <w:rsid w:val="00B25492"/>
    <w:rsid w:val="00B34EA7"/>
    <w:rsid w:val="00B4384A"/>
    <w:rsid w:val="00B47D6F"/>
    <w:rsid w:val="00B62AFE"/>
    <w:rsid w:val="00B7587D"/>
    <w:rsid w:val="00B82A38"/>
    <w:rsid w:val="00B83BCA"/>
    <w:rsid w:val="00B90739"/>
    <w:rsid w:val="00BA4CD6"/>
    <w:rsid w:val="00BA5AF4"/>
    <w:rsid w:val="00BA6961"/>
    <w:rsid w:val="00BC3444"/>
    <w:rsid w:val="00BC4CD5"/>
    <w:rsid w:val="00BE6EBC"/>
    <w:rsid w:val="00BE7F4E"/>
    <w:rsid w:val="00C014D3"/>
    <w:rsid w:val="00C02720"/>
    <w:rsid w:val="00C068B0"/>
    <w:rsid w:val="00C14896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C6B66"/>
    <w:rsid w:val="00CD641C"/>
    <w:rsid w:val="00CF2169"/>
    <w:rsid w:val="00D029B3"/>
    <w:rsid w:val="00D04046"/>
    <w:rsid w:val="00D30700"/>
    <w:rsid w:val="00D54509"/>
    <w:rsid w:val="00D65240"/>
    <w:rsid w:val="00D66BFD"/>
    <w:rsid w:val="00D71C09"/>
    <w:rsid w:val="00D87882"/>
    <w:rsid w:val="00D91E06"/>
    <w:rsid w:val="00D943CF"/>
    <w:rsid w:val="00D9705A"/>
    <w:rsid w:val="00DA7952"/>
    <w:rsid w:val="00DE736D"/>
    <w:rsid w:val="00E01D72"/>
    <w:rsid w:val="00E1611B"/>
    <w:rsid w:val="00E209CD"/>
    <w:rsid w:val="00E35216"/>
    <w:rsid w:val="00E5370C"/>
    <w:rsid w:val="00E53AB8"/>
    <w:rsid w:val="00E570A1"/>
    <w:rsid w:val="00E603C0"/>
    <w:rsid w:val="00E6122A"/>
    <w:rsid w:val="00E62659"/>
    <w:rsid w:val="00E718BA"/>
    <w:rsid w:val="00E73CF5"/>
    <w:rsid w:val="00E9163C"/>
    <w:rsid w:val="00E94507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3CD6"/>
    <w:rsid w:val="00F04D6D"/>
    <w:rsid w:val="00F07830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3E5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A233E5"/>
    <w:pPr>
      <w:spacing w:before="50" w:after="8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33E5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233E5"/>
    <w:pPr>
      <w:spacing w:before="100" w:beforeAutospacing="1" w:after="100" w:afterAutospacing="1"/>
    </w:pPr>
  </w:style>
  <w:style w:type="paragraph" w:customStyle="1" w:styleId="Flietext">
    <w:name w:val="Fließtext"/>
    <w:basedOn w:val="Standard"/>
    <w:uiPriority w:val="99"/>
    <w:rsid w:val="00A233E5"/>
    <w:pPr>
      <w:overflowPunct w:val="0"/>
      <w:autoSpaceDE w:val="0"/>
      <w:autoSpaceDN w:val="0"/>
      <w:adjustRightInd w:val="0"/>
      <w:jc w:val="both"/>
    </w:pPr>
    <w:rPr>
      <w:rFonts w:ascii="Minion Pro" w:hAnsi="Minion Pro"/>
      <w:sz w:val="22"/>
      <w:szCs w:val="20"/>
    </w:rPr>
  </w:style>
  <w:style w:type="paragraph" w:styleId="Listenabsatz">
    <w:name w:val="List Paragraph"/>
    <w:basedOn w:val="Standard"/>
    <w:uiPriority w:val="34"/>
    <w:qFormat/>
    <w:rsid w:val="0054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3E5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A233E5"/>
    <w:pPr>
      <w:spacing w:before="50" w:after="8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D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33E5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233E5"/>
    <w:pPr>
      <w:spacing w:before="100" w:beforeAutospacing="1" w:after="100" w:afterAutospacing="1"/>
    </w:pPr>
  </w:style>
  <w:style w:type="paragraph" w:customStyle="1" w:styleId="Flietext">
    <w:name w:val="Fließtext"/>
    <w:basedOn w:val="Standard"/>
    <w:uiPriority w:val="99"/>
    <w:rsid w:val="00A233E5"/>
    <w:pPr>
      <w:overflowPunct w:val="0"/>
      <w:autoSpaceDE w:val="0"/>
      <w:autoSpaceDN w:val="0"/>
      <w:adjustRightInd w:val="0"/>
      <w:jc w:val="both"/>
    </w:pPr>
    <w:rPr>
      <w:rFonts w:ascii="Minion Pro" w:hAnsi="Minion Pro"/>
      <w:sz w:val="22"/>
      <w:szCs w:val="20"/>
    </w:rPr>
  </w:style>
  <w:style w:type="paragraph" w:styleId="Listenabsatz">
    <w:name w:val="List Paragraph"/>
    <w:basedOn w:val="Standard"/>
    <w:uiPriority w:val="34"/>
    <w:qFormat/>
    <w:rsid w:val="0054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schutzkongress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ndschutzkongres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uertrutz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2018-10-01T13:56:00Z</dcterms:created>
  <dcterms:modified xsi:type="dcterms:W3CDTF">2018-10-01T14:46:00Z</dcterms:modified>
</cp:coreProperties>
</file>