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C061" w14:textId="1B66E648" w:rsidR="00DB4688" w:rsidRDefault="0099142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552780">
        <w:rPr>
          <w:b/>
          <w:sz w:val="32"/>
          <w:szCs w:val="32"/>
        </w:rPr>
        <w:t xml:space="preserve">Svenska folkets källsortering </w:t>
      </w:r>
      <w:r w:rsidR="007A009B" w:rsidRPr="00552780">
        <w:rPr>
          <w:b/>
          <w:sz w:val="32"/>
          <w:szCs w:val="32"/>
        </w:rPr>
        <w:t xml:space="preserve">minskade </w:t>
      </w:r>
      <w:r w:rsidR="009B5C51" w:rsidRPr="00EB077A">
        <w:rPr>
          <w:b/>
          <w:sz w:val="32"/>
          <w:szCs w:val="32"/>
        </w:rPr>
        <w:t>växthusgas</w:t>
      </w:r>
      <w:r w:rsidRPr="00552780">
        <w:rPr>
          <w:b/>
          <w:sz w:val="32"/>
          <w:szCs w:val="32"/>
        </w:rPr>
        <w:t>utsläpp</w:t>
      </w:r>
      <w:r w:rsidR="008A2D2F" w:rsidRPr="00EB077A">
        <w:rPr>
          <w:b/>
          <w:sz w:val="32"/>
          <w:szCs w:val="32"/>
        </w:rPr>
        <w:t>en</w:t>
      </w:r>
      <w:r w:rsidRPr="00552780">
        <w:rPr>
          <w:b/>
          <w:sz w:val="32"/>
          <w:szCs w:val="32"/>
        </w:rPr>
        <w:t xml:space="preserve"> </w:t>
      </w:r>
      <w:r w:rsidR="00A76D14" w:rsidRPr="00552780">
        <w:rPr>
          <w:b/>
          <w:sz w:val="32"/>
          <w:szCs w:val="32"/>
        </w:rPr>
        <w:t xml:space="preserve">med </w:t>
      </w:r>
      <w:r w:rsidR="002E59C9" w:rsidRPr="00552780">
        <w:rPr>
          <w:b/>
          <w:sz w:val="32"/>
          <w:szCs w:val="32"/>
        </w:rPr>
        <w:t>500</w:t>
      </w:r>
      <w:r w:rsidRPr="00552780">
        <w:rPr>
          <w:b/>
          <w:sz w:val="32"/>
          <w:szCs w:val="32"/>
        </w:rPr>
        <w:t xml:space="preserve"> 000 ton</w:t>
      </w:r>
      <w:r w:rsidR="00E70039" w:rsidRPr="00552780">
        <w:rPr>
          <w:b/>
          <w:sz w:val="32"/>
          <w:szCs w:val="32"/>
        </w:rPr>
        <w:t xml:space="preserve"> under 2022</w:t>
      </w:r>
    </w:p>
    <w:p w14:paraId="3A52464B" w14:textId="77777777" w:rsidR="00DB4688" w:rsidRDefault="00DB4688">
      <w:pPr>
        <w:rPr>
          <w:b/>
        </w:rPr>
      </w:pPr>
    </w:p>
    <w:p w14:paraId="015F8B29" w14:textId="5FC15B2E" w:rsidR="00DB4688" w:rsidRPr="00EB077A" w:rsidRDefault="00991422">
      <w:pPr>
        <w:rPr>
          <w:b/>
          <w:color w:val="222222"/>
        </w:rPr>
      </w:pPr>
      <w:r>
        <w:rPr>
          <w:b/>
          <w:color w:val="222222"/>
        </w:rPr>
        <w:t xml:space="preserve">Den </w:t>
      </w:r>
      <w:r w:rsidR="00B51087">
        <w:rPr>
          <w:b/>
          <w:color w:val="222222"/>
        </w:rPr>
        <w:t>höga viljan att källsortera förpackningar</w:t>
      </w:r>
      <w:r>
        <w:rPr>
          <w:b/>
          <w:color w:val="222222"/>
        </w:rPr>
        <w:t xml:space="preserve"> i Sverige </w:t>
      </w:r>
      <w:r w:rsidR="00A351F4">
        <w:rPr>
          <w:b/>
          <w:color w:val="222222"/>
        </w:rPr>
        <w:t xml:space="preserve">har </w:t>
      </w:r>
      <w:r>
        <w:rPr>
          <w:b/>
          <w:color w:val="222222"/>
        </w:rPr>
        <w:t>stor effekt</w:t>
      </w:r>
      <w:r w:rsidR="00A351F4">
        <w:rPr>
          <w:b/>
          <w:color w:val="222222"/>
        </w:rPr>
        <w:t xml:space="preserve"> på </w:t>
      </w:r>
      <w:r w:rsidR="00A64169">
        <w:rPr>
          <w:b/>
          <w:color w:val="222222"/>
        </w:rPr>
        <w:t xml:space="preserve">utsläppen av </w:t>
      </w:r>
      <w:r w:rsidR="00E054D6">
        <w:rPr>
          <w:b/>
          <w:color w:val="222222"/>
        </w:rPr>
        <w:t>växthusgaser</w:t>
      </w:r>
      <w:r>
        <w:rPr>
          <w:b/>
          <w:color w:val="222222"/>
        </w:rPr>
        <w:t xml:space="preserve">. </w:t>
      </w:r>
      <w:r w:rsidR="00AD483B">
        <w:rPr>
          <w:b/>
          <w:color w:val="222222"/>
        </w:rPr>
        <w:t>Det visar ny statistik från</w:t>
      </w:r>
      <w:r w:rsidR="00AD483B">
        <w:rPr>
          <w:b/>
        </w:rPr>
        <w:t xml:space="preserve"> </w:t>
      </w:r>
      <w:r w:rsidR="00AD483B">
        <w:rPr>
          <w:b/>
          <w:color w:val="222222"/>
        </w:rPr>
        <w:t xml:space="preserve">Förpackningsinsamlingen, </w:t>
      </w:r>
      <w:proofErr w:type="spellStart"/>
      <w:r w:rsidR="00AD483B">
        <w:rPr>
          <w:b/>
          <w:color w:val="222222"/>
        </w:rPr>
        <w:t>FTI</w:t>
      </w:r>
      <w:proofErr w:type="spellEnd"/>
      <w:r w:rsidR="00421030">
        <w:rPr>
          <w:b/>
          <w:color w:val="222222"/>
        </w:rPr>
        <w:t>.</w:t>
      </w:r>
      <w:r w:rsidR="00AD483B">
        <w:rPr>
          <w:b/>
          <w:color w:val="222222"/>
        </w:rPr>
        <w:t xml:space="preserve"> </w:t>
      </w:r>
      <w:r w:rsidR="0077447C">
        <w:rPr>
          <w:b/>
          <w:color w:val="222222"/>
        </w:rPr>
        <w:t>Utsläpp av hundratusentals ton CO</w:t>
      </w:r>
      <w:r w:rsidR="0077447C">
        <w:rPr>
          <w:b/>
          <w:color w:val="222222"/>
          <w:vertAlign w:val="subscript"/>
        </w:rPr>
        <w:t>2</w:t>
      </w:r>
      <w:r w:rsidR="0077447C">
        <w:rPr>
          <w:b/>
          <w:color w:val="222222"/>
        </w:rPr>
        <w:t xml:space="preserve">e uteblev förra året tack vare alla förpackningar som invånarna i Sverige lämnade in till </w:t>
      </w:r>
      <w:r w:rsidR="0077447C" w:rsidRPr="00AC798A">
        <w:rPr>
          <w:b/>
          <w:color w:val="222222"/>
        </w:rPr>
        <w:t xml:space="preserve">återvinning. </w:t>
      </w:r>
      <w:r w:rsidRPr="00AC798A">
        <w:rPr>
          <w:b/>
          <w:color w:val="222222"/>
        </w:rPr>
        <w:t xml:space="preserve">Statistiken </w:t>
      </w:r>
      <w:r w:rsidR="00EB21FC" w:rsidRPr="00AC798A">
        <w:rPr>
          <w:b/>
          <w:color w:val="222222"/>
        </w:rPr>
        <w:t>tydliggör att</w:t>
      </w:r>
      <w:r w:rsidR="000E56A7">
        <w:rPr>
          <w:b/>
          <w:color w:val="222222"/>
        </w:rPr>
        <w:t xml:space="preserve"> </w:t>
      </w:r>
      <w:r>
        <w:rPr>
          <w:b/>
          <w:color w:val="222222"/>
        </w:rPr>
        <w:t xml:space="preserve">klimatvinsterna </w:t>
      </w:r>
      <w:r w:rsidR="009629E1">
        <w:rPr>
          <w:b/>
          <w:color w:val="222222"/>
        </w:rPr>
        <w:t xml:space="preserve">blir stora när </w:t>
      </w:r>
      <w:r w:rsidR="0084093E">
        <w:rPr>
          <w:b/>
          <w:color w:val="222222"/>
        </w:rPr>
        <w:t xml:space="preserve">många </w:t>
      </w:r>
      <w:r w:rsidR="00F66E49">
        <w:rPr>
          <w:b/>
          <w:color w:val="222222"/>
        </w:rPr>
        <w:t xml:space="preserve">väljer att </w:t>
      </w:r>
      <w:r w:rsidR="00D67D5D">
        <w:rPr>
          <w:b/>
          <w:color w:val="222222"/>
        </w:rPr>
        <w:t xml:space="preserve">källsortera </w:t>
      </w:r>
      <w:r>
        <w:rPr>
          <w:b/>
          <w:color w:val="222222"/>
        </w:rPr>
        <w:t xml:space="preserve">förpackningar som till exempel </w:t>
      </w:r>
      <w:r w:rsidR="009D65F5">
        <w:rPr>
          <w:b/>
          <w:color w:val="222222"/>
        </w:rPr>
        <w:t xml:space="preserve">pizzakartonger </w:t>
      </w:r>
      <w:r w:rsidR="008F4D76">
        <w:rPr>
          <w:b/>
          <w:color w:val="222222"/>
        </w:rPr>
        <w:t xml:space="preserve">och konservburkar. </w:t>
      </w:r>
    </w:p>
    <w:p w14:paraId="496A4430" w14:textId="77777777" w:rsidR="00DB4688" w:rsidRDefault="00DB4688">
      <w:pPr>
        <w:rPr>
          <w:b/>
        </w:rPr>
      </w:pPr>
    </w:p>
    <w:p w14:paraId="2D67809C" w14:textId="36A1DFDF" w:rsidR="002E59C9" w:rsidRDefault="00DE5424">
      <w:r w:rsidRPr="00DE5424">
        <w:t xml:space="preserve">Svenska folket är bra på att källsortera och uppger att de i snitt lämnar 8 av 10 förpackningar till återvinning. De förpackningar som Sveriges invånare lämnade till återvinning via </w:t>
      </w:r>
      <w:proofErr w:type="spellStart"/>
      <w:r w:rsidRPr="00DE5424">
        <w:t>FTI:s</w:t>
      </w:r>
      <w:proofErr w:type="spellEnd"/>
      <w:r w:rsidRPr="00DE5424">
        <w:t xml:space="preserve"> insamlingssystem förra året bidrog till undvikna utsläpp motsvarande hela 528 891 ton CO</w:t>
      </w:r>
      <w:r w:rsidRPr="00ED5A6C">
        <w:rPr>
          <w:vertAlign w:val="subscript"/>
        </w:rPr>
        <w:t>2</w:t>
      </w:r>
      <w:r w:rsidRPr="00DE5424">
        <w:t xml:space="preserve">e. Det motsvarar utsläpp från att köra 66 000 varv runt jorden med en bensinbil. </w:t>
      </w:r>
      <w:r w:rsidR="00070F80" w:rsidRPr="00EB077A">
        <w:t xml:space="preserve"> </w:t>
      </w:r>
    </w:p>
    <w:p w14:paraId="414B70EB" w14:textId="77777777" w:rsidR="00DB4688" w:rsidRDefault="00DB4688"/>
    <w:p w14:paraId="0637C0C4" w14:textId="19E05B13" w:rsidR="00DB4688" w:rsidRDefault="008D7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Statistiken visar tydligt att </w:t>
      </w:r>
      <w:r w:rsidR="00F268F6">
        <w:rPr>
          <w:i/>
        </w:rPr>
        <w:t xml:space="preserve">källsortering och återvinning faktiskt gör skillnad. </w:t>
      </w:r>
      <w:r w:rsidR="00991422">
        <w:rPr>
          <w:i/>
        </w:rPr>
        <w:t xml:space="preserve">Vi är bra på att källsortera i Sverige, men vi </w:t>
      </w:r>
      <w:r w:rsidR="00AF6256">
        <w:rPr>
          <w:i/>
        </w:rPr>
        <w:t xml:space="preserve">behöver </w:t>
      </w:r>
      <w:r w:rsidR="00991422">
        <w:rPr>
          <w:i/>
        </w:rPr>
        <w:t>fortfarande bli ännu bättre</w:t>
      </w:r>
      <w:r w:rsidR="00991422" w:rsidRPr="00800BB7">
        <w:rPr>
          <w:i/>
        </w:rPr>
        <w:t xml:space="preserve">. </w:t>
      </w:r>
      <w:r w:rsidR="009611B4" w:rsidRPr="00800BB7">
        <w:rPr>
          <w:i/>
        </w:rPr>
        <w:t>För varje förpackning som sorteras ut</w:t>
      </w:r>
      <w:r w:rsidR="008C3174" w:rsidRPr="00800BB7">
        <w:rPr>
          <w:i/>
        </w:rPr>
        <w:t xml:space="preserve"> </w:t>
      </w:r>
      <w:r w:rsidR="00DE42F5" w:rsidRPr="00800BB7">
        <w:rPr>
          <w:i/>
        </w:rPr>
        <w:t xml:space="preserve">och återvinns </w:t>
      </w:r>
      <w:r w:rsidR="00287CD4" w:rsidRPr="00800BB7">
        <w:rPr>
          <w:i/>
        </w:rPr>
        <w:t>minskar</w:t>
      </w:r>
      <w:r w:rsidR="00AB2EED" w:rsidRPr="00800BB7">
        <w:rPr>
          <w:i/>
        </w:rPr>
        <w:t xml:space="preserve"> </w:t>
      </w:r>
      <w:r w:rsidR="006645BF" w:rsidRPr="00800BB7">
        <w:rPr>
          <w:i/>
        </w:rPr>
        <w:t>klimatavtryck</w:t>
      </w:r>
      <w:r w:rsidR="00287CD4" w:rsidRPr="00800BB7">
        <w:rPr>
          <w:i/>
        </w:rPr>
        <w:t>et</w:t>
      </w:r>
      <w:r w:rsidR="00991422" w:rsidRPr="00800BB7">
        <w:rPr>
          <w:i/>
        </w:rPr>
        <w:t xml:space="preserve">, </w:t>
      </w:r>
      <w:r w:rsidR="00991422" w:rsidRPr="00800BB7">
        <w:rPr>
          <w:color w:val="000000"/>
        </w:rPr>
        <w:t>sä</w:t>
      </w:r>
      <w:r w:rsidR="00991422">
        <w:rPr>
          <w:color w:val="000000"/>
        </w:rPr>
        <w:t xml:space="preserve">ger </w:t>
      </w:r>
      <w:r w:rsidR="00991422">
        <w:t>Malin Ryding, kommunikationschef</w:t>
      </w:r>
      <w:r w:rsidR="00991422">
        <w:rPr>
          <w:color w:val="000000"/>
        </w:rPr>
        <w:t xml:space="preserve"> på </w:t>
      </w:r>
      <w:proofErr w:type="spellStart"/>
      <w:r w:rsidR="00991422">
        <w:rPr>
          <w:color w:val="000000"/>
        </w:rPr>
        <w:t>FTI</w:t>
      </w:r>
      <w:proofErr w:type="spellEnd"/>
      <w:r w:rsidR="00991422">
        <w:rPr>
          <w:color w:val="000000"/>
        </w:rPr>
        <w:t xml:space="preserve">. </w:t>
      </w:r>
      <w:r w:rsidR="00991422">
        <w:rPr>
          <w:i/>
          <w:color w:val="000000"/>
        </w:rPr>
        <w:t xml:space="preserve"> </w:t>
      </w:r>
    </w:p>
    <w:p w14:paraId="249F66BE" w14:textId="23886A63" w:rsidR="00085C7D" w:rsidRDefault="00085C7D"/>
    <w:p w14:paraId="124E67D6" w14:textId="150AB761" w:rsidR="00085C7D" w:rsidRPr="00757AF0" w:rsidRDefault="00EB077A">
      <w:pPr>
        <w:rPr>
          <w:iCs/>
        </w:rPr>
      </w:pPr>
      <w:r w:rsidRPr="00800BB7">
        <w:t>Statistiken visar</w:t>
      </w:r>
      <w:r w:rsidR="00B703C8">
        <w:t xml:space="preserve"> </w:t>
      </w:r>
      <w:r w:rsidR="007D046C">
        <w:t xml:space="preserve">också </w:t>
      </w:r>
      <w:r w:rsidR="00B703C8">
        <w:t>att</w:t>
      </w:r>
      <w:r w:rsidRPr="00800BB7">
        <w:t xml:space="preserve"> </w:t>
      </w:r>
      <w:r>
        <w:t>o</w:t>
      </w:r>
      <w:r w:rsidR="00757AF0" w:rsidRPr="00EB077A">
        <w:rPr>
          <w:iCs/>
        </w:rPr>
        <w:t xml:space="preserve">m </w:t>
      </w:r>
      <w:r>
        <w:rPr>
          <w:iCs/>
        </w:rPr>
        <w:t xml:space="preserve">alla </w:t>
      </w:r>
      <w:r w:rsidR="00757AF0" w:rsidRPr="00EB077A">
        <w:rPr>
          <w:iCs/>
        </w:rPr>
        <w:t>förpackningar</w:t>
      </w:r>
      <w:r>
        <w:rPr>
          <w:iCs/>
        </w:rPr>
        <w:t xml:space="preserve"> </w:t>
      </w:r>
      <w:r w:rsidR="00757AF0" w:rsidRPr="00EB077A">
        <w:rPr>
          <w:iCs/>
        </w:rPr>
        <w:t xml:space="preserve">som hamnade i restavfallet förra året i stället hade källsorterats och lämnats till återvinning, hade det inneburit minskade utsläpp motsvarande 1,6 miljoner flygresor tur och retur mellan Göteborg och Stockholm. </w:t>
      </w:r>
      <w:r>
        <w:t xml:space="preserve">Dessutom </w:t>
      </w:r>
      <w:r w:rsidR="00085C7D" w:rsidRPr="00800BB7">
        <w:t xml:space="preserve">visar </w:t>
      </w:r>
      <w:r>
        <w:t>statistiken</w:t>
      </w:r>
      <w:r w:rsidR="00B703C8">
        <w:t xml:space="preserve"> </w:t>
      </w:r>
      <w:r w:rsidR="00085C7D" w:rsidRPr="00800BB7">
        <w:t>klimatvinsterna för olika förpackningar och material</w:t>
      </w:r>
      <w:r w:rsidR="007D046C">
        <w:t>. T</w:t>
      </w:r>
      <w:r w:rsidR="00085C7D" w:rsidRPr="00800BB7">
        <w:t xml:space="preserve">ill exempel att för varje kilo plastförpackningar som lämnas till återvinning i </w:t>
      </w:r>
      <w:proofErr w:type="spellStart"/>
      <w:r w:rsidR="00085C7D" w:rsidRPr="00800BB7">
        <w:t>FTI:s</w:t>
      </w:r>
      <w:proofErr w:type="spellEnd"/>
      <w:r w:rsidR="00085C7D" w:rsidRPr="00800BB7">
        <w:t xml:space="preserve"> insamlingssystem, i stället för slängas i restavfallet, minskar </w:t>
      </w:r>
      <w:r w:rsidR="00085C7D" w:rsidRPr="00E93DC8">
        <w:t xml:space="preserve">utsläppen med </w:t>
      </w:r>
      <w:r w:rsidR="00ED5A6C" w:rsidRPr="0003277E">
        <w:t>två kilo</w:t>
      </w:r>
      <w:r w:rsidR="00085C7D" w:rsidRPr="00E93DC8">
        <w:t xml:space="preserve"> CO</w:t>
      </w:r>
      <w:r w:rsidR="00085C7D" w:rsidRPr="00E93DC8">
        <w:rPr>
          <w:vertAlign w:val="subscript"/>
        </w:rPr>
        <w:t>2</w:t>
      </w:r>
      <w:r w:rsidR="00085C7D" w:rsidRPr="00E93DC8">
        <w:t>e</w:t>
      </w:r>
      <w:r w:rsidR="00085C7D" w:rsidRPr="00800BB7">
        <w:t>. Det</w:t>
      </w:r>
      <w:r w:rsidR="00085C7D" w:rsidRPr="00603580">
        <w:t xml:space="preserve"> </w:t>
      </w:r>
      <w:r w:rsidR="00D648D0">
        <w:t>innebär undvikna</w:t>
      </w:r>
      <w:r w:rsidR="00D648D0" w:rsidRPr="00603580">
        <w:t xml:space="preserve"> </w:t>
      </w:r>
      <w:r w:rsidR="00085C7D" w:rsidRPr="00603580">
        <w:t xml:space="preserve">utsläpp </w:t>
      </w:r>
      <w:r w:rsidR="00D648D0">
        <w:t xml:space="preserve">motsvarande </w:t>
      </w:r>
      <w:r w:rsidR="001423B2">
        <w:t xml:space="preserve">exempelvis </w:t>
      </w:r>
      <w:r w:rsidR="00D648D0">
        <w:t>en mil</w:t>
      </w:r>
      <w:r w:rsidR="00871F04">
        <w:t xml:space="preserve"> med</w:t>
      </w:r>
      <w:r w:rsidR="00085C7D" w:rsidRPr="00603580">
        <w:t xml:space="preserve"> en bensinbil.</w:t>
      </w:r>
    </w:p>
    <w:p w14:paraId="00E3A2EF" w14:textId="77777777" w:rsidR="00DB4688" w:rsidRDefault="00DB4688"/>
    <w:p w14:paraId="37EE5070" w14:textId="48E14C42" w:rsidR="00DB4688" w:rsidRDefault="00BE4012">
      <w:pPr>
        <w:numPr>
          <w:ilvl w:val="0"/>
          <w:numId w:val="1"/>
        </w:numPr>
      </w:pPr>
      <w:r>
        <w:rPr>
          <w:i/>
        </w:rPr>
        <w:t>De allra flesta</w:t>
      </w:r>
      <w:r w:rsidR="00805201">
        <w:rPr>
          <w:i/>
        </w:rPr>
        <w:t xml:space="preserve"> </w:t>
      </w:r>
      <w:r w:rsidR="00CD11A6">
        <w:rPr>
          <w:i/>
        </w:rPr>
        <w:t xml:space="preserve">källsorterar </w:t>
      </w:r>
      <w:r w:rsidR="001D6531">
        <w:rPr>
          <w:i/>
        </w:rPr>
        <w:t xml:space="preserve">just för att </w:t>
      </w:r>
      <w:r w:rsidR="00805201">
        <w:rPr>
          <w:i/>
        </w:rPr>
        <w:t xml:space="preserve">man vill </w:t>
      </w:r>
      <w:r w:rsidR="001D6531">
        <w:rPr>
          <w:i/>
        </w:rPr>
        <w:t>bidra till en bättre miljö</w:t>
      </w:r>
      <w:r w:rsidR="00DB67D3">
        <w:rPr>
          <w:i/>
        </w:rPr>
        <w:t>.</w:t>
      </w:r>
      <w:r w:rsidR="006918EB">
        <w:rPr>
          <w:i/>
        </w:rPr>
        <w:t xml:space="preserve"> </w:t>
      </w:r>
      <w:r w:rsidR="00805201">
        <w:rPr>
          <w:i/>
        </w:rPr>
        <w:t xml:space="preserve">Att lämna sina förpackningar till återvinning är </w:t>
      </w:r>
      <w:r w:rsidR="00786DA8">
        <w:rPr>
          <w:i/>
        </w:rPr>
        <w:t xml:space="preserve">en enkel sak </w:t>
      </w:r>
      <w:r w:rsidR="00805201">
        <w:rPr>
          <w:i/>
        </w:rPr>
        <w:t>som alla kan göra</w:t>
      </w:r>
      <w:r w:rsidR="00E02E63">
        <w:rPr>
          <w:i/>
        </w:rPr>
        <w:t xml:space="preserve"> för </w:t>
      </w:r>
      <w:r w:rsidR="00E02E63" w:rsidRPr="00DB67D3">
        <w:rPr>
          <w:i/>
        </w:rPr>
        <w:t xml:space="preserve">att </w:t>
      </w:r>
      <w:r w:rsidR="001D21DA" w:rsidRPr="00DB67D3">
        <w:rPr>
          <w:i/>
        </w:rPr>
        <w:t xml:space="preserve">spara på </w:t>
      </w:r>
      <w:r w:rsidR="000E6BD4" w:rsidRPr="00DB67D3">
        <w:rPr>
          <w:i/>
        </w:rPr>
        <w:t>natur</w:t>
      </w:r>
      <w:r w:rsidR="001D21DA" w:rsidRPr="00DB67D3">
        <w:rPr>
          <w:i/>
        </w:rPr>
        <w:t xml:space="preserve">resurser, minska </w:t>
      </w:r>
      <w:r w:rsidR="007157A1">
        <w:rPr>
          <w:i/>
        </w:rPr>
        <w:t xml:space="preserve">den totala </w:t>
      </w:r>
      <w:r w:rsidR="001D21DA" w:rsidRPr="00DB67D3">
        <w:rPr>
          <w:i/>
        </w:rPr>
        <w:t>energiförbrukningen och sänka koldioxidutsläppen</w:t>
      </w:r>
      <w:r w:rsidR="00786DA8" w:rsidRPr="00DB67D3">
        <w:rPr>
          <w:i/>
        </w:rPr>
        <w:t>.</w:t>
      </w:r>
      <w:r w:rsidR="00864C08">
        <w:rPr>
          <w:i/>
        </w:rPr>
        <w:t xml:space="preserve"> </w:t>
      </w:r>
      <w:r w:rsidR="00805201">
        <w:rPr>
          <w:i/>
        </w:rPr>
        <w:t>Tillsammans kan vi göra stor skillnad för ett mer hållbart samhälle</w:t>
      </w:r>
      <w:r w:rsidR="00805201">
        <w:rPr>
          <w:i/>
          <w:color w:val="000000"/>
        </w:rPr>
        <w:t xml:space="preserve">, </w:t>
      </w:r>
      <w:r w:rsidR="00805201">
        <w:rPr>
          <w:color w:val="000000"/>
        </w:rPr>
        <w:t xml:space="preserve">säger </w:t>
      </w:r>
      <w:r w:rsidR="00805201">
        <w:t>Malin Ryding</w:t>
      </w:r>
      <w:r w:rsidR="00805201">
        <w:rPr>
          <w:color w:val="000000"/>
        </w:rPr>
        <w:t>.</w:t>
      </w:r>
    </w:p>
    <w:p w14:paraId="4C90B992" w14:textId="77777777" w:rsidR="00DB4688" w:rsidRDefault="00DB4688">
      <w:pPr>
        <w:rPr>
          <w:b/>
          <w:sz w:val="18"/>
          <w:szCs w:val="18"/>
        </w:rPr>
      </w:pPr>
    </w:p>
    <w:p w14:paraId="672BF605" w14:textId="29BC1814" w:rsidR="00DB4688" w:rsidRDefault="00991422">
      <w:pPr>
        <w:rPr>
          <w:b/>
        </w:rPr>
      </w:pPr>
      <w:r>
        <w:rPr>
          <w:b/>
        </w:rPr>
        <w:t xml:space="preserve">Lista - om du källsorterar en av </w:t>
      </w:r>
      <w:r w:rsidRPr="00AC5601">
        <w:rPr>
          <w:b/>
        </w:rPr>
        <w:t>dessa förpackningar i veckan</w:t>
      </w:r>
      <w:r w:rsidR="00C85C7A" w:rsidRPr="00AC5601">
        <w:rPr>
          <w:b/>
        </w:rPr>
        <w:t xml:space="preserve"> under ett</w:t>
      </w:r>
      <w:r w:rsidR="006C3A70">
        <w:rPr>
          <w:b/>
        </w:rPr>
        <w:t xml:space="preserve"> år</w:t>
      </w:r>
      <w:r w:rsidR="00610568">
        <w:rPr>
          <w:b/>
        </w:rPr>
        <w:t xml:space="preserve"> motsvarar det</w:t>
      </w:r>
      <w:r w:rsidRPr="00AC5601">
        <w:rPr>
          <w:b/>
        </w:rPr>
        <w:t>:</w:t>
      </w:r>
    </w:p>
    <w:p w14:paraId="1C8A11CF" w14:textId="77777777" w:rsidR="00DB4688" w:rsidRDefault="00DB4688"/>
    <w:p w14:paraId="01E77274" w14:textId="13D8ABE4" w:rsidR="00DB4688" w:rsidRDefault="009D65F5">
      <w:r>
        <w:rPr>
          <w:b/>
        </w:rPr>
        <w:t>1.</w:t>
      </w:r>
      <w:r>
        <w:t xml:space="preserve"> </w:t>
      </w:r>
      <w:r w:rsidR="00AC5601">
        <w:t>P</w:t>
      </w:r>
      <w:r>
        <w:t>izzakartong =</w:t>
      </w:r>
      <w:r w:rsidR="00A61E21">
        <w:t xml:space="preserve"> </w:t>
      </w:r>
      <w:r w:rsidR="00F7603D">
        <w:t xml:space="preserve">att </w:t>
      </w:r>
      <w:proofErr w:type="spellStart"/>
      <w:r w:rsidR="006C3A70" w:rsidRPr="00EB077A">
        <w:t>micra</w:t>
      </w:r>
      <w:proofErr w:type="spellEnd"/>
      <w:r w:rsidR="006C3A70" w:rsidRPr="00EB077A">
        <w:t xml:space="preserve"> 185 matlådor i tre minute</w:t>
      </w:r>
      <w:r w:rsidR="00BF3F85">
        <w:t>r</w:t>
      </w:r>
    </w:p>
    <w:p w14:paraId="71B90073" w14:textId="7A46F608" w:rsidR="006F3799" w:rsidRDefault="009D65F5">
      <w:r>
        <w:rPr>
          <w:b/>
        </w:rPr>
        <w:t xml:space="preserve">2. </w:t>
      </w:r>
      <w:r w:rsidR="00AC5601">
        <w:t>K</w:t>
      </w:r>
      <w:r>
        <w:t>onservburk =</w:t>
      </w:r>
      <w:r w:rsidR="00384607">
        <w:t xml:space="preserve"> </w:t>
      </w:r>
      <w:r w:rsidR="00130B23">
        <w:t xml:space="preserve">att </w:t>
      </w:r>
      <w:r w:rsidR="001D24FF">
        <w:t xml:space="preserve">brygga </w:t>
      </w:r>
      <w:r w:rsidR="00384607">
        <w:t>495</w:t>
      </w:r>
      <w:r w:rsidR="006F3799">
        <w:t xml:space="preserve"> kannor kaffe</w:t>
      </w:r>
    </w:p>
    <w:p w14:paraId="58F5B7DB" w14:textId="0F59978E" w:rsidR="00DB4688" w:rsidRDefault="009D65F5">
      <w:r>
        <w:rPr>
          <w:b/>
        </w:rPr>
        <w:t>3.</w:t>
      </w:r>
      <w:r>
        <w:t xml:space="preserve"> </w:t>
      </w:r>
      <w:r w:rsidR="00AC5601">
        <w:t>F</w:t>
      </w:r>
      <w:r>
        <w:t>lask</w:t>
      </w:r>
      <w:r w:rsidR="00A21DF8">
        <w:t>a</w:t>
      </w:r>
      <w:r>
        <w:t xml:space="preserve"> olivolja = </w:t>
      </w:r>
      <w:r w:rsidR="00A61E21">
        <w:t>73 resor med kollektivtrafiken</w:t>
      </w:r>
      <w:r w:rsidR="00130B23">
        <w:t xml:space="preserve"> à 10 km med stadsbuss</w:t>
      </w:r>
    </w:p>
    <w:p w14:paraId="32668347" w14:textId="7B17E5CB" w:rsidR="00DB4688" w:rsidRDefault="009D65F5">
      <w:r>
        <w:rPr>
          <w:b/>
        </w:rPr>
        <w:t>4.</w:t>
      </w:r>
      <w:r>
        <w:t xml:space="preserve"> </w:t>
      </w:r>
      <w:r w:rsidR="009C39D6">
        <w:t>Diskmedelsflask</w:t>
      </w:r>
      <w:r w:rsidR="00A21DF8">
        <w:t>a</w:t>
      </w:r>
      <w:r w:rsidR="009C39D6">
        <w:t xml:space="preserve"> = </w:t>
      </w:r>
      <w:r w:rsidR="00EB077A">
        <w:t>290 km med elbil</w:t>
      </w:r>
    </w:p>
    <w:p w14:paraId="44E13522" w14:textId="62F799C6" w:rsidR="00390821" w:rsidRDefault="009D65F5">
      <w:r>
        <w:rPr>
          <w:b/>
        </w:rPr>
        <w:t>5.</w:t>
      </w:r>
      <w:r>
        <w:t xml:space="preserve"> </w:t>
      </w:r>
      <w:r w:rsidR="00AC5601">
        <w:t>F</w:t>
      </w:r>
      <w:r>
        <w:t>iskpaket</w:t>
      </w:r>
      <w:r w:rsidR="00EA26D4">
        <w:t xml:space="preserve"> i plast</w:t>
      </w:r>
      <w:r>
        <w:t xml:space="preserve"> =</w:t>
      </w:r>
      <w:r w:rsidR="006C3A70">
        <w:t xml:space="preserve"> </w:t>
      </w:r>
      <w:r w:rsidR="00EB077A">
        <w:t xml:space="preserve">200 km med </w:t>
      </w:r>
      <w:proofErr w:type="spellStart"/>
      <w:r w:rsidR="00EB077A">
        <w:t>elcykel</w:t>
      </w:r>
      <w:proofErr w:type="spellEnd"/>
      <w:r w:rsidR="00EB077A">
        <w:t xml:space="preserve"> </w:t>
      </w:r>
    </w:p>
    <w:p w14:paraId="5DFD1F44" w14:textId="77777777" w:rsidR="00390821" w:rsidRDefault="00390821"/>
    <w:p w14:paraId="68DD7128" w14:textId="77777777" w:rsidR="00DB4688" w:rsidRDefault="00DB4688">
      <w:pPr>
        <w:rPr>
          <w:b/>
          <w:sz w:val="18"/>
          <w:szCs w:val="18"/>
        </w:rPr>
      </w:pPr>
    </w:p>
    <w:p w14:paraId="124B0093" w14:textId="77777777" w:rsidR="00DB4688" w:rsidRDefault="00991422">
      <w:pPr>
        <w:rPr>
          <w:b/>
          <w:sz w:val="18"/>
          <w:szCs w:val="18"/>
        </w:rPr>
      </w:pPr>
      <w:r>
        <w:rPr>
          <w:b/>
          <w:sz w:val="18"/>
          <w:szCs w:val="18"/>
        </w:rPr>
        <w:t>För ytterligare information, vänligen kontakta:</w:t>
      </w:r>
    </w:p>
    <w:p w14:paraId="6261B03D" w14:textId="77777777" w:rsidR="00DB4688" w:rsidRDefault="00991422">
      <w:pPr>
        <w:spacing w:line="288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Malin Ryding, kommunikationschef Förpackningsinsamlingen, </w:t>
      </w:r>
      <w:proofErr w:type="spellStart"/>
      <w:r>
        <w:rPr>
          <w:sz w:val="18"/>
          <w:szCs w:val="18"/>
        </w:rPr>
        <w:t>FTI</w:t>
      </w:r>
      <w:proofErr w:type="spellEnd"/>
      <w:r>
        <w:rPr>
          <w:sz w:val="18"/>
          <w:szCs w:val="18"/>
        </w:rPr>
        <w:t>, press</w:t>
      </w:r>
      <w:hyperlink r:id="rId11">
        <w:r>
          <w:rPr>
            <w:sz w:val="18"/>
            <w:szCs w:val="18"/>
          </w:rPr>
          <w:t>@ftiab.se</w:t>
        </w:r>
      </w:hyperlink>
      <w:r>
        <w:rPr>
          <w:sz w:val="18"/>
          <w:szCs w:val="18"/>
        </w:rPr>
        <w:t xml:space="preserve"> </w:t>
      </w:r>
    </w:p>
    <w:p w14:paraId="58B2EDC6" w14:textId="77777777" w:rsidR="00DB4688" w:rsidRDefault="00DB4688">
      <w:pPr>
        <w:rPr>
          <w:b/>
          <w:sz w:val="18"/>
          <w:szCs w:val="18"/>
        </w:rPr>
      </w:pPr>
    </w:p>
    <w:p w14:paraId="7515DABA" w14:textId="0B35B5A9" w:rsidR="004C1A48" w:rsidRDefault="00991422" w:rsidP="004C1A48">
      <w:r w:rsidRPr="00EB077A">
        <w:rPr>
          <w:b/>
          <w:sz w:val="18"/>
          <w:szCs w:val="18"/>
        </w:rPr>
        <w:t>Om statistiken</w:t>
      </w:r>
      <w:r>
        <w:br/>
      </w:r>
      <w:r w:rsidR="004C1A48" w:rsidRPr="00EB077A">
        <w:rPr>
          <w:sz w:val="18"/>
          <w:szCs w:val="18"/>
        </w:rPr>
        <w:t xml:space="preserve">Klimatnyttan av att återvinna är framtagen genom </w:t>
      </w:r>
      <w:r w:rsidR="000D7858">
        <w:rPr>
          <w:sz w:val="18"/>
          <w:szCs w:val="18"/>
        </w:rPr>
        <w:t>att jämföra</w:t>
      </w:r>
      <w:r w:rsidR="004C1A48" w:rsidRPr="00EB077A">
        <w:rPr>
          <w:sz w:val="18"/>
          <w:szCs w:val="18"/>
        </w:rPr>
        <w:t xml:space="preserve"> klimatpåverkan från att </w:t>
      </w:r>
      <w:r w:rsidR="007C6E2A">
        <w:rPr>
          <w:sz w:val="18"/>
          <w:szCs w:val="18"/>
        </w:rPr>
        <w:t>lämna</w:t>
      </w:r>
      <w:r w:rsidR="004C1A48" w:rsidRPr="00EB077A">
        <w:rPr>
          <w:sz w:val="18"/>
          <w:szCs w:val="18"/>
        </w:rPr>
        <w:t xml:space="preserve"> en förpackning i </w:t>
      </w:r>
      <w:proofErr w:type="spellStart"/>
      <w:r w:rsidR="004C1A48" w:rsidRPr="00EB077A">
        <w:rPr>
          <w:sz w:val="18"/>
          <w:szCs w:val="18"/>
        </w:rPr>
        <w:t>FTI:s</w:t>
      </w:r>
      <w:proofErr w:type="spellEnd"/>
      <w:r w:rsidR="004C1A48" w:rsidRPr="00EB077A">
        <w:rPr>
          <w:sz w:val="18"/>
          <w:szCs w:val="18"/>
        </w:rPr>
        <w:t xml:space="preserve"> insamlingssystem</w:t>
      </w:r>
      <w:r w:rsidR="007C6E2A">
        <w:rPr>
          <w:sz w:val="18"/>
          <w:szCs w:val="18"/>
        </w:rPr>
        <w:t>,</w:t>
      </w:r>
      <w:r w:rsidR="004C1A48" w:rsidRPr="00EB077A">
        <w:rPr>
          <w:sz w:val="18"/>
          <w:szCs w:val="18"/>
        </w:rPr>
        <w:t xml:space="preserve"> med klimatpåverkan av att förbränna motsvarande </w:t>
      </w:r>
      <w:r w:rsidR="004C1A48" w:rsidRPr="00E93DC8">
        <w:rPr>
          <w:sz w:val="18"/>
          <w:szCs w:val="18"/>
        </w:rPr>
        <w:t>förpackning</w:t>
      </w:r>
      <w:r w:rsidR="002E4845" w:rsidRPr="00E93DC8">
        <w:rPr>
          <w:sz w:val="18"/>
          <w:szCs w:val="18"/>
        </w:rPr>
        <w:t>,</w:t>
      </w:r>
      <w:r w:rsidR="004C1A48" w:rsidRPr="00E93DC8">
        <w:rPr>
          <w:sz w:val="18"/>
          <w:szCs w:val="18"/>
        </w:rPr>
        <w:t xml:space="preserve"> inklusive</w:t>
      </w:r>
      <w:r w:rsidR="00E93DC8" w:rsidRPr="00FD6EA8" w:rsidDel="00E93DC8">
        <w:rPr>
          <w:sz w:val="18"/>
          <w:szCs w:val="18"/>
        </w:rPr>
        <w:t xml:space="preserve"> </w:t>
      </w:r>
      <w:r w:rsidR="004C1A48" w:rsidRPr="00EB077A">
        <w:rPr>
          <w:sz w:val="18"/>
          <w:szCs w:val="18"/>
        </w:rPr>
        <w:t xml:space="preserve">klimatpåverkan av att ersätta den förpackning som förbränts med nyproducerat material. Statistiken baseras på underlag från </w:t>
      </w:r>
      <w:proofErr w:type="spellStart"/>
      <w:r w:rsidR="004C1A48" w:rsidRPr="00EB077A">
        <w:rPr>
          <w:sz w:val="18"/>
          <w:szCs w:val="18"/>
        </w:rPr>
        <w:t>FTI</w:t>
      </w:r>
      <w:proofErr w:type="spellEnd"/>
      <w:r w:rsidR="004C1A48" w:rsidRPr="00EB077A">
        <w:rPr>
          <w:sz w:val="18"/>
          <w:szCs w:val="18"/>
        </w:rPr>
        <w:t xml:space="preserve"> och de materialbolag som hanterar återvinningen av </w:t>
      </w:r>
      <w:proofErr w:type="spellStart"/>
      <w:r w:rsidR="004C1A48" w:rsidRPr="00EB077A">
        <w:rPr>
          <w:sz w:val="18"/>
          <w:szCs w:val="18"/>
        </w:rPr>
        <w:t>FTI:s</w:t>
      </w:r>
      <w:proofErr w:type="spellEnd"/>
      <w:r w:rsidR="004C1A48" w:rsidRPr="00EB077A">
        <w:rPr>
          <w:sz w:val="18"/>
          <w:szCs w:val="18"/>
        </w:rPr>
        <w:t xml:space="preserve"> förpackningar samt schabloner för förbränning respektive nyproduktion av förpackningsmaterial</w:t>
      </w:r>
      <w:r w:rsidR="00EB077A">
        <w:rPr>
          <w:sz w:val="18"/>
          <w:szCs w:val="18"/>
        </w:rPr>
        <w:t xml:space="preserve">, </w:t>
      </w:r>
      <w:r w:rsidR="00EB077A" w:rsidRPr="007452D2">
        <w:rPr>
          <w:sz w:val="18"/>
          <w:szCs w:val="18"/>
        </w:rPr>
        <w:t>från LCA-databaser och IVL.</w:t>
      </w:r>
    </w:p>
    <w:p w14:paraId="3650172D" w14:textId="77777777" w:rsidR="005F1EDC" w:rsidRDefault="005F1EDC"/>
    <w:p w14:paraId="5B342D33" w14:textId="77777777" w:rsidR="00DB4688" w:rsidRDefault="00991422">
      <w:pPr>
        <w:rPr>
          <w:sz w:val="18"/>
          <w:szCs w:val="18"/>
        </w:rPr>
      </w:pPr>
      <w:r>
        <w:rPr>
          <w:b/>
          <w:sz w:val="18"/>
          <w:szCs w:val="18"/>
        </w:rPr>
        <w:t>Om Förpackningsinsamlingen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Förpackningsinsamlingen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FTI</w:t>
      </w:r>
      <w:proofErr w:type="spellEnd"/>
      <w:r>
        <w:rPr>
          <w:sz w:val="18"/>
          <w:szCs w:val="18"/>
        </w:rPr>
        <w:t xml:space="preserve">) ansvarar </w:t>
      </w:r>
      <w:proofErr w:type="spellStart"/>
      <w:r>
        <w:rPr>
          <w:sz w:val="18"/>
          <w:szCs w:val="18"/>
        </w:rPr>
        <w:t>för</w:t>
      </w:r>
      <w:proofErr w:type="spellEnd"/>
      <w:r>
        <w:rPr>
          <w:sz w:val="18"/>
          <w:szCs w:val="18"/>
        </w:rPr>
        <w:t xml:space="preserve"> insamling av </w:t>
      </w:r>
      <w:proofErr w:type="spellStart"/>
      <w:r>
        <w:rPr>
          <w:sz w:val="18"/>
          <w:szCs w:val="18"/>
        </w:rPr>
        <w:t>förpackningar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från</w:t>
      </w:r>
      <w:proofErr w:type="spellEnd"/>
      <w:r>
        <w:rPr>
          <w:sz w:val="18"/>
          <w:szCs w:val="18"/>
        </w:rPr>
        <w:t xml:space="preserve"> landets </w:t>
      </w:r>
      <w:proofErr w:type="spellStart"/>
      <w:r>
        <w:rPr>
          <w:sz w:val="18"/>
          <w:szCs w:val="18"/>
        </w:rPr>
        <w:t>hushåll</w:t>
      </w:r>
      <w:proofErr w:type="spellEnd"/>
      <w:r>
        <w:rPr>
          <w:sz w:val="18"/>
          <w:szCs w:val="18"/>
        </w:rPr>
        <w:t xml:space="preserve"> via </w:t>
      </w:r>
      <w:proofErr w:type="spellStart"/>
      <w:r>
        <w:rPr>
          <w:sz w:val="18"/>
          <w:szCs w:val="18"/>
        </w:rPr>
        <w:t>återvinningsstationer</w:t>
      </w:r>
      <w:proofErr w:type="spellEnd"/>
      <w:r>
        <w:rPr>
          <w:sz w:val="18"/>
          <w:szCs w:val="18"/>
        </w:rPr>
        <w:t xml:space="preserve"> och </w:t>
      </w:r>
      <w:proofErr w:type="spellStart"/>
      <w:r>
        <w:rPr>
          <w:sz w:val="18"/>
          <w:szCs w:val="18"/>
        </w:rPr>
        <w:t>fastighetsnära</w:t>
      </w:r>
      <w:proofErr w:type="spellEnd"/>
      <w:r>
        <w:rPr>
          <w:sz w:val="18"/>
          <w:szCs w:val="18"/>
        </w:rPr>
        <w:t xml:space="preserve"> insamlingsplatser. </w:t>
      </w:r>
      <w:proofErr w:type="spellStart"/>
      <w:r>
        <w:rPr>
          <w:sz w:val="18"/>
          <w:szCs w:val="18"/>
        </w:rPr>
        <w:t>FTI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ägs</w:t>
      </w:r>
      <w:proofErr w:type="spellEnd"/>
      <w:r>
        <w:rPr>
          <w:sz w:val="18"/>
          <w:szCs w:val="18"/>
        </w:rPr>
        <w:t xml:space="preserve"> av fyra materialbolag; Svensk </w:t>
      </w:r>
      <w:proofErr w:type="spellStart"/>
      <w:r>
        <w:rPr>
          <w:sz w:val="18"/>
          <w:szCs w:val="18"/>
        </w:rPr>
        <w:t>Plaståtervinning</w:t>
      </w:r>
      <w:proofErr w:type="spellEnd"/>
      <w:r>
        <w:rPr>
          <w:sz w:val="18"/>
          <w:szCs w:val="18"/>
        </w:rPr>
        <w:t xml:space="preserve">, Returkartong, Metallkretsen och Svensk </w:t>
      </w:r>
      <w:proofErr w:type="spellStart"/>
      <w:r>
        <w:rPr>
          <w:sz w:val="18"/>
          <w:szCs w:val="18"/>
        </w:rPr>
        <w:t>Glasåtervinning</w:t>
      </w:r>
      <w:proofErr w:type="spellEnd"/>
      <w:r>
        <w:rPr>
          <w:sz w:val="18"/>
          <w:szCs w:val="18"/>
        </w:rPr>
        <w:t xml:space="preserve">, som i sin tur </w:t>
      </w:r>
      <w:proofErr w:type="spellStart"/>
      <w:r>
        <w:rPr>
          <w:sz w:val="18"/>
          <w:szCs w:val="18"/>
        </w:rPr>
        <w:t>ägs</w:t>
      </w:r>
      <w:proofErr w:type="spellEnd"/>
      <w:r>
        <w:rPr>
          <w:sz w:val="18"/>
          <w:szCs w:val="18"/>
        </w:rPr>
        <w:t xml:space="preserve"> av branschorganisationer och </w:t>
      </w:r>
      <w:proofErr w:type="spellStart"/>
      <w:r>
        <w:rPr>
          <w:sz w:val="18"/>
          <w:szCs w:val="18"/>
        </w:rPr>
        <w:t>företag</w:t>
      </w:r>
      <w:proofErr w:type="spellEnd"/>
      <w:r>
        <w:rPr>
          <w:sz w:val="18"/>
          <w:szCs w:val="18"/>
        </w:rPr>
        <w:t xml:space="preserve"> som tillverkar, </w:t>
      </w:r>
      <w:proofErr w:type="spellStart"/>
      <w:r>
        <w:rPr>
          <w:sz w:val="18"/>
          <w:szCs w:val="18"/>
        </w:rPr>
        <w:t>säljer</w:t>
      </w:r>
      <w:proofErr w:type="spellEnd"/>
      <w:r>
        <w:rPr>
          <w:sz w:val="18"/>
          <w:szCs w:val="18"/>
        </w:rPr>
        <w:t xml:space="preserve">, fyller eller </w:t>
      </w:r>
      <w:proofErr w:type="spellStart"/>
      <w:r>
        <w:rPr>
          <w:sz w:val="18"/>
          <w:szCs w:val="18"/>
        </w:rPr>
        <w:t>återvinner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förpackningar</w:t>
      </w:r>
      <w:proofErr w:type="spellEnd"/>
      <w:r>
        <w:rPr>
          <w:sz w:val="18"/>
          <w:szCs w:val="18"/>
        </w:rPr>
        <w:t xml:space="preserve">. Insamlingsansvaret för förpackningar går över till Sveriges kommuner den 1 januari 2024. I samband med det avvecklas </w:t>
      </w:r>
      <w:proofErr w:type="spellStart"/>
      <w:r>
        <w:rPr>
          <w:sz w:val="18"/>
          <w:szCs w:val="18"/>
        </w:rPr>
        <w:t>FTI</w:t>
      </w:r>
      <w:proofErr w:type="spellEnd"/>
      <w:r>
        <w:rPr>
          <w:sz w:val="18"/>
          <w:szCs w:val="18"/>
        </w:rPr>
        <w:t xml:space="preserve"> som bolag, och delar av verksamheten går över i det nystartade bolaget Näringslivets Producentansvar. Läs mer på</w:t>
      </w:r>
      <w:hyperlink r:id="rId12">
        <w:r>
          <w:rPr>
            <w:sz w:val="18"/>
            <w:szCs w:val="18"/>
          </w:rPr>
          <w:t xml:space="preserve"> </w:t>
        </w:r>
      </w:hyperlink>
      <w:hyperlink r:id="rId13">
        <w:r>
          <w:rPr>
            <w:color w:val="0000FF"/>
            <w:sz w:val="18"/>
            <w:szCs w:val="18"/>
            <w:u w:val="single"/>
          </w:rPr>
          <w:t>www.fti.se</w:t>
        </w:r>
      </w:hyperlink>
      <w:r>
        <w:rPr>
          <w:sz w:val="18"/>
          <w:szCs w:val="18"/>
        </w:rPr>
        <w:t>.</w:t>
      </w:r>
    </w:p>
    <w:p w14:paraId="7BB6F0FD" w14:textId="77777777" w:rsidR="00DB4688" w:rsidRDefault="00DB4688"/>
    <w:p w14:paraId="34481698" w14:textId="77777777" w:rsidR="00DB4688" w:rsidRDefault="00DB4688"/>
    <w:p w14:paraId="4C978249" w14:textId="77777777" w:rsidR="00DB4688" w:rsidRDefault="00DB4688"/>
    <w:sectPr w:rsidR="00DB4688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0AC2" w14:textId="77777777" w:rsidR="004F2CD8" w:rsidRDefault="004F2CD8">
      <w:pPr>
        <w:spacing w:line="240" w:lineRule="auto"/>
      </w:pPr>
      <w:r>
        <w:separator/>
      </w:r>
    </w:p>
  </w:endnote>
  <w:endnote w:type="continuationSeparator" w:id="0">
    <w:p w14:paraId="403C3E50" w14:textId="77777777" w:rsidR="004F2CD8" w:rsidRDefault="004F2CD8">
      <w:pPr>
        <w:spacing w:line="240" w:lineRule="auto"/>
      </w:pPr>
      <w:r>
        <w:continuationSeparator/>
      </w:r>
    </w:p>
  </w:endnote>
  <w:endnote w:type="continuationNotice" w:id="1">
    <w:p w14:paraId="4B543AE3" w14:textId="77777777" w:rsidR="004F2CD8" w:rsidRDefault="004F2C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10B4" w14:textId="77777777" w:rsidR="004F2CD8" w:rsidRDefault="004F2CD8">
      <w:pPr>
        <w:spacing w:line="240" w:lineRule="auto"/>
      </w:pPr>
      <w:r>
        <w:separator/>
      </w:r>
    </w:p>
  </w:footnote>
  <w:footnote w:type="continuationSeparator" w:id="0">
    <w:p w14:paraId="3CE1E116" w14:textId="77777777" w:rsidR="004F2CD8" w:rsidRDefault="004F2CD8">
      <w:pPr>
        <w:spacing w:line="240" w:lineRule="auto"/>
      </w:pPr>
      <w:r>
        <w:continuationSeparator/>
      </w:r>
    </w:p>
  </w:footnote>
  <w:footnote w:type="continuationNotice" w:id="1">
    <w:p w14:paraId="416FAB83" w14:textId="77777777" w:rsidR="004F2CD8" w:rsidRDefault="004F2C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382" w14:textId="3CFD8E93" w:rsidR="00DB4688" w:rsidRDefault="00991422">
    <w:pPr>
      <w:rPr>
        <w:sz w:val="20"/>
        <w:szCs w:val="20"/>
      </w:rPr>
    </w:pPr>
    <w:r>
      <w:rPr>
        <w:noProof/>
      </w:rPr>
      <w:drawing>
        <wp:inline distT="114300" distB="114300" distL="114300" distR="114300" wp14:anchorId="211103F3" wp14:editId="24D157E6">
          <wp:extent cx="328613" cy="339566"/>
          <wp:effectExtent l="0" t="0" r="0" b="0"/>
          <wp:docPr id="4" name="Bild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3" cy="339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0"/>
        <w:szCs w:val="20"/>
      </w:rPr>
      <w:t>Pressmeddelande 2023-</w:t>
    </w:r>
    <w:r w:rsidR="00EB077A">
      <w:rPr>
        <w:sz w:val="20"/>
        <w:szCs w:val="20"/>
      </w:rPr>
      <w:t>09</w:t>
    </w:r>
    <w:r>
      <w:rPr>
        <w:sz w:val="20"/>
        <w:szCs w:val="20"/>
      </w:rPr>
      <w:t>-</w:t>
    </w:r>
    <w:r w:rsidR="00EB077A">
      <w:rPr>
        <w:sz w:val="20"/>
        <w:szCs w:val="20"/>
      </w:rPr>
      <w:t>2</w:t>
    </w:r>
    <w:r w:rsidR="00C1435A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856"/>
    <w:multiLevelType w:val="multilevel"/>
    <w:tmpl w:val="56CC2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EE7DFC"/>
    <w:multiLevelType w:val="multilevel"/>
    <w:tmpl w:val="F5F67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55263344">
    <w:abstractNumId w:val="1"/>
  </w:num>
  <w:num w:numId="2" w16cid:durableId="31788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88"/>
    <w:rsid w:val="00010858"/>
    <w:rsid w:val="00020AD8"/>
    <w:rsid w:val="00022640"/>
    <w:rsid w:val="000226FB"/>
    <w:rsid w:val="000263FE"/>
    <w:rsid w:val="0003099B"/>
    <w:rsid w:val="00042D19"/>
    <w:rsid w:val="0005551A"/>
    <w:rsid w:val="00057DBE"/>
    <w:rsid w:val="00070F80"/>
    <w:rsid w:val="00085C7D"/>
    <w:rsid w:val="000A1037"/>
    <w:rsid w:val="000A2BFC"/>
    <w:rsid w:val="000A3722"/>
    <w:rsid w:val="000A6B0E"/>
    <w:rsid w:val="000C2E7F"/>
    <w:rsid w:val="000D7858"/>
    <w:rsid w:val="000E1023"/>
    <w:rsid w:val="000E56A7"/>
    <w:rsid w:val="000E6BD4"/>
    <w:rsid w:val="001279F6"/>
    <w:rsid w:val="00130B23"/>
    <w:rsid w:val="00135004"/>
    <w:rsid w:val="001423B2"/>
    <w:rsid w:val="00154EBA"/>
    <w:rsid w:val="0015538C"/>
    <w:rsid w:val="0015583F"/>
    <w:rsid w:val="00176272"/>
    <w:rsid w:val="0018214E"/>
    <w:rsid w:val="0019347C"/>
    <w:rsid w:val="001D21DA"/>
    <w:rsid w:val="001D24FF"/>
    <w:rsid w:val="001D2EB4"/>
    <w:rsid w:val="001D6531"/>
    <w:rsid w:val="001F5BA2"/>
    <w:rsid w:val="00205331"/>
    <w:rsid w:val="00215C72"/>
    <w:rsid w:val="00215FD6"/>
    <w:rsid w:val="00225DF8"/>
    <w:rsid w:val="002419C6"/>
    <w:rsid w:val="002556DD"/>
    <w:rsid w:val="00256BC1"/>
    <w:rsid w:val="00271913"/>
    <w:rsid w:val="00273853"/>
    <w:rsid w:val="002817A4"/>
    <w:rsid w:val="0028772F"/>
    <w:rsid w:val="00287CD4"/>
    <w:rsid w:val="002A4AEA"/>
    <w:rsid w:val="002A72B5"/>
    <w:rsid w:val="002B0570"/>
    <w:rsid w:val="002D5C64"/>
    <w:rsid w:val="002E02DF"/>
    <w:rsid w:val="002E1F9C"/>
    <w:rsid w:val="002E4845"/>
    <w:rsid w:val="002E59C9"/>
    <w:rsid w:val="002E72E9"/>
    <w:rsid w:val="002F3C27"/>
    <w:rsid w:val="002F3EB3"/>
    <w:rsid w:val="00304308"/>
    <w:rsid w:val="0031281A"/>
    <w:rsid w:val="0032019D"/>
    <w:rsid w:val="003329AE"/>
    <w:rsid w:val="0033307E"/>
    <w:rsid w:val="00337964"/>
    <w:rsid w:val="00353767"/>
    <w:rsid w:val="0036101E"/>
    <w:rsid w:val="00384607"/>
    <w:rsid w:val="003864FC"/>
    <w:rsid w:val="00390821"/>
    <w:rsid w:val="003C11A1"/>
    <w:rsid w:val="003C48AC"/>
    <w:rsid w:val="003D77F1"/>
    <w:rsid w:val="00420621"/>
    <w:rsid w:val="00421030"/>
    <w:rsid w:val="00430DCD"/>
    <w:rsid w:val="00430F51"/>
    <w:rsid w:val="00442BB1"/>
    <w:rsid w:val="0044411C"/>
    <w:rsid w:val="00467A44"/>
    <w:rsid w:val="0047080C"/>
    <w:rsid w:val="004849B7"/>
    <w:rsid w:val="00493557"/>
    <w:rsid w:val="004A50C0"/>
    <w:rsid w:val="004A5927"/>
    <w:rsid w:val="004B15E0"/>
    <w:rsid w:val="004B3279"/>
    <w:rsid w:val="004C1A48"/>
    <w:rsid w:val="004E4707"/>
    <w:rsid w:val="004F2CD8"/>
    <w:rsid w:val="00521C3C"/>
    <w:rsid w:val="00543EB5"/>
    <w:rsid w:val="00552780"/>
    <w:rsid w:val="005628E7"/>
    <w:rsid w:val="00572198"/>
    <w:rsid w:val="0057633A"/>
    <w:rsid w:val="00581D0B"/>
    <w:rsid w:val="00584104"/>
    <w:rsid w:val="005855E7"/>
    <w:rsid w:val="00591D04"/>
    <w:rsid w:val="005A1A7A"/>
    <w:rsid w:val="005B00B8"/>
    <w:rsid w:val="005B634A"/>
    <w:rsid w:val="005D2A22"/>
    <w:rsid w:val="005E4BE3"/>
    <w:rsid w:val="005F1EDC"/>
    <w:rsid w:val="005F39ED"/>
    <w:rsid w:val="005F4DBA"/>
    <w:rsid w:val="00601169"/>
    <w:rsid w:val="00603580"/>
    <w:rsid w:val="00610568"/>
    <w:rsid w:val="00611203"/>
    <w:rsid w:val="00613DB8"/>
    <w:rsid w:val="00616222"/>
    <w:rsid w:val="0062438B"/>
    <w:rsid w:val="006269FB"/>
    <w:rsid w:val="006565FC"/>
    <w:rsid w:val="0065673A"/>
    <w:rsid w:val="0065789D"/>
    <w:rsid w:val="006625E9"/>
    <w:rsid w:val="006645BF"/>
    <w:rsid w:val="00687277"/>
    <w:rsid w:val="006918EB"/>
    <w:rsid w:val="006B54D8"/>
    <w:rsid w:val="006C3A70"/>
    <w:rsid w:val="006C5436"/>
    <w:rsid w:val="006C59DB"/>
    <w:rsid w:val="006C7004"/>
    <w:rsid w:val="006D3A0A"/>
    <w:rsid w:val="006E1D48"/>
    <w:rsid w:val="006F3799"/>
    <w:rsid w:val="007157A1"/>
    <w:rsid w:val="00720220"/>
    <w:rsid w:val="00732D24"/>
    <w:rsid w:val="00734EAD"/>
    <w:rsid w:val="007452D2"/>
    <w:rsid w:val="00757AF0"/>
    <w:rsid w:val="00763B6C"/>
    <w:rsid w:val="0077447C"/>
    <w:rsid w:val="00780F73"/>
    <w:rsid w:val="00786DA8"/>
    <w:rsid w:val="007903D4"/>
    <w:rsid w:val="00791EC8"/>
    <w:rsid w:val="007A009B"/>
    <w:rsid w:val="007B5C1C"/>
    <w:rsid w:val="007C171B"/>
    <w:rsid w:val="007C6E2A"/>
    <w:rsid w:val="007D046C"/>
    <w:rsid w:val="007D706E"/>
    <w:rsid w:val="007E3899"/>
    <w:rsid w:val="00800BB7"/>
    <w:rsid w:val="00802AE3"/>
    <w:rsid w:val="00805201"/>
    <w:rsid w:val="0081422E"/>
    <w:rsid w:val="00816EF6"/>
    <w:rsid w:val="008176DA"/>
    <w:rsid w:val="00821EDF"/>
    <w:rsid w:val="00832A8B"/>
    <w:rsid w:val="00836C04"/>
    <w:rsid w:val="0084093E"/>
    <w:rsid w:val="00856AAA"/>
    <w:rsid w:val="00864C08"/>
    <w:rsid w:val="00871F04"/>
    <w:rsid w:val="0089228B"/>
    <w:rsid w:val="008A0250"/>
    <w:rsid w:val="008A2D2F"/>
    <w:rsid w:val="008A47FD"/>
    <w:rsid w:val="008B1A61"/>
    <w:rsid w:val="008C3174"/>
    <w:rsid w:val="008C6CFC"/>
    <w:rsid w:val="008D0AD4"/>
    <w:rsid w:val="008D57A0"/>
    <w:rsid w:val="008D7E18"/>
    <w:rsid w:val="008E1C44"/>
    <w:rsid w:val="008F17D6"/>
    <w:rsid w:val="008F27CB"/>
    <w:rsid w:val="008F4D76"/>
    <w:rsid w:val="00900FC8"/>
    <w:rsid w:val="009011CF"/>
    <w:rsid w:val="00904907"/>
    <w:rsid w:val="00920F6F"/>
    <w:rsid w:val="00924691"/>
    <w:rsid w:val="0093059D"/>
    <w:rsid w:val="00951E99"/>
    <w:rsid w:val="00956927"/>
    <w:rsid w:val="009611B4"/>
    <w:rsid w:val="009629E1"/>
    <w:rsid w:val="0098744B"/>
    <w:rsid w:val="00991422"/>
    <w:rsid w:val="00992DE3"/>
    <w:rsid w:val="009933F2"/>
    <w:rsid w:val="009A1F63"/>
    <w:rsid w:val="009A506C"/>
    <w:rsid w:val="009B5C51"/>
    <w:rsid w:val="009C256D"/>
    <w:rsid w:val="009C39D6"/>
    <w:rsid w:val="009D4930"/>
    <w:rsid w:val="009D65F5"/>
    <w:rsid w:val="00A21DF8"/>
    <w:rsid w:val="00A351F4"/>
    <w:rsid w:val="00A424EF"/>
    <w:rsid w:val="00A61C93"/>
    <w:rsid w:val="00A61E21"/>
    <w:rsid w:val="00A64169"/>
    <w:rsid w:val="00A64AA1"/>
    <w:rsid w:val="00A6783D"/>
    <w:rsid w:val="00A76D14"/>
    <w:rsid w:val="00AA465F"/>
    <w:rsid w:val="00AB25F7"/>
    <w:rsid w:val="00AB2EED"/>
    <w:rsid w:val="00AC5601"/>
    <w:rsid w:val="00AC798A"/>
    <w:rsid w:val="00AD483B"/>
    <w:rsid w:val="00AF6256"/>
    <w:rsid w:val="00AF6BB0"/>
    <w:rsid w:val="00B04E2E"/>
    <w:rsid w:val="00B36690"/>
    <w:rsid w:val="00B42996"/>
    <w:rsid w:val="00B51087"/>
    <w:rsid w:val="00B5621A"/>
    <w:rsid w:val="00B5634E"/>
    <w:rsid w:val="00B612A5"/>
    <w:rsid w:val="00B703C8"/>
    <w:rsid w:val="00B8624D"/>
    <w:rsid w:val="00B91EB4"/>
    <w:rsid w:val="00BA055B"/>
    <w:rsid w:val="00BC357F"/>
    <w:rsid w:val="00BD1A0C"/>
    <w:rsid w:val="00BD6F22"/>
    <w:rsid w:val="00BE4012"/>
    <w:rsid w:val="00BF3F85"/>
    <w:rsid w:val="00BF6AAE"/>
    <w:rsid w:val="00C05CD5"/>
    <w:rsid w:val="00C12724"/>
    <w:rsid w:val="00C1435A"/>
    <w:rsid w:val="00C33294"/>
    <w:rsid w:val="00C3507A"/>
    <w:rsid w:val="00C3578D"/>
    <w:rsid w:val="00C365F1"/>
    <w:rsid w:val="00C44ED3"/>
    <w:rsid w:val="00C4780B"/>
    <w:rsid w:val="00C507BF"/>
    <w:rsid w:val="00C56407"/>
    <w:rsid w:val="00C605BA"/>
    <w:rsid w:val="00C666DB"/>
    <w:rsid w:val="00C75CE9"/>
    <w:rsid w:val="00C85C7A"/>
    <w:rsid w:val="00CA0402"/>
    <w:rsid w:val="00CA32EA"/>
    <w:rsid w:val="00CB17DF"/>
    <w:rsid w:val="00CB55C4"/>
    <w:rsid w:val="00CC22F0"/>
    <w:rsid w:val="00CC55B0"/>
    <w:rsid w:val="00CD11A6"/>
    <w:rsid w:val="00CF0FEE"/>
    <w:rsid w:val="00D016F8"/>
    <w:rsid w:val="00D03D3F"/>
    <w:rsid w:val="00D21893"/>
    <w:rsid w:val="00D31543"/>
    <w:rsid w:val="00D5047B"/>
    <w:rsid w:val="00D60CF6"/>
    <w:rsid w:val="00D624AB"/>
    <w:rsid w:val="00D63BEA"/>
    <w:rsid w:val="00D64545"/>
    <w:rsid w:val="00D648D0"/>
    <w:rsid w:val="00D67D5D"/>
    <w:rsid w:val="00D8653D"/>
    <w:rsid w:val="00DA647A"/>
    <w:rsid w:val="00DB4688"/>
    <w:rsid w:val="00DB67D3"/>
    <w:rsid w:val="00DE42F5"/>
    <w:rsid w:val="00DE5424"/>
    <w:rsid w:val="00DE5CB0"/>
    <w:rsid w:val="00DF771A"/>
    <w:rsid w:val="00E007CE"/>
    <w:rsid w:val="00E0206F"/>
    <w:rsid w:val="00E02E63"/>
    <w:rsid w:val="00E03A83"/>
    <w:rsid w:val="00E054D6"/>
    <w:rsid w:val="00E14346"/>
    <w:rsid w:val="00E22A73"/>
    <w:rsid w:val="00E30B50"/>
    <w:rsid w:val="00E47640"/>
    <w:rsid w:val="00E544D3"/>
    <w:rsid w:val="00E57B7F"/>
    <w:rsid w:val="00E65121"/>
    <w:rsid w:val="00E70039"/>
    <w:rsid w:val="00E93DC8"/>
    <w:rsid w:val="00E956BD"/>
    <w:rsid w:val="00EA26D4"/>
    <w:rsid w:val="00EA4AB3"/>
    <w:rsid w:val="00EB0509"/>
    <w:rsid w:val="00EB077A"/>
    <w:rsid w:val="00EB21FC"/>
    <w:rsid w:val="00EC2C56"/>
    <w:rsid w:val="00ED5A6C"/>
    <w:rsid w:val="00ED60EB"/>
    <w:rsid w:val="00ED688C"/>
    <w:rsid w:val="00EE5FDD"/>
    <w:rsid w:val="00EF573A"/>
    <w:rsid w:val="00F221CD"/>
    <w:rsid w:val="00F268F6"/>
    <w:rsid w:val="00F35F46"/>
    <w:rsid w:val="00F43C44"/>
    <w:rsid w:val="00F66D56"/>
    <w:rsid w:val="00F66E49"/>
    <w:rsid w:val="00F7603D"/>
    <w:rsid w:val="00F765A2"/>
    <w:rsid w:val="00FC2C6B"/>
    <w:rsid w:val="00FD6EA8"/>
    <w:rsid w:val="00FD70C9"/>
    <w:rsid w:val="00FF379B"/>
    <w:rsid w:val="1CCA52A3"/>
    <w:rsid w:val="2F67A87C"/>
    <w:rsid w:val="38E2F32F"/>
    <w:rsid w:val="3EDD93E6"/>
    <w:rsid w:val="3FD08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EC6D"/>
  <w15:docId w15:val="{FEF832EE-ABDC-43F0-8A85-F766708D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0"/>
    <w:rsid w:val="00D624A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FC2C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el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Revision">
    <w:name w:val="Revision"/>
    <w:hidden/>
    <w:uiPriority w:val="99"/>
    <w:semiHidden/>
    <w:rsid w:val="00E70C1A"/>
    <w:pPr>
      <w:spacing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52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652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52D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52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52D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73FC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B23E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B5D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5D3E"/>
  </w:style>
  <w:style w:type="paragraph" w:styleId="Sidfot">
    <w:name w:val="footer"/>
    <w:basedOn w:val="Normal"/>
    <w:link w:val="SidfotChar"/>
    <w:uiPriority w:val="99"/>
    <w:unhideWhenUsed/>
    <w:rsid w:val="009B5D3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5D3E"/>
  </w:style>
  <w:style w:type="table" w:customStyle="1" w:styleId="TableNormal1">
    <w:name w:val="Table Normal1"/>
    <w:rsid w:val="009B5D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Normal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482581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E54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n">
    <w:name w:val="Mention"/>
    <w:basedOn w:val="Standardstycketeckensnitt"/>
    <w:uiPriority w:val="99"/>
    <w:unhideWhenUsed/>
    <w:rsid w:val="0057633A"/>
    <w:rPr>
      <w:color w:val="2B579A"/>
      <w:shd w:val="clear" w:color="auto" w:fill="E1DFDD"/>
    </w:rPr>
  </w:style>
  <w:style w:type="table" w:customStyle="1" w:styleId="TableNormal0">
    <w:name w:val="Table Normal0"/>
    <w:rsid w:val="00FC2C6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i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ti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nylen@ftiab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LGWEbqFKR/0nT/0SB4fRomd7Q==">CgMxLjA4AHIhMVk0TTF5UHphZ3JVQ3g1MXIwX29RSEVoa2p6YnAxTUZT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6A80866F22F4AA29F09654F4C8F31" ma:contentTypeVersion="17" ma:contentTypeDescription="Skapa ett nytt dokument." ma:contentTypeScope="" ma:versionID="083da5787f38a9c134283c15f55604fe">
  <xsd:schema xmlns:xsd="http://www.w3.org/2001/XMLSchema" xmlns:xs="http://www.w3.org/2001/XMLSchema" xmlns:p="http://schemas.microsoft.com/office/2006/metadata/properties" xmlns:ns2="03047959-e9ee-4442-801b-a89f0a1780e9" xmlns:ns3="2db9a720-81b7-47dc-9f54-9126e4d60c33" targetNamespace="http://schemas.microsoft.com/office/2006/metadata/properties" ma:root="true" ma:fieldsID="237ce24228f6994b955a2d3403298f30" ns2:_="" ns3:_="">
    <xsd:import namespace="03047959-e9ee-4442-801b-a89f0a1780e9"/>
    <xsd:import namespace="2db9a720-81b7-47dc-9f54-9126e4d6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7959-e9ee-4442-801b-a89f0a178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15b83ca-c44f-472a-bf37-9aeaa7927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a720-81b7-47dc-9f54-9126e4d60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e7e6e4-79c4-4743-9eac-b0b6cdf7c2a1}" ma:internalName="TaxCatchAll" ma:showField="CatchAllData" ma:web="2db9a720-81b7-47dc-9f54-9126e4d60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47959-e9ee-4442-801b-a89f0a1780e9">
      <Terms xmlns="http://schemas.microsoft.com/office/infopath/2007/PartnerControls"/>
    </lcf76f155ced4ddcb4097134ff3c332f>
    <TaxCatchAll xmlns="2db9a720-81b7-47dc-9f54-9126e4d60c33" xsi:nil="true"/>
  </documentManagement>
</p:properties>
</file>

<file path=customXml/itemProps1.xml><?xml version="1.0" encoding="utf-8"?>
<ds:datastoreItem xmlns:ds="http://schemas.openxmlformats.org/officeDocument/2006/customXml" ds:itemID="{DA3F04B8-FC47-4EC5-8E88-558313F2E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81F3CCB-3015-4108-B938-8752B5E40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47959-e9ee-4442-801b-a89f0a1780e9"/>
    <ds:schemaRef ds:uri="2db9a720-81b7-47dc-9f54-9126e4d6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91F64-6263-4E87-BE2B-2D2EABAFB070}">
  <ds:schemaRefs>
    <ds:schemaRef ds:uri="http://schemas.microsoft.com/office/2006/metadata/properties"/>
    <ds:schemaRef ds:uri="http://schemas.microsoft.com/office/infopath/2007/PartnerControls"/>
    <ds:schemaRef ds:uri="03047959-e9ee-4442-801b-a89f0a1780e9"/>
    <ds:schemaRef ds:uri="2db9a720-81b7-47dc-9f54-9126e4d60c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http://www.fti.se/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http://www.fti.se/</vt:lpwstr>
      </vt:variant>
      <vt:variant>
        <vt:lpwstr/>
      </vt:variant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mailto:helena.nylen@ftiab.se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Nygren</dc:creator>
  <cp:lastModifiedBy>Elin Norlin</cp:lastModifiedBy>
  <cp:revision>55</cp:revision>
  <dcterms:created xsi:type="dcterms:W3CDTF">2023-09-21T09:32:00Z</dcterms:created>
  <dcterms:modified xsi:type="dcterms:W3CDTF">2023-09-27T14:20:00Z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0x01010082C6A80866F22F4AA29F09654F4C8F31</vt:lpwstr>
  </property>
  <property fmtid="{D5CDD505-2E9C-101B-9397-08002B2CF9AE}" pid="3" name="MediaServiceImageTags">
    <vt:lpwstr/>
  </property>
</Properties>
</file>