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B0" w:rsidRPr="00981E1B" w:rsidRDefault="007C6CB0" w:rsidP="00981E1B">
      <w:pPr>
        <w:rPr>
          <w:rFonts w:ascii="Arial" w:hAnsi="Arial" w:cs="Arial"/>
          <w:b/>
          <w:sz w:val="28"/>
        </w:rPr>
      </w:pPr>
      <w:r w:rsidRPr="00981E1B">
        <w:rPr>
          <w:rFonts w:ascii="Arial" w:hAnsi="Arial" w:cs="Arial"/>
          <w:b/>
          <w:sz w:val="28"/>
        </w:rPr>
        <w:t>Pressmeddelande</w:t>
      </w:r>
      <w:r w:rsidR="008500D3" w:rsidRPr="00981E1B">
        <w:rPr>
          <w:rFonts w:ascii="Arial" w:hAnsi="Arial" w:cs="Arial"/>
          <w:b/>
          <w:noProof/>
          <w:sz w:val="28"/>
        </w:rPr>
        <w:drawing>
          <wp:anchor distT="0" distB="0" distL="114300" distR="114300" simplePos="0" relativeHeight="251657728" behindDoc="0" locked="0" layoutInCell="1" allowOverlap="1">
            <wp:simplePos x="0" y="0"/>
            <wp:positionH relativeFrom="column">
              <wp:posOffset>4638040</wp:posOffset>
            </wp:positionH>
            <wp:positionV relativeFrom="paragraph">
              <wp:posOffset>-554355</wp:posOffset>
            </wp:positionV>
            <wp:extent cx="1908175" cy="821055"/>
            <wp:effectExtent l="19050" t="0" r="0" b="0"/>
            <wp:wrapNone/>
            <wp:docPr id="2" name="Bild 2" descr="pos_logo_tele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_logo_telenor"/>
                    <pic:cNvPicPr>
                      <a:picLocks noChangeAspect="1" noChangeArrowheads="1"/>
                    </pic:cNvPicPr>
                  </pic:nvPicPr>
                  <pic:blipFill>
                    <a:blip r:embed="rId8" cstate="print"/>
                    <a:srcRect/>
                    <a:stretch>
                      <a:fillRect/>
                    </a:stretch>
                  </pic:blipFill>
                  <pic:spPr bwMode="auto">
                    <a:xfrm>
                      <a:off x="0" y="0"/>
                      <a:ext cx="1908175" cy="821055"/>
                    </a:xfrm>
                    <a:prstGeom prst="rect">
                      <a:avLst/>
                    </a:prstGeom>
                    <a:noFill/>
                  </pic:spPr>
                </pic:pic>
              </a:graphicData>
            </a:graphic>
          </wp:anchor>
        </w:drawing>
      </w:r>
    </w:p>
    <w:p w:rsidR="007C6CB0" w:rsidRPr="00981E1B" w:rsidRDefault="007C6CB0" w:rsidP="00981E1B">
      <w:pPr>
        <w:rPr>
          <w:rFonts w:ascii="Arial" w:hAnsi="Arial" w:cs="Arial"/>
          <w:sz w:val="22"/>
        </w:rPr>
      </w:pPr>
    </w:p>
    <w:p w:rsidR="007C6CB0" w:rsidRPr="00981E1B" w:rsidRDefault="007C6CB0" w:rsidP="00981E1B">
      <w:pPr>
        <w:rPr>
          <w:rFonts w:ascii="Arial" w:hAnsi="Arial" w:cs="Arial"/>
          <w:sz w:val="22"/>
        </w:rPr>
      </w:pPr>
    </w:p>
    <w:p w:rsidR="007C6CB0" w:rsidRPr="00981E1B" w:rsidRDefault="007C6CB0" w:rsidP="00981E1B">
      <w:pPr>
        <w:rPr>
          <w:rFonts w:ascii="Arial" w:hAnsi="Arial" w:cs="Arial"/>
          <w:sz w:val="22"/>
        </w:rPr>
      </w:pPr>
      <w:r w:rsidRPr="00981E1B">
        <w:rPr>
          <w:rFonts w:ascii="Arial" w:hAnsi="Arial" w:cs="Arial"/>
          <w:sz w:val="22"/>
        </w:rPr>
        <w:t>Stockholm</w:t>
      </w:r>
      <w:r w:rsidR="008B444F" w:rsidRPr="00981E1B">
        <w:rPr>
          <w:rFonts w:ascii="Arial" w:hAnsi="Arial" w:cs="Arial"/>
          <w:sz w:val="22"/>
        </w:rPr>
        <w:t>,</w:t>
      </w:r>
      <w:r w:rsidRPr="00981E1B">
        <w:rPr>
          <w:rFonts w:ascii="Arial" w:hAnsi="Arial" w:cs="Arial"/>
          <w:sz w:val="22"/>
        </w:rPr>
        <w:t xml:space="preserve"> </w:t>
      </w:r>
      <w:r w:rsidR="00CA6010">
        <w:rPr>
          <w:rFonts w:ascii="Arial" w:hAnsi="Arial" w:cs="Arial"/>
          <w:sz w:val="22"/>
        </w:rPr>
        <w:t>22</w:t>
      </w:r>
      <w:r w:rsidR="00C56E53">
        <w:rPr>
          <w:rFonts w:ascii="Arial" w:hAnsi="Arial" w:cs="Arial"/>
          <w:sz w:val="22"/>
        </w:rPr>
        <w:t xml:space="preserve"> december</w:t>
      </w:r>
      <w:r w:rsidR="00671601" w:rsidRPr="00981E1B">
        <w:rPr>
          <w:rFonts w:ascii="Arial" w:hAnsi="Arial" w:cs="Arial"/>
          <w:sz w:val="22"/>
        </w:rPr>
        <w:t xml:space="preserve"> 20</w:t>
      </w:r>
      <w:r w:rsidR="008B444F" w:rsidRPr="00981E1B">
        <w:rPr>
          <w:rFonts w:ascii="Arial" w:hAnsi="Arial" w:cs="Arial"/>
          <w:sz w:val="22"/>
        </w:rPr>
        <w:t>10</w:t>
      </w:r>
    </w:p>
    <w:p w:rsidR="007C6CB0" w:rsidRPr="00981E1B" w:rsidRDefault="007C6CB0" w:rsidP="00981E1B">
      <w:pPr>
        <w:rPr>
          <w:rFonts w:ascii="Arial" w:hAnsi="Arial" w:cs="Arial"/>
          <w:sz w:val="22"/>
        </w:rPr>
      </w:pPr>
    </w:p>
    <w:p w:rsidR="007C6CB0" w:rsidRPr="005B15CE" w:rsidRDefault="007C6CB0" w:rsidP="00981E1B">
      <w:pPr>
        <w:rPr>
          <w:rFonts w:ascii="Arial" w:hAnsi="Arial" w:cs="Arial"/>
          <w:sz w:val="28"/>
          <w:szCs w:val="28"/>
        </w:rPr>
      </w:pPr>
    </w:p>
    <w:p w:rsidR="00CA6010" w:rsidRDefault="00CA6010" w:rsidP="00E64377">
      <w:pPr>
        <w:rPr>
          <w:rFonts w:ascii="Arial" w:hAnsi="Arial" w:cs="Arial"/>
          <w:b/>
          <w:bCs/>
          <w:sz w:val="26"/>
          <w:szCs w:val="26"/>
        </w:rPr>
      </w:pPr>
      <w:r>
        <w:rPr>
          <w:rFonts w:ascii="Arial" w:hAnsi="Arial" w:cs="Arial"/>
          <w:b/>
          <w:bCs/>
          <w:sz w:val="26"/>
          <w:szCs w:val="26"/>
        </w:rPr>
        <w:t xml:space="preserve">Telenor väljer </w:t>
      </w:r>
      <w:r w:rsidRPr="00CA6010">
        <w:rPr>
          <w:rFonts w:ascii="Arial" w:hAnsi="Arial" w:cs="Arial"/>
          <w:b/>
          <w:bCs/>
          <w:sz w:val="26"/>
          <w:szCs w:val="26"/>
        </w:rPr>
        <w:t>Grayling</w:t>
      </w:r>
    </w:p>
    <w:p w:rsidR="00CA6010" w:rsidRDefault="00CA6010" w:rsidP="00E64377">
      <w:pPr>
        <w:rPr>
          <w:rFonts w:ascii="Arial" w:hAnsi="Arial" w:cs="Arial"/>
          <w:b/>
          <w:bCs/>
          <w:sz w:val="26"/>
          <w:szCs w:val="26"/>
        </w:rPr>
      </w:pPr>
    </w:p>
    <w:p w:rsidR="00CA6010" w:rsidRDefault="00CA6010" w:rsidP="00C56E53">
      <w:pPr>
        <w:rPr>
          <w:rFonts w:ascii="Arial" w:hAnsi="Arial" w:cs="Arial"/>
          <w:b/>
          <w:bCs/>
        </w:rPr>
      </w:pPr>
      <w:r w:rsidRPr="00CA6010">
        <w:rPr>
          <w:rFonts w:ascii="Arial" w:hAnsi="Arial" w:cs="Arial"/>
          <w:b/>
          <w:bCs/>
        </w:rPr>
        <w:t>Telenor Sverige väljer Grayling som PR-byrå. Samarbetet omfattar rådgivning och operativt stöd i Telenors</w:t>
      </w:r>
      <w:r>
        <w:rPr>
          <w:rFonts w:ascii="Arial" w:hAnsi="Arial" w:cs="Arial"/>
          <w:b/>
          <w:bCs/>
        </w:rPr>
        <w:t xml:space="preserve"> löpande externkommunikation. </w:t>
      </w:r>
    </w:p>
    <w:p w:rsidR="00CA6010" w:rsidRPr="00CA6010" w:rsidRDefault="00C56E53" w:rsidP="00CA6010">
      <w:pPr>
        <w:rPr>
          <w:rFonts w:ascii="Arial" w:hAnsi="Arial" w:cs="Arial"/>
          <w:color w:val="000000"/>
          <w:sz w:val="22"/>
          <w:szCs w:val="22"/>
        </w:rPr>
      </w:pPr>
      <w:r w:rsidRPr="00F33129">
        <w:rPr>
          <w:rFonts w:ascii="Arial" w:hAnsi="Arial" w:cs="Arial"/>
          <w:color w:val="000000"/>
          <w:sz w:val="22"/>
          <w:szCs w:val="22"/>
        </w:rPr>
        <w:br/>
      </w:r>
      <w:r w:rsidR="00CA6010" w:rsidRPr="00CA6010">
        <w:rPr>
          <w:rFonts w:ascii="Arial" w:hAnsi="Arial" w:cs="Arial"/>
          <w:color w:val="000000"/>
          <w:sz w:val="22"/>
          <w:szCs w:val="22"/>
        </w:rPr>
        <w:t xml:space="preserve">– Grayling är en stark byrå med bra driv och en särskilt god kunskap om vår bransch. De är duktiga på att kunna ta ett helhetsgrepp och att leverera snabbt samtidigt som de har en bra strategisk höjd, </w:t>
      </w:r>
      <w:r w:rsidR="00CA6010" w:rsidRPr="00CA6010">
        <w:rPr>
          <w:rFonts w:ascii="Arial" w:hAnsi="Arial" w:cs="Arial"/>
          <w:b/>
          <w:bCs/>
          <w:color w:val="000000"/>
          <w:sz w:val="22"/>
          <w:szCs w:val="22"/>
        </w:rPr>
        <w:t>säger Eva Ernfors, Informationschef Konsument, Telenor Sverige.</w:t>
      </w:r>
    </w:p>
    <w:p w:rsidR="00CA6010" w:rsidRDefault="00CA6010" w:rsidP="00CA6010">
      <w:pPr>
        <w:rPr>
          <w:rFonts w:ascii="Arial" w:hAnsi="Arial" w:cs="Arial"/>
          <w:color w:val="000000"/>
          <w:sz w:val="22"/>
          <w:szCs w:val="22"/>
        </w:rPr>
      </w:pPr>
    </w:p>
    <w:p w:rsidR="00CA6010" w:rsidRPr="00CA6010" w:rsidRDefault="00CA6010" w:rsidP="00CA6010">
      <w:pPr>
        <w:rPr>
          <w:rFonts w:ascii="Arial" w:hAnsi="Arial" w:cs="Arial"/>
          <w:color w:val="000000"/>
          <w:sz w:val="22"/>
          <w:szCs w:val="22"/>
        </w:rPr>
      </w:pPr>
      <w:r w:rsidRPr="00CA6010">
        <w:rPr>
          <w:rFonts w:ascii="Arial" w:hAnsi="Arial" w:cs="Arial"/>
          <w:color w:val="000000"/>
          <w:sz w:val="22"/>
          <w:szCs w:val="22"/>
        </w:rPr>
        <w:t xml:space="preserve">– Fantastiskt att Telenor valt oss som PR-byrå. Det är extra intressant att komma in i en period där den nya generationens mobilnät, 4G, och den mobila livsstilen slår igenom med full kraft. I en alltmer uppkopplad, snabb och kreativ värld ska vi hjälpa Telenor att växa sitt varumärke, </w:t>
      </w:r>
      <w:r w:rsidRPr="00CA6010">
        <w:rPr>
          <w:rFonts w:ascii="Arial" w:hAnsi="Arial" w:cs="Arial"/>
          <w:b/>
          <w:bCs/>
          <w:color w:val="000000"/>
          <w:sz w:val="22"/>
          <w:szCs w:val="22"/>
        </w:rPr>
        <w:t>säger Carsten Carlsson på Grayling.</w:t>
      </w:r>
      <w:r w:rsidRPr="00CA6010">
        <w:rPr>
          <w:rFonts w:ascii="Arial" w:hAnsi="Arial" w:cs="Arial"/>
          <w:color w:val="000000"/>
          <w:sz w:val="22"/>
          <w:szCs w:val="22"/>
        </w:rPr>
        <w:t> </w:t>
      </w:r>
    </w:p>
    <w:p w:rsidR="00CA6010" w:rsidRDefault="00CA6010" w:rsidP="00CA6010">
      <w:pPr>
        <w:rPr>
          <w:rFonts w:ascii="Arial" w:hAnsi="Arial" w:cs="Arial"/>
          <w:color w:val="000000"/>
          <w:sz w:val="22"/>
          <w:szCs w:val="22"/>
        </w:rPr>
      </w:pPr>
    </w:p>
    <w:p w:rsidR="00CA6010" w:rsidRPr="00CA6010" w:rsidRDefault="00CA6010" w:rsidP="00CA6010">
      <w:pPr>
        <w:rPr>
          <w:rFonts w:ascii="Arial" w:hAnsi="Arial" w:cs="Arial"/>
          <w:color w:val="000000"/>
          <w:sz w:val="22"/>
          <w:szCs w:val="22"/>
        </w:rPr>
      </w:pPr>
      <w:r w:rsidRPr="00CA6010">
        <w:rPr>
          <w:rFonts w:ascii="Arial" w:hAnsi="Arial" w:cs="Arial"/>
          <w:color w:val="000000"/>
          <w:sz w:val="22"/>
          <w:szCs w:val="22"/>
        </w:rPr>
        <w:t>Arbetsgruppen på Grayling består av Carsten Carlsson (kundansvarig) Mårten Lundberg, Aurora Stark, Joanna Mossberg och Gustav Holmström. Grayling kommer att arbeta med både Telenor och Bredbandsbolaget.</w:t>
      </w:r>
    </w:p>
    <w:p w:rsidR="00685ABA" w:rsidRPr="00981E1B" w:rsidRDefault="00685ABA" w:rsidP="00CA6010">
      <w:pPr>
        <w:rPr>
          <w:rFonts w:ascii="Arial" w:hAnsi="Arial" w:cs="Arial"/>
          <w:sz w:val="22"/>
        </w:rPr>
      </w:pPr>
    </w:p>
    <w:sectPr w:rsidR="00685ABA" w:rsidRPr="00981E1B" w:rsidSect="007C6CB0">
      <w:footerReference w:type="default" r:id="rId9"/>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7C7" w:rsidRDefault="006E07C7" w:rsidP="003C4637">
      <w:r>
        <w:separator/>
      </w:r>
    </w:p>
  </w:endnote>
  <w:endnote w:type="continuationSeparator" w:id="0">
    <w:p w:rsidR="006E07C7" w:rsidRDefault="006E07C7" w:rsidP="003C46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elenor Ligh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8C" w:rsidRPr="00981E1B" w:rsidRDefault="006A388C" w:rsidP="00793E55">
    <w:pPr>
      <w:widowControl w:val="0"/>
      <w:autoSpaceDE w:val="0"/>
      <w:autoSpaceDN w:val="0"/>
      <w:adjustRightInd w:val="0"/>
      <w:ind w:right="-573"/>
      <w:rPr>
        <w:rFonts w:ascii="Arial" w:hAnsi="Arial" w:cs="Arial"/>
        <w:b/>
        <w:sz w:val="20"/>
        <w:szCs w:val="20"/>
      </w:rPr>
    </w:pPr>
    <w:r>
      <w:rPr>
        <w:rFonts w:ascii="Arial" w:hAnsi="Arial" w:cs="Arial"/>
        <w:b/>
        <w:sz w:val="20"/>
        <w:szCs w:val="20"/>
      </w:rPr>
      <w:t>J</w:t>
    </w:r>
    <w:r w:rsidRPr="00981E1B">
      <w:rPr>
        <w:rFonts w:ascii="Arial" w:hAnsi="Arial" w:cs="Arial"/>
        <w:b/>
        <w:sz w:val="20"/>
        <w:szCs w:val="20"/>
      </w:rPr>
      <w:t>ournalist</w:t>
    </w:r>
    <w:r>
      <w:rPr>
        <w:rFonts w:ascii="Arial" w:hAnsi="Arial" w:cs="Arial"/>
        <w:b/>
        <w:sz w:val="20"/>
        <w:szCs w:val="20"/>
      </w:rPr>
      <w:t>er</w:t>
    </w:r>
    <w:r w:rsidRPr="00981E1B">
      <w:rPr>
        <w:rFonts w:ascii="Arial" w:hAnsi="Arial" w:cs="Arial"/>
        <w:b/>
        <w:sz w:val="20"/>
        <w:szCs w:val="20"/>
      </w:rPr>
      <w:t xml:space="preserve"> </w:t>
    </w:r>
    <w:r>
      <w:rPr>
        <w:rFonts w:ascii="Arial" w:hAnsi="Arial" w:cs="Arial"/>
        <w:b/>
        <w:sz w:val="20"/>
        <w:szCs w:val="20"/>
      </w:rPr>
      <w:t xml:space="preserve">når </w:t>
    </w:r>
    <w:r w:rsidRPr="00981E1B">
      <w:rPr>
        <w:rFonts w:ascii="Arial" w:hAnsi="Arial" w:cs="Arial"/>
        <w:b/>
        <w:sz w:val="20"/>
        <w:szCs w:val="20"/>
      </w:rPr>
      <w:t>Presstjänsten</w:t>
    </w:r>
    <w:r>
      <w:rPr>
        <w:rFonts w:ascii="Arial" w:hAnsi="Arial" w:cs="Arial"/>
        <w:b/>
        <w:sz w:val="20"/>
        <w:szCs w:val="20"/>
      </w:rPr>
      <w:t xml:space="preserve"> på</w:t>
    </w:r>
    <w:r w:rsidRPr="00981E1B">
      <w:rPr>
        <w:rFonts w:ascii="Arial" w:hAnsi="Arial" w:cs="Arial"/>
        <w:b/>
        <w:sz w:val="20"/>
        <w:szCs w:val="20"/>
      </w:rPr>
      <w:t xml:space="preserve"> 08-41 00 75 55 eller press@telenor.com</w:t>
    </w:r>
  </w:p>
  <w:p w:rsidR="006A388C" w:rsidRPr="00981E1B" w:rsidRDefault="006A388C" w:rsidP="00981E1B">
    <w:pPr>
      <w:rPr>
        <w:rFonts w:ascii="Arial" w:hAnsi="Arial" w:cs="Arial"/>
        <w:b/>
        <w:sz w:val="20"/>
        <w:szCs w:val="20"/>
      </w:rPr>
    </w:pPr>
  </w:p>
  <w:p w:rsidR="006A388C" w:rsidRPr="00981E1B" w:rsidRDefault="006A388C" w:rsidP="00981E1B">
    <w:pPr>
      <w:rPr>
        <w:rFonts w:ascii="Arial" w:hAnsi="Arial" w:cs="Arial"/>
        <w:b/>
        <w:sz w:val="20"/>
        <w:szCs w:val="20"/>
      </w:rPr>
    </w:pPr>
    <w:r w:rsidRPr="00981E1B">
      <w:rPr>
        <w:rFonts w:ascii="Arial" w:hAnsi="Arial" w:cs="Arial"/>
        <w:b/>
        <w:sz w:val="20"/>
        <w:szCs w:val="20"/>
      </w:rPr>
      <w:t>Om Telenor</w:t>
    </w:r>
  </w:p>
  <w:p w:rsidR="006A388C" w:rsidRPr="00981E1B" w:rsidRDefault="006A388C" w:rsidP="00981E1B">
    <w:pPr>
      <w:rPr>
        <w:rFonts w:ascii="Arial" w:hAnsi="Arial" w:cs="Arial"/>
        <w:sz w:val="20"/>
        <w:szCs w:val="20"/>
      </w:rPr>
    </w:pPr>
    <w:r w:rsidRPr="00981E1B">
      <w:rPr>
        <w:rFonts w:ascii="Arial" w:hAnsi="Arial" w:cs="Arial"/>
        <w:sz w:val="20"/>
        <w:szCs w:val="20"/>
      </w:rPr>
      <w:t xml:space="preserve">Telenor Sverige är en helhetsleverantör av telekommunikationstjänster vars nät täcker 99 procent av landets befolkning. I Telenor Sverige ingår även Bredbandsbolaget </w:t>
    </w:r>
    <w:r>
      <w:rPr>
        <w:rFonts w:ascii="Arial" w:hAnsi="Arial" w:cs="Arial"/>
        <w:sz w:val="20"/>
        <w:szCs w:val="20"/>
      </w:rPr>
      <w:t xml:space="preserve">och </w:t>
    </w:r>
    <w:r w:rsidRPr="00981E1B">
      <w:rPr>
        <w:rFonts w:ascii="Arial" w:hAnsi="Arial" w:cs="Arial"/>
        <w:sz w:val="20"/>
        <w:szCs w:val="20"/>
      </w:rPr>
      <w:t xml:space="preserve">Glocalnet. Tillsammans har de över 2 miljoner abonnenter, en omsättning på 10 982 miljoner kronor (2009) och cirka 2100 anställda. Läs mer på: </w:t>
    </w:r>
    <w:hyperlink r:id="rId1" w:history="1">
      <w:r w:rsidRPr="00981E1B">
        <w:rPr>
          <w:rStyle w:val="Hyperlnk"/>
          <w:rFonts w:ascii="Arial" w:hAnsi="Arial" w:cs="Arial"/>
          <w:sz w:val="20"/>
          <w:szCs w:val="20"/>
        </w:rPr>
        <w:t>www.telenor.se</w:t>
      </w:r>
    </w:hyperlink>
  </w:p>
  <w:p w:rsidR="006A388C" w:rsidRPr="00981E1B" w:rsidRDefault="006A388C" w:rsidP="00981E1B">
    <w:pPr>
      <w:rPr>
        <w:rFonts w:ascii="Arial" w:hAnsi="Arial" w:cs="Arial"/>
        <w:sz w:val="20"/>
        <w:szCs w:val="20"/>
      </w:rPr>
    </w:pPr>
  </w:p>
  <w:p w:rsidR="006A388C" w:rsidRPr="00981E1B" w:rsidRDefault="006A388C" w:rsidP="00981E1B">
    <w:pPr>
      <w:rPr>
        <w:rFonts w:ascii="Arial" w:hAnsi="Arial" w:cs="Arial"/>
        <w:sz w:val="20"/>
        <w:szCs w:val="20"/>
      </w:rPr>
    </w:pPr>
    <w:r w:rsidRPr="00981E1B">
      <w:rPr>
        <w:rFonts w:ascii="Arial" w:hAnsi="Arial" w:cs="Arial"/>
        <w:sz w:val="20"/>
        <w:szCs w:val="20"/>
      </w:rPr>
      <w:t xml:space="preserve">Telenor-koncernen är en internationell leverantör av kommunikationstjänster inom tele-, data- och media. Utöver mobilverksamhet på 11 marknader i Norden, Central- och Östeuropa samt Asien har koncernen även en 40-procentig ägarandel i VimpelCom Ltd. med mobilverksamhet på 10 marknader. Telenor-koncernen är en av världens största mobiloperatörer med 184 miljoner abonnenter (Q2 2010), en omsättning på 98 miljarder norska kronor (2009) och cirka 40 000 anställda. Telenor är noterat på Oslo Børs (TEL). Läs mer på </w:t>
    </w:r>
    <w:hyperlink r:id="rId2" w:history="1">
      <w:r w:rsidRPr="00981E1B">
        <w:rPr>
          <w:rStyle w:val="Hyperlnk"/>
          <w:rFonts w:ascii="Arial" w:hAnsi="Arial" w:cs="Arial"/>
          <w:sz w:val="20"/>
          <w:szCs w:val="20"/>
        </w:rPr>
        <w:t>www.telenor.com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7C7" w:rsidRDefault="006E07C7" w:rsidP="003C4637">
      <w:r>
        <w:separator/>
      </w:r>
    </w:p>
  </w:footnote>
  <w:footnote w:type="continuationSeparator" w:id="0">
    <w:p w:rsidR="006E07C7" w:rsidRDefault="006E07C7" w:rsidP="003C4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E4CDB"/>
    <w:multiLevelType w:val="hybridMultilevel"/>
    <w:tmpl w:val="7C6CBD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BE52888"/>
    <w:multiLevelType w:val="hybridMultilevel"/>
    <w:tmpl w:val="3A4A8B08"/>
    <w:lvl w:ilvl="0" w:tplc="E2F2E852">
      <w:numFmt w:val="bullet"/>
      <w:lvlText w:val="-"/>
      <w:lvlJc w:val="left"/>
      <w:pPr>
        <w:tabs>
          <w:tab w:val="num" w:pos="720"/>
        </w:tabs>
        <w:ind w:left="720" w:hanging="360"/>
      </w:pPr>
      <w:rPr>
        <w:rFonts w:ascii="Telenor Light" w:eastAsia="MS Mincho" w:hAnsi="Telenor Light"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35D44A99"/>
    <w:multiLevelType w:val="hybridMultilevel"/>
    <w:tmpl w:val="764002F8"/>
    <w:lvl w:ilvl="0" w:tplc="BD0AA9B0">
      <w:numFmt w:val="bullet"/>
      <w:lvlText w:val="–"/>
      <w:lvlJc w:val="left"/>
      <w:pPr>
        <w:tabs>
          <w:tab w:val="num" w:pos="720"/>
        </w:tabs>
        <w:ind w:left="720" w:hanging="360"/>
      </w:pPr>
      <w:rPr>
        <w:rFonts w:ascii="Telenor Light" w:eastAsia="Times New Roman" w:hAnsi="Telenor Light"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F193551"/>
    <w:multiLevelType w:val="hybridMultilevel"/>
    <w:tmpl w:val="06D2DF36"/>
    <w:lvl w:ilvl="0" w:tplc="7604EA74">
      <w:numFmt w:val="bullet"/>
      <w:lvlText w:val="–"/>
      <w:lvlJc w:val="left"/>
      <w:pPr>
        <w:tabs>
          <w:tab w:val="num" w:pos="720"/>
        </w:tabs>
        <w:ind w:left="720" w:hanging="360"/>
      </w:pPr>
      <w:rPr>
        <w:rFonts w:ascii="Telenor Light" w:eastAsia="MS Mincho" w:hAnsi="Telenor Light"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7994DFB"/>
    <w:multiLevelType w:val="hybridMultilevel"/>
    <w:tmpl w:val="A4E46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5FA4AFA"/>
    <w:multiLevelType w:val="hybridMultilevel"/>
    <w:tmpl w:val="854668C8"/>
    <w:lvl w:ilvl="0" w:tplc="7D86FFE4">
      <w:numFmt w:val="bullet"/>
      <w:lvlText w:val="–"/>
      <w:lvlJc w:val="left"/>
      <w:pPr>
        <w:tabs>
          <w:tab w:val="num" w:pos="720"/>
        </w:tabs>
        <w:ind w:left="720" w:hanging="360"/>
      </w:pPr>
      <w:rPr>
        <w:rFonts w:ascii="Telenor Light" w:eastAsia="MS Mincho" w:hAnsi="Telenor Light"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1872C4"/>
    <w:rsid w:val="00003A40"/>
    <w:rsid w:val="00004C8F"/>
    <w:rsid w:val="00057A1F"/>
    <w:rsid w:val="00063086"/>
    <w:rsid w:val="0008639A"/>
    <w:rsid w:val="000C23F2"/>
    <w:rsid w:val="000D1C85"/>
    <w:rsid w:val="000D5701"/>
    <w:rsid w:val="000E2573"/>
    <w:rsid w:val="000E4446"/>
    <w:rsid w:val="000F61C6"/>
    <w:rsid w:val="00103791"/>
    <w:rsid w:val="0011595E"/>
    <w:rsid w:val="00127623"/>
    <w:rsid w:val="001338C2"/>
    <w:rsid w:val="00137989"/>
    <w:rsid w:val="00146578"/>
    <w:rsid w:val="001666B1"/>
    <w:rsid w:val="001872C4"/>
    <w:rsid w:val="00194CE9"/>
    <w:rsid w:val="001952A1"/>
    <w:rsid w:val="00196307"/>
    <w:rsid w:val="001E3A63"/>
    <w:rsid w:val="001F2719"/>
    <w:rsid w:val="0020018B"/>
    <w:rsid w:val="00202279"/>
    <w:rsid w:val="0021731D"/>
    <w:rsid w:val="002920BD"/>
    <w:rsid w:val="002F2D85"/>
    <w:rsid w:val="002F32EC"/>
    <w:rsid w:val="00340709"/>
    <w:rsid w:val="00342556"/>
    <w:rsid w:val="00343377"/>
    <w:rsid w:val="003436CD"/>
    <w:rsid w:val="00365061"/>
    <w:rsid w:val="00374B1F"/>
    <w:rsid w:val="003B04EB"/>
    <w:rsid w:val="003C4637"/>
    <w:rsid w:val="003C5DA5"/>
    <w:rsid w:val="003F2F31"/>
    <w:rsid w:val="00420763"/>
    <w:rsid w:val="00444CCE"/>
    <w:rsid w:val="004625B2"/>
    <w:rsid w:val="00485870"/>
    <w:rsid w:val="004B44E0"/>
    <w:rsid w:val="004B5C9B"/>
    <w:rsid w:val="004C52DC"/>
    <w:rsid w:val="004D62C2"/>
    <w:rsid w:val="004E07F9"/>
    <w:rsid w:val="004F1B04"/>
    <w:rsid w:val="00505010"/>
    <w:rsid w:val="00520742"/>
    <w:rsid w:val="00525E7C"/>
    <w:rsid w:val="005330D4"/>
    <w:rsid w:val="00540141"/>
    <w:rsid w:val="00560551"/>
    <w:rsid w:val="005B15CE"/>
    <w:rsid w:val="005C0B89"/>
    <w:rsid w:val="005C23A2"/>
    <w:rsid w:val="00636E4E"/>
    <w:rsid w:val="00671601"/>
    <w:rsid w:val="00680EC3"/>
    <w:rsid w:val="00685679"/>
    <w:rsid w:val="00685ABA"/>
    <w:rsid w:val="006A388C"/>
    <w:rsid w:val="006E07C7"/>
    <w:rsid w:val="006E0A95"/>
    <w:rsid w:val="007004F6"/>
    <w:rsid w:val="007201C0"/>
    <w:rsid w:val="00743342"/>
    <w:rsid w:val="00744AFB"/>
    <w:rsid w:val="0074541C"/>
    <w:rsid w:val="007569DE"/>
    <w:rsid w:val="00757B1D"/>
    <w:rsid w:val="007914A5"/>
    <w:rsid w:val="00793E55"/>
    <w:rsid w:val="0079677D"/>
    <w:rsid w:val="007B5375"/>
    <w:rsid w:val="007C039A"/>
    <w:rsid w:val="007C1E55"/>
    <w:rsid w:val="007C6CB0"/>
    <w:rsid w:val="007D3719"/>
    <w:rsid w:val="007D68A6"/>
    <w:rsid w:val="00813FF7"/>
    <w:rsid w:val="008376D6"/>
    <w:rsid w:val="008500D3"/>
    <w:rsid w:val="00865137"/>
    <w:rsid w:val="008A22AD"/>
    <w:rsid w:val="008B1616"/>
    <w:rsid w:val="008B444F"/>
    <w:rsid w:val="008B482E"/>
    <w:rsid w:val="008C3D0A"/>
    <w:rsid w:val="0094360E"/>
    <w:rsid w:val="00962023"/>
    <w:rsid w:val="0096702C"/>
    <w:rsid w:val="00981E1B"/>
    <w:rsid w:val="00982474"/>
    <w:rsid w:val="009C6A1F"/>
    <w:rsid w:val="009F06CF"/>
    <w:rsid w:val="00A12083"/>
    <w:rsid w:val="00A213E7"/>
    <w:rsid w:val="00A247E4"/>
    <w:rsid w:val="00A3197C"/>
    <w:rsid w:val="00A439D6"/>
    <w:rsid w:val="00A53F6F"/>
    <w:rsid w:val="00AA6285"/>
    <w:rsid w:val="00AC5041"/>
    <w:rsid w:val="00AD2EBD"/>
    <w:rsid w:val="00AD3D3E"/>
    <w:rsid w:val="00AF2412"/>
    <w:rsid w:val="00B02977"/>
    <w:rsid w:val="00B07DD6"/>
    <w:rsid w:val="00B34F8D"/>
    <w:rsid w:val="00B36DC3"/>
    <w:rsid w:val="00B628EF"/>
    <w:rsid w:val="00B7054B"/>
    <w:rsid w:val="00B82B8A"/>
    <w:rsid w:val="00BA3F42"/>
    <w:rsid w:val="00BC429A"/>
    <w:rsid w:val="00BE2E98"/>
    <w:rsid w:val="00BF0776"/>
    <w:rsid w:val="00C0275A"/>
    <w:rsid w:val="00C22B46"/>
    <w:rsid w:val="00C52747"/>
    <w:rsid w:val="00C5679D"/>
    <w:rsid w:val="00C56E53"/>
    <w:rsid w:val="00CA6010"/>
    <w:rsid w:val="00CA743D"/>
    <w:rsid w:val="00CC7032"/>
    <w:rsid w:val="00CE2D15"/>
    <w:rsid w:val="00D22E2A"/>
    <w:rsid w:val="00D72E23"/>
    <w:rsid w:val="00D77B81"/>
    <w:rsid w:val="00DA1467"/>
    <w:rsid w:val="00DA6B2D"/>
    <w:rsid w:val="00DB3973"/>
    <w:rsid w:val="00DC0069"/>
    <w:rsid w:val="00DC3365"/>
    <w:rsid w:val="00DD4E07"/>
    <w:rsid w:val="00DE10D5"/>
    <w:rsid w:val="00DE75F9"/>
    <w:rsid w:val="00DF3173"/>
    <w:rsid w:val="00E3152A"/>
    <w:rsid w:val="00E47874"/>
    <w:rsid w:val="00E64377"/>
    <w:rsid w:val="00E803C2"/>
    <w:rsid w:val="00E867A3"/>
    <w:rsid w:val="00EA05CF"/>
    <w:rsid w:val="00EB4610"/>
    <w:rsid w:val="00ED1F7C"/>
    <w:rsid w:val="00F12FFD"/>
    <w:rsid w:val="00F33129"/>
    <w:rsid w:val="00F40DB0"/>
    <w:rsid w:val="00F55FA9"/>
    <w:rsid w:val="00F742F8"/>
    <w:rsid w:val="00F878FB"/>
    <w:rsid w:val="00FA76D5"/>
    <w:rsid w:val="00FB0CA6"/>
    <w:rsid w:val="00FF5C1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467"/>
    <w:rPr>
      <w:sz w:val="24"/>
      <w:szCs w:val="24"/>
    </w:rPr>
  </w:style>
  <w:style w:type="paragraph" w:styleId="Rubrik2">
    <w:name w:val="heading 2"/>
    <w:basedOn w:val="Normal"/>
    <w:link w:val="Rubrik2Char"/>
    <w:uiPriority w:val="9"/>
    <w:qFormat/>
    <w:rsid w:val="007004F6"/>
    <w:pPr>
      <w:spacing w:before="100" w:beforeAutospacing="1" w:after="100" w:afterAutospacing="1"/>
      <w:outlineLvl w:val="1"/>
    </w:pPr>
    <w:rPr>
      <w:b/>
      <w:bCs/>
      <w:sz w:val="36"/>
      <w:szCs w:val="36"/>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084E78"/>
    <w:rPr>
      <w:rFonts w:ascii="Tahoma" w:hAnsi="Tahoma" w:cs="Tahoma"/>
      <w:sz w:val="16"/>
      <w:szCs w:val="16"/>
    </w:rPr>
  </w:style>
  <w:style w:type="character" w:styleId="Hyperlnk">
    <w:name w:val="Hyperlink"/>
    <w:basedOn w:val="Standardstycketeckensnitt"/>
    <w:rsid w:val="00BB0CFE"/>
    <w:rPr>
      <w:color w:val="0000FF"/>
      <w:u w:val="single"/>
    </w:rPr>
  </w:style>
  <w:style w:type="paragraph" w:styleId="Sidhuvud">
    <w:name w:val="header"/>
    <w:basedOn w:val="Normal"/>
    <w:link w:val="SidhuvudChar"/>
    <w:rsid w:val="003C4637"/>
    <w:pPr>
      <w:tabs>
        <w:tab w:val="center" w:pos="4536"/>
        <w:tab w:val="right" w:pos="9072"/>
      </w:tabs>
    </w:pPr>
  </w:style>
  <w:style w:type="character" w:customStyle="1" w:styleId="SidhuvudChar">
    <w:name w:val="Sidhuvud Char"/>
    <w:basedOn w:val="Standardstycketeckensnitt"/>
    <w:link w:val="Sidhuvud"/>
    <w:rsid w:val="003C4637"/>
    <w:rPr>
      <w:sz w:val="24"/>
      <w:szCs w:val="24"/>
    </w:rPr>
  </w:style>
  <w:style w:type="paragraph" w:styleId="Sidfot">
    <w:name w:val="footer"/>
    <w:basedOn w:val="Normal"/>
    <w:link w:val="SidfotChar"/>
    <w:uiPriority w:val="99"/>
    <w:rsid w:val="003C4637"/>
    <w:pPr>
      <w:tabs>
        <w:tab w:val="center" w:pos="4536"/>
        <w:tab w:val="right" w:pos="9072"/>
      </w:tabs>
    </w:pPr>
  </w:style>
  <w:style w:type="character" w:customStyle="1" w:styleId="SidfotChar">
    <w:name w:val="Sidfot Char"/>
    <w:basedOn w:val="Standardstycketeckensnitt"/>
    <w:link w:val="Sidfot"/>
    <w:uiPriority w:val="99"/>
    <w:rsid w:val="003C4637"/>
    <w:rPr>
      <w:sz w:val="24"/>
      <w:szCs w:val="24"/>
    </w:rPr>
  </w:style>
  <w:style w:type="paragraph" w:styleId="Normalwebb">
    <w:name w:val="Normal (Web)"/>
    <w:basedOn w:val="Normal"/>
    <w:uiPriority w:val="99"/>
    <w:unhideWhenUsed/>
    <w:rsid w:val="007004F6"/>
    <w:pPr>
      <w:spacing w:before="100" w:beforeAutospacing="1" w:after="100" w:afterAutospacing="1"/>
    </w:pPr>
    <w:rPr>
      <w:rFonts w:eastAsiaTheme="minorHAnsi"/>
    </w:rPr>
  </w:style>
  <w:style w:type="character" w:customStyle="1" w:styleId="Rubrik2Char">
    <w:name w:val="Rubrik 2 Char"/>
    <w:basedOn w:val="Standardstycketeckensnitt"/>
    <w:link w:val="Rubrik2"/>
    <w:uiPriority w:val="9"/>
    <w:rsid w:val="007004F6"/>
    <w:rPr>
      <w:b/>
      <w:bCs/>
      <w:sz w:val="36"/>
      <w:szCs w:val="36"/>
    </w:rPr>
  </w:style>
  <w:style w:type="character" w:styleId="Stark">
    <w:name w:val="Strong"/>
    <w:basedOn w:val="Standardstycketeckensnitt"/>
    <w:uiPriority w:val="22"/>
    <w:qFormat/>
    <w:rsid w:val="00146578"/>
    <w:rPr>
      <w:b/>
      <w:bCs/>
    </w:rPr>
  </w:style>
  <w:style w:type="paragraph" w:styleId="Liststycke">
    <w:name w:val="List Paragraph"/>
    <w:basedOn w:val="Normal"/>
    <w:uiPriority w:val="34"/>
    <w:qFormat/>
    <w:rsid w:val="001872C4"/>
    <w:pPr>
      <w:ind w:left="720"/>
      <w:contextualSpacing/>
    </w:pPr>
  </w:style>
</w:styles>
</file>

<file path=word/webSettings.xml><?xml version="1.0" encoding="utf-8"?>
<w:webSettings xmlns:r="http://schemas.openxmlformats.org/officeDocument/2006/relationships" xmlns:w="http://schemas.openxmlformats.org/wordprocessingml/2006/main">
  <w:divs>
    <w:div w:id="173737089">
      <w:bodyDiv w:val="1"/>
      <w:marLeft w:val="0"/>
      <w:marRight w:val="0"/>
      <w:marTop w:val="0"/>
      <w:marBottom w:val="0"/>
      <w:divBdr>
        <w:top w:val="none" w:sz="0" w:space="0" w:color="auto"/>
        <w:left w:val="none" w:sz="0" w:space="0" w:color="auto"/>
        <w:bottom w:val="none" w:sz="0" w:space="0" w:color="auto"/>
        <w:right w:val="none" w:sz="0" w:space="0" w:color="auto"/>
      </w:divBdr>
    </w:div>
    <w:div w:id="334845929">
      <w:bodyDiv w:val="1"/>
      <w:marLeft w:val="120"/>
      <w:marRight w:val="120"/>
      <w:marTop w:val="120"/>
      <w:marBottom w:val="120"/>
      <w:divBdr>
        <w:top w:val="none" w:sz="0" w:space="0" w:color="auto"/>
        <w:left w:val="none" w:sz="0" w:space="0" w:color="auto"/>
        <w:bottom w:val="none" w:sz="0" w:space="0" w:color="auto"/>
        <w:right w:val="none" w:sz="0" w:space="0" w:color="auto"/>
      </w:divBdr>
    </w:div>
    <w:div w:id="356127241">
      <w:bodyDiv w:val="1"/>
      <w:marLeft w:val="0"/>
      <w:marRight w:val="0"/>
      <w:marTop w:val="0"/>
      <w:marBottom w:val="0"/>
      <w:divBdr>
        <w:top w:val="none" w:sz="0" w:space="0" w:color="auto"/>
        <w:left w:val="none" w:sz="0" w:space="0" w:color="auto"/>
        <w:bottom w:val="none" w:sz="0" w:space="0" w:color="auto"/>
        <w:right w:val="none" w:sz="0" w:space="0" w:color="auto"/>
      </w:divBdr>
    </w:div>
    <w:div w:id="410546606">
      <w:bodyDiv w:val="1"/>
      <w:marLeft w:val="0"/>
      <w:marRight w:val="0"/>
      <w:marTop w:val="0"/>
      <w:marBottom w:val="0"/>
      <w:divBdr>
        <w:top w:val="none" w:sz="0" w:space="0" w:color="auto"/>
        <w:left w:val="none" w:sz="0" w:space="0" w:color="auto"/>
        <w:bottom w:val="none" w:sz="0" w:space="0" w:color="auto"/>
        <w:right w:val="none" w:sz="0" w:space="0" w:color="auto"/>
      </w:divBdr>
    </w:div>
    <w:div w:id="516971298">
      <w:bodyDiv w:val="1"/>
      <w:marLeft w:val="0"/>
      <w:marRight w:val="0"/>
      <w:marTop w:val="0"/>
      <w:marBottom w:val="0"/>
      <w:divBdr>
        <w:top w:val="none" w:sz="0" w:space="0" w:color="auto"/>
        <w:left w:val="none" w:sz="0" w:space="0" w:color="auto"/>
        <w:bottom w:val="none" w:sz="0" w:space="0" w:color="auto"/>
        <w:right w:val="none" w:sz="0" w:space="0" w:color="auto"/>
      </w:divBdr>
    </w:div>
    <w:div w:id="600722516">
      <w:bodyDiv w:val="1"/>
      <w:marLeft w:val="0"/>
      <w:marRight w:val="0"/>
      <w:marTop w:val="0"/>
      <w:marBottom w:val="0"/>
      <w:divBdr>
        <w:top w:val="none" w:sz="0" w:space="0" w:color="auto"/>
        <w:left w:val="none" w:sz="0" w:space="0" w:color="auto"/>
        <w:bottom w:val="none" w:sz="0" w:space="0" w:color="auto"/>
        <w:right w:val="none" w:sz="0" w:space="0" w:color="auto"/>
      </w:divBdr>
    </w:div>
    <w:div w:id="654575772">
      <w:bodyDiv w:val="1"/>
      <w:marLeft w:val="0"/>
      <w:marRight w:val="0"/>
      <w:marTop w:val="0"/>
      <w:marBottom w:val="0"/>
      <w:divBdr>
        <w:top w:val="none" w:sz="0" w:space="0" w:color="auto"/>
        <w:left w:val="none" w:sz="0" w:space="0" w:color="auto"/>
        <w:bottom w:val="none" w:sz="0" w:space="0" w:color="auto"/>
        <w:right w:val="none" w:sz="0" w:space="0" w:color="auto"/>
      </w:divBdr>
    </w:div>
    <w:div w:id="693655771">
      <w:bodyDiv w:val="1"/>
      <w:marLeft w:val="0"/>
      <w:marRight w:val="0"/>
      <w:marTop w:val="0"/>
      <w:marBottom w:val="0"/>
      <w:divBdr>
        <w:top w:val="none" w:sz="0" w:space="0" w:color="auto"/>
        <w:left w:val="none" w:sz="0" w:space="0" w:color="auto"/>
        <w:bottom w:val="none" w:sz="0" w:space="0" w:color="auto"/>
        <w:right w:val="none" w:sz="0" w:space="0" w:color="auto"/>
      </w:divBdr>
    </w:div>
    <w:div w:id="907424917">
      <w:bodyDiv w:val="1"/>
      <w:marLeft w:val="120"/>
      <w:marRight w:val="120"/>
      <w:marTop w:val="120"/>
      <w:marBottom w:val="120"/>
      <w:divBdr>
        <w:top w:val="none" w:sz="0" w:space="0" w:color="auto"/>
        <w:left w:val="none" w:sz="0" w:space="0" w:color="auto"/>
        <w:bottom w:val="none" w:sz="0" w:space="0" w:color="auto"/>
        <w:right w:val="none" w:sz="0" w:space="0" w:color="auto"/>
      </w:divBdr>
    </w:div>
    <w:div w:id="961158319">
      <w:bodyDiv w:val="1"/>
      <w:marLeft w:val="0"/>
      <w:marRight w:val="0"/>
      <w:marTop w:val="0"/>
      <w:marBottom w:val="0"/>
      <w:divBdr>
        <w:top w:val="none" w:sz="0" w:space="0" w:color="auto"/>
        <w:left w:val="none" w:sz="0" w:space="0" w:color="auto"/>
        <w:bottom w:val="none" w:sz="0" w:space="0" w:color="auto"/>
        <w:right w:val="none" w:sz="0" w:space="0" w:color="auto"/>
      </w:divBdr>
    </w:div>
    <w:div w:id="1132285854">
      <w:bodyDiv w:val="1"/>
      <w:marLeft w:val="0"/>
      <w:marRight w:val="0"/>
      <w:marTop w:val="0"/>
      <w:marBottom w:val="0"/>
      <w:divBdr>
        <w:top w:val="none" w:sz="0" w:space="0" w:color="auto"/>
        <w:left w:val="none" w:sz="0" w:space="0" w:color="auto"/>
        <w:bottom w:val="none" w:sz="0" w:space="0" w:color="auto"/>
        <w:right w:val="none" w:sz="0" w:space="0" w:color="auto"/>
      </w:divBdr>
    </w:div>
    <w:div w:id="1157649681">
      <w:bodyDiv w:val="1"/>
      <w:marLeft w:val="0"/>
      <w:marRight w:val="0"/>
      <w:marTop w:val="0"/>
      <w:marBottom w:val="0"/>
      <w:divBdr>
        <w:top w:val="none" w:sz="0" w:space="0" w:color="auto"/>
        <w:left w:val="none" w:sz="0" w:space="0" w:color="auto"/>
        <w:bottom w:val="none" w:sz="0" w:space="0" w:color="auto"/>
        <w:right w:val="none" w:sz="0" w:space="0" w:color="auto"/>
      </w:divBdr>
    </w:div>
    <w:div w:id="1188984331">
      <w:bodyDiv w:val="1"/>
      <w:marLeft w:val="0"/>
      <w:marRight w:val="0"/>
      <w:marTop w:val="0"/>
      <w:marBottom w:val="0"/>
      <w:divBdr>
        <w:top w:val="none" w:sz="0" w:space="0" w:color="auto"/>
        <w:left w:val="none" w:sz="0" w:space="0" w:color="auto"/>
        <w:bottom w:val="none" w:sz="0" w:space="0" w:color="auto"/>
        <w:right w:val="none" w:sz="0" w:space="0" w:color="auto"/>
      </w:divBdr>
    </w:div>
    <w:div w:id="1215971793">
      <w:bodyDiv w:val="1"/>
      <w:marLeft w:val="0"/>
      <w:marRight w:val="0"/>
      <w:marTop w:val="0"/>
      <w:marBottom w:val="0"/>
      <w:divBdr>
        <w:top w:val="none" w:sz="0" w:space="0" w:color="auto"/>
        <w:left w:val="none" w:sz="0" w:space="0" w:color="auto"/>
        <w:bottom w:val="none" w:sz="0" w:space="0" w:color="auto"/>
        <w:right w:val="none" w:sz="0" w:space="0" w:color="auto"/>
      </w:divBdr>
    </w:div>
    <w:div w:id="1433479074">
      <w:bodyDiv w:val="1"/>
      <w:marLeft w:val="0"/>
      <w:marRight w:val="0"/>
      <w:marTop w:val="0"/>
      <w:marBottom w:val="0"/>
      <w:divBdr>
        <w:top w:val="none" w:sz="0" w:space="0" w:color="auto"/>
        <w:left w:val="none" w:sz="0" w:space="0" w:color="auto"/>
        <w:bottom w:val="none" w:sz="0" w:space="0" w:color="auto"/>
        <w:right w:val="none" w:sz="0" w:space="0" w:color="auto"/>
      </w:divBdr>
    </w:div>
    <w:div w:id="1512455209">
      <w:bodyDiv w:val="1"/>
      <w:marLeft w:val="0"/>
      <w:marRight w:val="0"/>
      <w:marTop w:val="0"/>
      <w:marBottom w:val="0"/>
      <w:divBdr>
        <w:top w:val="none" w:sz="0" w:space="0" w:color="auto"/>
        <w:left w:val="none" w:sz="0" w:space="0" w:color="auto"/>
        <w:bottom w:val="none" w:sz="0" w:space="0" w:color="auto"/>
        <w:right w:val="none" w:sz="0" w:space="0" w:color="auto"/>
      </w:divBdr>
    </w:div>
    <w:div w:id="1990087695">
      <w:bodyDiv w:val="1"/>
      <w:marLeft w:val="0"/>
      <w:marRight w:val="0"/>
      <w:marTop w:val="0"/>
      <w:marBottom w:val="0"/>
      <w:divBdr>
        <w:top w:val="none" w:sz="0" w:space="0" w:color="auto"/>
        <w:left w:val="none" w:sz="0" w:space="0" w:color="auto"/>
        <w:bottom w:val="none" w:sz="0" w:space="0" w:color="auto"/>
        <w:right w:val="none" w:sz="0" w:space="0" w:color="auto"/>
      </w:divBdr>
    </w:div>
    <w:div w:id="2035426389">
      <w:bodyDiv w:val="1"/>
      <w:marLeft w:val="0"/>
      <w:marRight w:val="0"/>
      <w:marTop w:val="0"/>
      <w:marBottom w:val="0"/>
      <w:divBdr>
        <w:top w:val="none" w:sz="0" w:space="0" w:color="auto"/>
        <w:left w:val="none" w:sz="0" w:space="0" w:color="auto"/>
        <w:bottom w:val="none" w:sz="0" w:space="0" w:color="auto"/>
        <w:right w:val="none" w:sz="0" w:space="0" w:color="auto"/>
      </w:divBdr>
    </w:div>
    <w:div w:id="2048948283">
      <w:bodyDiv w:val="1"/>
      <w:marLeft w:val="0"/>
      <w:marRight w:val="0"/>
      <w:marTop w:val="0"/>
      <w:marBottom w:val="0"/>
      <w:divBdr>
        <w:top w:val="none" w:sz="0" w:space="0" w:color="auto"/>
        <w:left w:val="none" w:sz="0" w:space="0" w:color="auto"/>
        <w:bottom w:val="none" w:sz="0" w:space="0" w:color="auto"/>
        <w:right w:val="none" w:sz="0" w:space="0" w:color="auto"/>
      </w:divBdr>
    </w:div>
    <w:div w:id="2054770896">
      <w:bodyDiv w:val="1"/>
      <w:marLeft w:val="0"/>
      <w:marRight w:val="0"/>
      <w:marTop w:val="0"/>
      <w:marBottom w:val="0"/>
      <w:divBdr>
        <w:top w:val="none" w:sz="0" w:space="0" w:color="auto"/>
        <w:left w:val="none" w:sz="0" w:space="0" w:color="auto"/>
        <w:bottom w:val="none" w:sz="0" w:space="0" w:color="auto"/>
        <w:right w:val="none" w:sz="0" w:space="0" w:color="auto"/>
      </w:divBdr>
    </w:div>
    <w:div w:id="21236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elenor.com" TargetMode="External"/><Relationship Id="rId1" Type="http://schemas.openxmlformats.org/officeDocument/2006/relationships/hyperlink" Target="http://www.telenor.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Extern%20kommunikation\Press\PRM\PRM%20Mallar\Mall%20Telenor%20pressmeddelan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F82F4-1926-4899-A347-7AB50D5D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Telenor pressmeddelande.dotx</Template>
  <TotalTime>2</TotalTime>
  <Pages>1</Pages>
  <Words>159</Words>
  <Characters>847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Pressmeddelande</vt:lpstr>
    </vt:vector>
  </TitlesOfParts>
  <Manager/>
  <Company>Telenor AB</Company>
  <LinksUpToDate>false</LinksUpToDate>
  <CharactersWithSpaces>1004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ac4824</dc:creator>
  <cp:keywords/>
  <dc:description/>
  <cp:lastModifiedBy>ac4824</cp:lastModifiedBy>
  <cp:revision>2</cp:revision>
  <cp:lastPrinted>2010-12-03T09:04:00Z</cp:lastPrinted>
  <dcterms:created xsi:type="dcterms:W3CDTF">2010-12-22T16:53:00Z</dcterms:created>
  <dcterms:modified xsi:type="dcterms:W3CDTF">2010-12-22T16:53:00Z</dcterms:modified>
  <cp:category/>
</cp:coreProperties>
</file>