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1A62" w14:textId="77777777" w:rsidR="007B26B3" w:rsidRDefault="007B26B3" w:rsidP="007B26B3">
      <w:pPr>
        <w:pStyle w:val="BrdGrdstensbolaget"/>
      </w:pPr>
      <w:r>
        <w:t xml:space="preserve">PRESSMEDDELANDE </w:t>
      </w:r>
    </w:p>
    <w:p w14:paraId="5D13FF7C" w14:textId="05157833" w:rsidR="007B26B3" w:rsidRDefault="0091213C" w:rsidP="007B26B3">
      <w:pPr>
        <w:pStyle w:val="BrdGrdstensbolaget"/>
      </w:pPr>
      <w:r>
        <w:t>2018-03-21</w:t>
      </w:r>
    </w:p>
    <w:p w14:paraId="633D28BD" w14:textId="77777777" w:rsidR="007B26B3" w:rsidRPr="007B26B3" w:rsidRDefault="007B26B3" w:rsidP="007B26B3">
      <w:pPr>
        <w:pStyle w:val="BrdGrdstensbolaget"/>
      </w:pPr>
    </w:p>
    <w:p w14:paraId="3C50BBB1" w14:textId="77777777" w:rsidR="00D87E23" w:rsidRDefault="00D87E23" w:rsidP="007B26B3">
      <w:pPr>
        <w:pStyle w:val="BrdGrdstensbolaget"/>
        <w:rPr>
          <w:sz w:val="48"/>
          <w:szCs w:val="48"/>
        </w:rPr>
      </w:pPr>
    </w:p>
    <w:p w14:paraId="003D57C3" w14:textId="5E9BF06E" w:rsidR="007B26B3" w:rsidRPr="007B26B3" w:rsidRDefault="00682FEE" w:rsidP="007B26B3">
      <w:pPr>
        <w:pStyle w:val="BrdGrdstensbolaget"/>
        <w:rPr>
          <w:sz w:val="48"/>
          <w:szCs w:val="48"/>
        </w:rPr>
      </w:pPr>
      <w:r>
        <w:rPr>
          <w:sz w:val="48"/>
          <w:szCs w:val="48"/>
        </w:rPr>
        <w:t xml:space="preserve">Dubbelt så många solceller i </w:t>
      </w:r>
      <w:r w:rsidR="007B26B3" w:rsidRPr="007B26B3">
        <w:rPr>
          <w:sz w:val="48"/>
          <w:szCs w:val="48"/>
        </w:rPr>
        <w:t>Gårdsten</w:t>
      </w:r>
      <w:r>
        <w:rPr>
          <w:sz w:val="48"/>
          <w:szCs w:val="48"/>
        </w:rPr>
        <w:t>.</w:t>
      </w:r>
    </w:p>
    <w:p w14:paraId="4C5C7AE1" w14:textId="77777777" w:rsidR="007B26B3" w:rsidRDefault="007B26B3" w:rsidP="007B26B3">
      <w:pPr>
        <w:pStyle w:val="BrdGrdstensbolaget"/>
      </w:pPr>
    </w:p>
    <w:p w14:paraId="12E2D592" w14:textId="77777777" w:rsidR="007B26B3" w:rsidRDefault="007B26B3" w:rsidP="007B26B3">
      <w:pPr>
        <w:pStyle w:val="BrdGrdstensbolaget"/>
      </w:pPr>
    </w:p>
    <w:p w14:paraId="2327FD02" w14:textId="7D33D744" w:rsidR="007B26B3" w:rsidRDefault="007B26B3" w:rsidP="007B26B3">
      <w:pPr>
        <w:pStyle w:val="BrdGrdstensbolaget"/>
      </w:pPr>
      <w:r>
        <w:t xml:space="preserve">Redan 2005 prisade FN Gårdstensbostäders satsning på </w:t>
      </w:r>
      <w:proofErr w:type="spellStart"/>
      <w:r>
        <w:t>Solhus</w:t>
      </w:r>
      <w:proofErr w:type="spellEnd"/>
      <w:r>
        <w:t>. Nu dubblar bolaget kapaciteten</w:t>
      </w:r>
      <w:r w:rsidR="002241DD">
        <w:t xml:space="preserve"> för solceller</w:t>
      </w:r>
      <w:r>
        <w:t xml:space="preserve">. Gårdstensbostäder går nu vidare i sin satsning på solenergi. Den nya etappen – </w:t>
      </w:r>
      <w:proofErr w:type="spellStart"/>
      <w:r>
        <w:t>Solhus</w:t>
      </w:r>
      <w:proofErr w:type="spellEnd"/>
      <w:r>
        <w:t xml:space="preserve"> 5 – innebär att 8 hus i Norra Gårdsten ska få solceller på taken. Satsningen finansieras av bidrag från staten via Länsstyrelsen och investering från </w:t>
      </w:r>
      <w:proofErr w:type="spellStart"/>
      <w:r>
        <w:t>Framtidenkoncernen</w:t>
      </w:r>
      <w:proofErr w:type="spellEnd"/>
      <w:r>
        <w:t>.</w:t>
      </w:r>
    </w:p>
    <w:p w14:paraId="50220DB1" w14:textId="7CAFE123" w:rsidR="007B26B3" w:rsidRDefault="007B26B3" w:rsidP="007B26B3">
      <w:pPr>
        <w:pStyle w:val="BrdGrdstensbolaget"/>
        <w:numPr>
          <w:ilvl w:val="0"/>
          <w:numId w:val="1"/>
        </w:numPr>
      </w:pPr>
      <w:r>
        <w:t xml:space="preserve">Detta är ett naturligt led i vårt hållbarhetsarbete, säger Gårdstensbostäders VD Michael Pirosanto. </w:t>
      </w:r>
      <w:r w:rsidR="002241DD">
        <w:t>Sedan tidigare har vi byggt både solfångare för varmvatten, solfjärrvärme och solceller för elproduktion. I</w:t>
      </w:r>
      <w:r>
        <w:t xml:space="preserve">dag får </w:t>
      </w:r>
      <w:r w:rsidR="002241DD">
        <w:t xml:space="preserve">ca </w:t>
      </w:r>
      <w:r>
        <w:t>1 000 bostäder el, vatten och värme från solen. Och nu växlar vi upp.</w:t>
      </w:r>
    </w:p>
    <w:p w14:paraId="45742295" w14:textId="77777777" w:rsidR="007B26B3" w:rsidRDefault="007B26B3" w:rsidP="007B26B3">
      <w:pPr>
        <w:pStyle w:val="BrdGrdstensbolaget"/>
      </w:pPr>
    </w:p>
    <w:p w14:paraId="135F7B75" w14:textId="77777777" w:rsidR="007B26B3" w:rsidRDefault="007B26B3" w:rsidP="007B26B3">
      <w:pPr>
        <w:pStyle w:val="BrdGrdstensbolaget"/>
      </w:pPr>
      <w:r>
        <w:t xml:space="preserve">Gårdstensbostäder bildades 1997 av </w:t>
      </w:r>
      <w:proofErr w:type="spellStart"/>
      <w:r>
        <w:t>Framtidenkoncernen</w:t>
      </w:r>
      <w:proofErr w:type="spellEnd"/>
      <w:r>
        <w:t xml:space="preserve"> i syfte att vända utvecklingen i Gårdsten, som då var ett av Sveriges mest eftersatta områden. För att åstadkomma detta lades stor vikt vid hållbarhetsfrågor, både sociala och ekologiska.</w:t>
      </w:r>
    </w:p>
    <w:p w14:paraId="510FFC5D" w14:textId="77777777" w:rsidR="007B26B3" w:rsidRDefault="007B26B3" w:rsidP="007B26B3">
      <w:pPr>
        <w:pStyle w:val="BrdGrdstensbolaget"/>
      </w:pPr>
    </w:p>
    <w:p w14:paraId="6D5152D9" w14:textId="77777777" w:rsidR="007B26B3" w:rsidRPr="007B26B3" w:rsidRDefault="007B26B3" w:rsidP="007B26B3">
      <w:pPr>
        <w:pStyle w:val="BrdGrdstensbolaget"/>
        <w:rPr>
          <w:b/>
        </w:rPr>
      </w:pPr>
      <w:r w:rsidRPr="007B26B3">
        <w:rPr>
          <w:b/>
        </w:rPr>
        <w:t>Snabbt igång med solenergi.</w:t>
      </w:r>
    </w:p>
    <w:p w14:paraId="63E45194" w14:textId="4942620B" w:rsidR="007B26B3" w:rsidRDefault="007B26B3" w:rsidP="007B26B3">
      <w:pPr>
        <w:pStyle w:val="BrdGrdstensbolaget"/>
      </w:pPr>
      <w:r>
        <w:t xml:space="preserve">Och arbetet mot gröna Gårdsten startade direkt. Redan 2000 – bara tre år efter att bolaget bildades – var det inflyttning i </w:t>
      </w:r>
      <w:proofErr w:type="spellStart"/>
      <w:r>
        <w:t>Solhus</w:t>
      </w:r>
      <w:proofErr w:type="spellEnd"/>
      <w:r>
        <w:t xml:space="preserve"> 1. </w:t>
      </w:r>
      <w:r w:rsidR="002241DD">
        <w:t xml:space="preserve">Då var det solfångare för varmvatten som installerades. Efter att i flera år byggt solceller som producerar el, fördubblas nu kapaciteten från </w:t>
      </w:r>
      <w:r>
        <w:t>555 kW till 1116 kW.</w:t>
      </w:r>
    </w:p>
    <w:p w14:paraId="491A999E" w14:textId="77777777" w:rsidR="007B26B3" w:rsidRDefault="007B26B3" w:rsidP="007B26B3">
      <w:pPr>
        <w:pStyle w:val="BrdGrdstensbolaget"/>
      </w:pPr>
    </w:p>
    <w:p w14:paraId="1C843019" w14:textId="77777777" w:rsidR="007B26B3" w:rsidRPr="007B26B3" w:rsidRDefault="007B26B3" w:rsidP="007B26B3">
      <w:pPr>
        <w:pStyle w:val="BrdGrdstensbolaget"/>
        <w:rPr>
          <w:b/>
        </w:rPr>
      </w:pPr>
      <w:r w:rsidRPr="007B26B3">
        <w:rPr>
          <w:b/>
        </w:rPr>
        <w:t xml:space="preserve">Finansiering från Länsstyrelsen och </w:t>
      </w:r>
      <w:proofErr w:type="spellStart"/>
      <w:r w:rsidRPr="007B26B3">
        <w:rPr>
          <w:b/>
        </w:rPr>
        <w:t>Framtidenkoncernen</w:t>
      </w:r>
      <w:proofErr w:type="spellEnd"/>
      <w:r w:rsidRPr="007B26B3">
        <w:rPr>
          <w:b/>
        </w:rPr>
        <w:t>.</w:t>
      </w:r>
    </w:p>
    <w:p w14:paraId="1635DF90" w14:textId="77777777" w:rsidR="007B26B3" w:rsidRDefault="007B26B3" w:rsidP="007B26B3">
      <w:pPr>
        <w:pStyle w:val="BrdGrdstensbolaget"/>
      </w:pPr>
      <w:proofErr w:type="spellStart"/>
      <w:r>
        <w:t>Solhus</w:t>
      </w:r>
      <w:proofErr w:type="spellEnd"/>
      <w:r>
        <w:t xml:space="preserve"> 5 innebär att 8 av 17 hus på Saffransgatan och Timjansgatan i Norra Gårdsten ska få solceller på taken. Satsningen medför en investering på ca 16,8 Mkr, varav 5,8 Mkr är statligt stöd från Länsstyrelsen och ca 11 Mkr kommer från </w:t>
      </w:r>
      <w:proofErr w:type="spellStart"/>
      <w:r>
        <w:t>Framtidenkoncernens</w:t>
      </w:r>
      <w:proofErr w:type="spellEnd"/>
      <w:r>
        <w:t xml:space="preserve"> investeringar i Gårdsten. Så här kommenterar Ulf Östermark, hållbarhetschef på </w:t>
      </w:r>
      <w:proofErr w:type="spellStart"/>
      <w:r>
        <w:t>Framtidenkoncernen</w:t>
      </w:r>
      <w:proofErr w:type="spellEnd"/>
      <w:r>
        <w:t>, satsningen:</w:t>
      </w:r>
    </w:p>
    <w:p w14:paraId="7F9AF6E1" w14:textId="77777777" w:rsidR="0091213C" w:rsidRPr="0091213C" w:rsidRDefault="007B26B3" w:rsidP="0091213C">
      <w:pPr>
        <w:pStyle w:val="BrdGrdstensbolaget"/>
        <w:numPr>
          <w:ilvl w:val="0"/>
          <w:numId w:val="1"/>
        </w:numPr>
      </w:pPr>
      <w:r w:rsidRPr="0091213C">
        <w:t>Sveriges största allmännytta investerar nu 140 miljoner i solceller</w:t>
      </w:r>
      <w:r w:rsidR="0091213C" w:rsidRPr="0091213C">
        <w:t xml:space="preserve"> på fem år. Det gäller både nyproduktion och befintligt bestånd, som i Gårdsten. Äntligen är förutsättningarna för solceller så goda att vi kan satsa rejält utan att behöva höja hyran.</w:t>
      </w:r>
    </w:p>
    <w:p w14:paraId="27177687" w14:textId="17E6781F" w:rsidR="007B26B3" w:rsidRDefault="007B26B3" w:rsidP="0091213C">
      <w:pPr>
        <w:pStyle w:val="BrdGrdstensbolaget"/>
        <w:ind w:left="720"/>
      </w:pPr>
    </w:p>
    <w:p w14:paraId="4A2AD848" w14:textId="77777777" w:rsidR="007B26B3" w:rsidRPr="007B26B3" w:rsidRDefault="007B26B3" w:rsidP="007B26B3">
      <w:pPr>
        <w:pStyle w:val="BrdGrdstensbolaget"/>
        <w:rPr>
          <w:b/>
        </w:rPr>
      </w:pPr>
      <w:r w:rsidRPr="007B26B3">
        <w:rPr>
          <w:b/>
        </w:rPr>
        <w:t>En viktig satsning för Gårdstensbostäder.</w:t>
      </w:r>
    </w:p>
    <w:p w14:paraId="68B827AF" w14:textId="77777777" w:rsidR="007B26B3" w:rsidRDefault="007B26B3" w:rsidP="007B26B3">
      <w:pPr>
        <w:pStyle w:val="BrdGrdstensbolaget"/>
      </w:pPr>
      <w:r>
        <w:t>Michael Pirosanto, VD för Gårdstensbostäder, är såklart glad över koncernens stöd:</w:t>
      </w:r>
    </w:p>
    <w:p w14:paraId="7BD74321" w14:textId="77777777" w:rsidR="007B26B3" w:rsidRDefault="007B26B3" w:rsidP="007B26B3">
      <w:pPr>
        <w:pStyle w:val="BrdGrdstensbolaget"/>
        <w:numPr>
          <w:ilvl w:val="0"/>
          <w:numId w:val="1"/>
        </w:numPr>
      </w:pPr>
      <w:r>
        <w:t xml:space="preserve">Vi uppskattar Länsstyrelsens och </w:t>
      </w:r>
      <w:proofErr w:type="spellStart"/>
      <w:r>
        <w:t>Framtidenkoncernens</w:t>
      </w:r>
      <w:proofErr w:type="spellEnd"/>
      <w:r>
        <w:t xml:space="preserve"> beslut, självklart. Solcellssatsningen är en hörnsten i arbetet för ett grönare Gårdsten. Dessutom är det ett kvitto på att vi gjort ett bra jobb hittills med </w:t>
      </w:r>
      <w:proofErr w:type="spellStart"/>
      <w:r>
        <w:t>Solhus</w:t>
      </w:r>
      <w:proofErr w:type="spellEnd"/>
      <w:r>
        <w:t xml:space="preserve"> 1 – 4.</w:t>
      </w:r>
    </w:p>
    <w:p w14:paraId="0C375209" w14:textId="77777777" w:rsidR="007B26B3" w:rsidRDefault="007B26B3" w:rsidP="007B26B3">
      <w:pPr>
        <w:pStyle w:val="BrdGrdstensbolaget"/>
      </w:pPr>
      <w:r>
        <w:lastRenderedPageBreak/>
        <w:t xml:space="preserve">Kvitton på framgångsrikt miljöarbete har i och för sig Gårdstensbostäder erhållit tidigare: Redan 2005 fick Gårdstensbostäder World Habitat Award av FN för </w:t>
      </w:r>
      <w:proofErr w:type="spellStart"/>
      <w:r>
        <w:t>Solhus</w:t>
      </w:r>
      <w:proofErr w:type="spellEnd"/>
      <w:r>
        <w:t xml:space="preserve"> 1. Priset delas ut varje år till två projekt, ett på norra och ett på södra halvklotet. </w:t>
      </w:r>
    </w:p>
    <w:p w14:paraId="4152DF4A" w14:textId="7EC6CC41" w:rsidR="007B26B3" w:rsidRDefault="007B26B3" w:rsidP="007B26B3">
      <w:pPr>
        <w:pStyle w:val="BrdGrdstensbolaget"/>
      </w:pPr>
      <w:r>
        <w:t>Och nu fortsätter Gårdsten att utvecklas till en än</w:t>
      </w:r>
      <w:r w:rsidR="0091213C">
        <w:t xml:space="preserve"> </w:t>
      </w:r>
      <w:r>
        <w:t>mer internationell förebild.</w:t>
      </w:r>
    </w:p>
    <w:p w14:paraId="234CE051" w14:textId="77777777" w:rsidR="007B26B3" w:rsidRDefault="007B26B3" w:rsidP="007B26B3">
      <w:pPr>
        <w:pStyle w:val="BrdGrdstensbolaget"/>
      </w:pPr>
    </w:p>
    <w:p w14:paraId="57465360" w14:textId="77777777" w:rsidR="007B26B3" w:rsidRPr="007B26B3" w:rsidRDefault="007B26B3" w:rsidP="007B26B3">
      <w:pPr>
        <w:pStyle w:val="BrdGrdstensbolaget"/>
        <w:rPr>
          <w:b/>
        </w:rPr>
      </w:pPr>
      <w:r w:rsidRPr="007B26B3">
        <w:rPr>
          <w:b/>
        </w:rPr>
        <w:t xml:space="preserve">Gårdstensbostäders </w:t>
      </w:r>
      <w:proofErr w:type="spellStart"/>
      <w:r w:rsidRPr="007B26B3">
        <w:rPr>
          <w:b/>
        </w:rPr>
        <w:t>Solhus</w:t>
      </w:r>
      <w:proofErr w:type="spellEnd"/>
      <w:r w:rsidRPr="007B26B3">
        <w:rPr>
          <w:b/>
        </w:rPr>
        <w:t xml:space="preserve"> i siffror.</w:t>
      </w:r>
    </w:p>
    <w:p w14:paraId="3FF95C72" w14:textId="77777777" w:rsidR="007B26B3" w:rsidRDefault="007B26B3" w:rsidP="007B26B3">
      <w:pPr>
        <w:pStyle w:val="BrdGrdstensbolaget"/>
      </w:pPr>
      <w:r>
        <w:t xml:space="preserve">Notera att kilowatt per kvadratmeter ökar. Detta beror på solcellernas ökande effektivitet; det blir fler watt per kvadratmeter. </w:t>
      </w:r>
    </w:p>
    <w:p w14:paraId="5C5C61B2" w14:textId="5E025F14" w:rsidR="007B26B3" w:rsidRDefault="007B26B3" w:rsidP="007B26B3">
      <w:pPr>
        <w:pStyle w:val="BrdGrdstensbolaget"/>
      </w:pPr>
      <w:r>
        <w:t xml:space="preserve">Idag finns alltså en kapacitet på 555 kW. När pågående och planerade projekt är klara kommer </w:t>
      </w:r>
      <w:proofErr w:type="spellStart"/>
      <w:r w:rsidR="002241DD">
        <w:t>elmängden</w:t>
      </w:r>
      <w:proofErr w:type="spellEnd"/>
      <w:r w:rsidR="002241DD">
        <w:t xml:space="preserve"> från solceller</w:t>
      </w:r>
      <w:r>
        <w:t xml:space="preserve"> att ha fördubblats.</w:t>
      </w:r>
    </w:p>
    <w:p w14:paraId="5F1CD329" w14:textId="77777777" w:rsidR="007B26B3" w:rsidRDefault="007B26B3" w:rsidP="007B26B3">
      <w:pPr>
        <w:pStyle w:val="BrdGrdstensbolaget"/>
      </w:pPr>
    </w:p>
    <w:p w14:paraId="6FDDC281" w14:textId="6DEB711E" w:rsidR="007B26B3" w:rsidRPr="007B26B3" w:rsidRDefault="007B26B3" w:rsidP="007B26B3">
      <w:pPr>
        <w:pStyle w:val="BrdGrdstensbolaget"/>
        <w:rPr>
          <w:b/>
          <w:i/>
        </w:rPr>
      </w:pPr>
      <w:r w:rsidRPr="007B26B3">
        <w:rPr>
          <w:b/>
          <w:i/>
        </w:rPr>
        <w:t>Tidsperiod</w:t>
      </w:r>
      <w:r w:rsidRPr="007B26B3">
        <w:rPr>
          <w:b/>
          <w:i/>
        </w:rPr>
        <w:tab/>
      </w:r>
      <w:r w:rsidRPr="007B26B3">
        <w:rPr>
          <w:b/>
          <w:i/>
        </w:rPr>
        <w:tab/>
      </w:r>
      <w:r w:rsidRPr="007B26B3">
        <w:rPr>
          <w:b/>
          <w:i/>
        </w:rPr>
        <w:tab/>
        <w:t>Total kapacitet</w:t>
      </w:r>
      <w:r w:rsidRPr="007B26B3">
        <w:rPr>
          <w:b/>
          <w:i/>
        </w:rPr>
        <w:tab/>
        <w:t>Total yta</w:t>
      </w:r>
      <w:r w:rsidR="002241DD">
        <w:rPr>
          <w:b/>
          <w:i/>
        </w:rPr>
        <w:t xml:space="preserve"> solceller</w:t>
      </w:r>
    </w:p>
    <w:p w14:paraId="297BBD4F" w14:textId="77777777" w:rsidR="007B26B3" w:rsidRDefault="007B26B3" w:rsidP="007B26B3">
      <w:pPr>
        <w:pStyle w:val="BrdGrdstensbolaget"/>
      </w:pPr>
      <w:r>
        <w:t>Totalt Installerade tom 2018-02-27</w:t>
      </w:r>
      <w:r>
        <w:tab/>
        <w:t>555 kW</w:t>
      </w:r>
      <w:r>
        <w:tab/>
      </w:r>
      <w:r>
        <w:tab/>
        <w:t>3</w:t>
      </w:r>
      <w:r w:rsidR="00D87E23">
        <w:t xml:space="preserve"> </w:t>
      </w:r>
      <w:r>
        <w:t>028 m2</w:t>
      </w:r>
    </w:p>
    <w:p w14:paraId="0B1A4FA7" w14:textId="77777777" w:rsidR="007B26B3" w:rsidRDefault="007B26B3" w:rsidP="007B26B3">
      <w:pPr>
        <w:pStyle w:val="BrdGrdstensbolaget"/>
      </w:pPr>
      <w:r>
        <w:t>Totalt under arbete</w:t>
      </w:r>
      <w:r>
        <w:tab/>
      </w:r>
      <w:r>
        <w:tab/>
        <w:t>141 kW</w:t>
      </w:r>
      <w:r>
        <w:tab/>
      </w:r>
      <w:r>
        <w:tab/>
        <w:t>392 m2</w:t>
      </w:r>
    </w:p>
    <w:p w14:paraId="0B6E65E1" w14:textId="77777777" w:rsidR="007B26B3" w:rsidRDefault="007B26B3" w:rsidP="007B26B3">
      <w:pPr>
        <w:pStyle w:val="BrdGrdstensbolaget"/>
      </w:pPr>
      <w:r>
        <w:t>Totalt planerade norra Gårdsten</w:t>
      </w:r>
      <w:r>
        <w:tab/>
        <w:t>420 kW</w:t>
      </w:r>
      <w:r>
        <w:tab/>
      </w:r>
      <w:r w:rsidR="00D87E23">
        <w:tab/>
      </w:r>
      <w:r>
        <w:t>2</w:t>
      </w:r>
      <w:r w:rsidR="00D87E23">
        <w:t xml:space="preserve"> </w:t>
      </w:r>
      <w:r>
        <w:t>796 m2</w:t>
      </w:r>
    </w:p>
    <w:p w14:paraId="254722A9" w14:textId="77777777" w:rsidR="007B26B3" w:rsidRDefault="007B26B3" w:rsidP="007B26B3">
      <w:pPr>
        <w:pStyle w:val="BrdGrdstensbolaget"/>
      </w:pPr>
      <w:r>
        <w:tab/>
      </w:r>
      <w:r>
        <w:tab/>
      </w:r>
    </w:p>
    <w:p w14:paraId="35097088" w14:textId="77777777" w:rsidR="007B26B3" w:rsidRPr="00D87E23" w:rsidRDefault="007B26B3" w:rsidP="007B26B3">
      <w:pPr>
        <w:pStyle w:val="BrdGrdstensbolaget"/>
        <w:rPr>
          <w:b/>
        </w:rPr>
      </w:pPr>
      <w:r w:rsidRPr="00D87E23">
        <w:rPr>
          <w:b/>
        </w:rPr>
        <w:t xml:space="preserve">Totalt </w:t>
      </w:r>
      <w:r w:rsidRPr="00D87E23">
        <w:rPr>
          <w:b/>
        </w:rPr>
        <w:tab/>
      </w:r>
      <w:r w:rsidR="00D87E23">
        <w:rPr>
          <w:b/>
        </w:rPr>
        <w:tab/>
      </w:r>
      <w:r w:rsidR="00D87E23">
        <w:rPr>
          <w:b/>
        </w:rPr>
        <w:tab/>
      </w:r>
      <w:r w:rsidRPr="00D87E23">
        <w:rPr>
          <w:b/>
        </w:rPr>
        <w:t>1</w:t>
      </w:r>
      <w:r w:rsidR="00D87E23">
        <w:rPr>
          <w:b/>
        </w:rPr>
        <w:t xml:space="preserve"> </w:t>
      </w:r>
      <w:r w:rsidRPr="00D87E23">
        <w:rPr>
          <w:b/>
        </w:rPr>
        <w:t>116 kW</w:t>
      </w:r>
      <w:r w:rsidRPr="00D87E23">
        <w:rPr>
          <w:b/>
        </w:rPr>
        <w:tab/>
      </w:r>
      <w:r w:rsidR="00D87E23">
        <w:rPr>
          <w:b/>
        </w:rPr>
        <w:tab/>
      </w:r>
      <w:r w:rsidRPr="00D87E23">
        <w:rPr>
          <w:b/>
        </w:rPr>
        <w:t>6</w:t>
      </w:r>
      <w:r w:rsidR="00D87E23">
        <w:rPr>
          <w:b/>
        </w:rPr>
        <w:t xml:space="preserve"> </w:t>
      </w:r>
      <w:r w:rsidRPr="00D87E23">
        <w:rPr>
          <w:b/>
        </w:rPr>
        <w:t>216 m2</w:t>
      </w:r>
    </w:p>
    <w:p w14:paraId="462EE1A8" w14:textId="77777777" w:rsidR="007B26B3" w:rsidRDefault="007B26B3" w:rsidP="007B26B3">
      <w:pPr>
        <w:pStyle w:val="BrdGrdstensbolaget"/>
      </w:pPr>
    </w:p>
    <w:p w14:paraId="0F93B21E" w14:textId="77777777" w:rsidR="007B26B3" w:rsidRDefault="007B26B3" w:rsidP="007B26B3">
      <w:pPr>
        <w:pStyle w:val="BrdGrdstensbolaget"/>
      </w:pPr>
    </w:p>
    <w:p w14:paraId="3024D256" w14:textId="77777777" w:rsidR="007B26B3" w:rsidRDefault="007B26B3" w:rsidP="007B26B3">
      <w:pPr>
        <w:pStyle w:val="BrdGrdstensbolaget"/>
      </w:pPr>
      <w:r>
        <w:t> </w:t>
      </w:r>
      <w:bookmarkStart w:id="0" w:name="_GoBack"/>
      <w:bookmarkEnd w:id="0"/>
    </w:p>
    <w:sectPr w:rsidR="007B26B3" w:rsidSect="006468B8">
      <w:headerReference w:type="default" r:id="rId8"/>
      <w:pgSz w:w="11906" w:h="16838"/>
      <w:pgMar w:top="2835" w:right="1418" w:bottom="1418" w:left="1418" w:header="709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E29E8" w14:textId="77777777" w:rsidR="007B26B3" w:rsidRDefault="007B26B3" w:rsidP="00CA07B2">
      <w:r>
        <w:separator/>
      </w:r>
    </w:p>
  </w:endnote>
  <w:endnote w:type="continuationSeparator" w:id="0">
    <w:p w14:paraId="457543D9" w14:textId="77777777" w:rsidR="007B26B3" w:rsidRDefault="007B26B3" w:rsidP="00C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Roman">
    <w:altName w:val="DokChampa"/>
    <w:charset w:val="00"/>
    <w:family w:val="auto"/>
    <w:pitch w:val="variable"/>
    <w:sig w:usb0="03000000" w:usb1="00000000" w:usb2="00000000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ercedes Serial Bold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4BCE" w14:textId="77777777" w:rsidR="007B26B3" w:rsidRDefault="007B26B3" w:rsidP="00CA07B2">
      <w:r>
        <w:separator/>
      </w:r>
    </w:p>
  </w:footnote>
  <w:footnote w:type="continuationSeparator" w:id="0">
    <w:p w14:paraId="773CDAFF" w14:textId="77777777" w:rsidR="007B26B3" w:rsidRDefault="007B26B3" w:rsidP="00CA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7305" w14:textId="77777777" w:rsidR="00CA07B2" w:rsidRDefault="00CA07B2" w:rsidP="00CA07B2">
    <w:pPr>
      <w:pStyle w:val="Sidhuvud"/>
      <w:ind w:left="-709"/>
    </w:pPr>
    <w:r>
      <w:rPr>
        <w:rFonts w:hint="eastAsia"/>
        <w:noProof/>
        <w:lang w:eastAsia="sv-SE"/>
      </w:rPr>
      <w:drawing>
        <wp:inline distT="0" distB="0" distL="0" distR="0" wp14:anchorId="24109253" wp14:editId="2ACA2FF4">
          <wp:extent cx="802693" cy="838800"/>
          <wp:effectExtent l="0" t="0" r="1016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̊rdstensbostäder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93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3A2C"/>
    <w:multiLevelType w:val="hybridMultilevel"/>
    <w:tmpl w:val="83FE0EB2"/>
    <w:lvl w:ilvl="0" w:tplc="08F614BA">
      <w:start w:val="2018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B3"/>
    <w:rsid w:val="00061CDE"/>
    <w:rsid w:val="00137C06"/>
    <w:rsid w:val="001817B0"/>
    <w:rsid w:val="002241DD"/>
    <w:rsid w:val="003474FD"/>
    <w:rsid w:val="005545C3"/>
    <w:rsid w:val="006468B8"/>
    <w:rsid w:val="00682FEE"/>
    <w:rsid w:val="00712CF0"/>
    <w:rsid w:val="00727E9E"/>
    <w:rsid w:val="007B26B3"/>
    <w:rsid w:val="0091213C"/>
    <w:rsid w:val="0094072C"/>
    <w:rsid w:val="00CA07B2"/>
    <w:rsid w:val="00D87E23"/>
    <w:rsid w:val="00DE56FB"/>
    <w:rsid w:val="00FA0D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CE80FE5"/>
  <w15:docId w15:val="{F8131B7C-BA69-4CC6-BAE9-99169B31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ind w:right="-2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4FD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3474FD"/>
  </w:style>
  <w:style w:type="paragraph" w:customStyle="1" w:styleId="BrdGrdstensbolaget">
    <w:name w:val="Bröd Gårdstensbolaget"/>
    <w:basedOn w:val="Normal"/>
    <w:qFormat/>
    <w:rsid w:val="00137C06"/>
    <w:rPr>
      <w:rFonts w:ascii="Arial" w:eastAsia="Cambria" w:hAnsi="Arial" w:cs="Times New Roman"/>
      <w:color w:val="192024"/>
      <w:szCs w:val="24"/>
    </w:rPr>
  </w:style>
  <w:style w:type="paragraph" w:customStyle="1" w:styleId="RubrikMyriad">
    <w:name w:val="Rubrik Myriad"/>
    <w:qFormat/>
    <w:rsid w:val="0094072C"/>
    <w:rPr>
      <w:rFonts w:ascii="Myriad Roman" w:eastAsia="Cambria" w:hAnsi="Myriad Roman" w:cs="Times New Roman"/>
      <w:sz w:val="28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A0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07B2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1817B0"/>
    <w:pPr>
      <w:tabs>
        <w:tab w:val="center" w:pos="4536"/>
        <w:tab w:val="right" w:pos="9072"/>
      </w:tabs>
      <w:spacing w:line="210" w:lineRule="exact"/>
      <w:jc w:val="center"/>
    </w:pPr>
    <w:rPr>
      <w:rFonts w:ascii="DIN-Bold" w:hAnsi="DIN-Bold"/>
      <w:color w:val="636463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817B0"/>
    <w:rPr>
      <w:rFonts w:ascii="DIN-Bold" w:hAnsi="DIN-Bold"/>
      <w:color w:val="636463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07B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07B2"/>
    <w:rPr>
      <w:rFonts w:ascii="Lucida Grande" w:hAnsi="Lucida Grande" w:cs="Lucida Grande"/>
      <w:sz w:val="18"/>
      <w:szCs w:val="18"/>
    </w:rPr>
  </w:style>
  <w:style w:type="paragraph" w:customStyle="1" w:styleId="RubrikGrdstensbostder">
    <w:name w:val="Rubrik Gårdstensbostäder"/>
    <w:qFormat/>
    <w:rsid w:val="001817B0"/>
    <w:pPr>
      <w:spacing w:after="60"/>
      <w:contextualSpacing/>
    </w:pPr>
    <w:rPr>
      <w:rFonts w:ascii="Mercedes Serial Bold" w:eastAsia="Cambria" w:hAnsi="Mercedes Serial Bold" w:cs="Times New Roman"/>
      <w:color w:val="192024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mallar\01%20Nytt%20dokument%20m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40F8F-9905-492F-B525-5DB66F47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Nytt dokument m logo.dotx</Template>
  <TotalTime>26</TotalTime>
  <Pages>2</Pages>
  <Words>505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Tuvemark &amp; Kron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Caspersson</dc:creator>
  <cp:keywords/>
  <dc:description/>
  <cp:lastModifiedBy>Anki Caspersson</cp:lastModifiedBy>
  <cp:revision>5</cp:revision>
  <dcterms:created xsi:type="dcterms:W3CDTF">2018-03-15T10:31:00Z</dcterms:created>
  <dcterms:modified xsi:type="dcterms:W3CDTF">2018-03-21T21:23:00Z</dcterms:modified>
</cp:coreProperties>
</file>