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6C08" w14:textId="77777777" w:rsidR="009B1A78" w:rsidRDefault="00276769">
      <w:pPr>
        <w:pStyle w:val="BodyText"/>
        <w:ind w:left="11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A5B41C8">
          <v:group id="_x0000_s1027" alt="" style="width:486pt;height:78.3pt;mso-position-horizontal-relative:char;mso-position-vertical-relative:line" coordsize="9720,1566">
            <v:rect id="_x0000_s1028" alt="" style="position:absolute;width:9720;height:1566" fillcolor="#13322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left:107;top:129;width:2760;height:130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width:9720;height:1566;mso-wrap-style:square;v-text-anchor:top" filled="f" stroked="f">
              <v:textbox inset="0,0,0,0">
                <w:txbxContent>
                  <w:p w14:paraId="394787B8" w14:textId="77777777" w:rsidR="009B1A78" w:rsidRDefault="009B1A78">
                    <w:pPr>
                      <w:rPr>
                        <w:rFonts w:ascii="Times New Roman"/>
                        <w:sz w:val="43"/>
                      </w:rPr>
                    </w:pPr>
                  </w:p>
                  <w:p w14:paraId="082E694D" w14:textId="77777777" w:rsidR="009B1A78" w:rsidRDefault="00276769">
                    <w:pPr>
                      <w:spacing w:line="294" w:lineRule="exact"/>
                      <w:ind w:right="669"/>
                      <w:jc w:val="right"/>
                      <w:rPr>
                        <w:rFonts w:ascii="Gentium Book Basic"/>
                        <w:sz w:val="26"/>
                      </w:rPr>
                    </w:pPr>
                    <w:proofErr w:type="spellStart"/>
                    <w:r>
                      <w:rPr>
                        <w:rFonts w:ascii="Gentium Book Basic"/>
                        <w:color w:val="FFFFFF"/>
                        <w:sz w:val="26"/>
                      </w:rPr>
                      <w:t>Pressmeddelande</w:t>
                    </w:r>
                    <w:proofErr w:type="spellEnd"/>
                  </w:p>
                  <w:p w14:paraId="778A5F13" w14:textId="77777777" w:rsidR="009B1A78" w:rsidRDefault="00276769">
                    <w:pPr>
                      <w:spacing w:line="271" w:lineRule="exact"/>
                      <w:ind w:right="679"/>
                      <w:jc w:val="right"/>
                      <w:rPr>
                        <w:rFonts w:ascii="Gentium Basic"/>
                        <w:sz w:val="24"/>
                      </w:rPr>
                    </w:pPr>
                    <w:r>
                      <w:rPr>
                        <w:rFonts w:ascii="Gentium Basic"/>
                        <w:color w:val="FFFFFF"/>
                        <w:sz w:val="24"/>
                      </w:rPr>
                      <w:t>Oskarshamn,</w:t>
                    </w:r>
                    <w:r>
                      <w:rPr>
                        <w:rFonts w:ascii="Gentium Basic"/>
                        <w:color w:val="FFFFFF"/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rFonts w:ascii="Gentium Basic"/>
                        <w:color w:val="FFFFFF"/>
                        <w:sz w:val="24"/>
                      </w:rPr>
                      <w:t>2019-06-20</w:t>
                    </w:r>
                  </w:p>
                </w:txbxContent>
              </v:textbox>
            </v:shape>
            <w10:anchorlock/>
          </v:group>
        </w:pict>
      </w:r>
    </w:p>
    <w:p w14:paraId="6DBF4DFD" w14:textId="77777777" w:rsidR="009B1A78" w:rsidRDefault="009B1A78">
      <w:pPr>
        <w:pStyle w:val="BodyText"/>
        <w:rPr>
          <w:rFonts w:ascii="Times New Roman"/>
        </w:rPr>
      </w:pPr>
    </w:p>
    <w:p w14:paraId="5F1FD001" w14:textId="77777777" w:rsidR="009B1A78" w:rsidRDefault="009B1A78">
      <w:pPr>
        <w:pStyle w:val="BodyText"/>
        <w:spacing w:before="2"/>
        <w:rPr>
          <w:rFonts w:ascii="Times New Roman"/>
          <w:sz w:val="23"/>
        </w:rPr>
      </w:pPr>
    </w:p>
    <w:p w14:paraId="627BA22F" w14:textId="77777777" w:rsidR="009B1A78" w:rsidRPr="00F17329" w:rsidRDefault="00276769">
      <w:pPr>
        <w:spacing w:before="44"/>
        <w:ind w:left="495"/>
        <w:rPr>
          <w:rFonts w:ascii="Rogue Sans Ext" w:hAnsi="Rogue Sans Ext"/>
          <w:b/>
          <w:sz w:val="28"/>
          <w:lang w:val="sv-SE"/>
        </w:rPr>
      </w:pPr>
      <w:r w:rsidRPr="00F17329">
        <w:rPr>
          <w:rFonts w:ascii="Rogue Sans Ext" w:hAnsi="Rogue Sans Ext"/>
          <w:b/>
          <w:color w:val="13322B"/>
          <w:sz w:val="28"/>
          <w:lang w:val="sv-SE"/>
        </w:rPr>
        <w:t>Sizes tillverkar 108 hyreslägenheter åt BJC Group i Kungsbacka</w:t>
      </w:r>
    </w:p>
    <w:p w14:paraId="3C09CD86" w14:textId="77777777" w:rsidR="009B1A78" w:rsidRPr="00F17329" w:rsidRDefault="009B1A78">
      <w:pPr>
        <w:pStyle w:val="BodyText"/>
        <w:rPr>
          <w:rFonts w:ascii="Rogue Sans Ext"/>
          <w:b/>
          <w:sz w:val="24"/>
          <w:lang w:val="sv-SE"/>
        </w:rPr>
      </w:pPr>
    </w:p>
    <w:p w14:paraId="5F1E6F76" w14:textId="77777777" w:rsidR="009B1A78" w:rsidRPr="00F17329" w:rsidRDefault="00276769">
      <w:pPr>
        <w:pStyle w:val="BodyText"/>
        <w:spacing w:line="211" w:lineRule="auto"/>
        <w:ind w:left="495" w:right="541"/>
        <w:rPr>
          <w:rFonts w:ascii="Open Sans" w:hAnsi="Open Sans"/>
          <w:lang w:val="sv-SE"/>
        </w:rPr>
      </w:pPr>
      <w:r w:rsidRPr="00F17329">
        <w:rPr>
          <w:rFonts w:ascii="Open Sans" w:hAnsi="Open Sans"/>
          <w:color w:val="13322B"/>
          <w:lang w:val="sv-SE"/>
        </w:rPr>
        <w:t>Trähustillverkaren Sizes har tillsammans med mark- och fastighetsutvecklaren BJC Group tecknat ett entreprenadavtal för uppförandet av 108 hyreslägenheter</w:t>
      </w:r>
      <w:r w:rsidRPr="00F17329">
        <w:rPr>
          <w:rFonts w:ascii="Open Sans" w:hAnsi="Open Sans"/>
          <w:color w:val="13322B"/>
          <w:lang w:val="sv-SE"/>
        </w:rPr>
        <w:t xml:space="preserve"> i Kungsbacka. Husen med stomme i massivträ tillverkas enligt Sizes industriella koncept som innebär hög kvalitet med kortare ledtider än traditionellt byggande.</w:t>
      </w:r>
    </w:p>
    <w:p w14:paraId="2DA6DD48" w14:textId="77777777" w:rsidR="009B1A78" w:rsidRPr="00F17329" w:rsidRDefault="009B1A78">
      <w:pPr>
        <w:pStyle w:val="BodyText"/>
        <w:spacing w:before="9"/>
        <w:rPr>
          <w:rFonts w:ascii="Open Sans"/>
          <w:sz w:val="17"/>
          <w:lang w:val="sv-SE"/>
        </w:rPr>
      </w:pPr>
    </w:p>
    <w:p w14:paraId="7583DDB5" w14:textId="77777777" w:rsidR="009B1A78" w:rsidRPr="00F17329" w:rsidRDefault="00276769">
      <w:pPr>
        <w:pStyle w:val="BodyText"/>
        <w:spacing w:line="211" w:lineRule="auto"/>
        <w:ind w:left="495" w:right="877"/>
        <w:rPr>
          <w:lang w:val="sv-SE"/>
        </w:rPr>
      </w:pPr>
      <w:r w:rsidRPr="00F17329">
        <w:rPr>
          <w:color w:val="13322B"/>
          <w:lang w:val="sv-SE"/>
        </w:rPr>
        <w:t>I området Kolla Parkstad i Kungsbacka utvecklar BJC Group ett bostadskvarter med totalt 108 h</w:t>
      </w:r>
      <w:r w:rsidRPr="00F17329">
        <w:rPr>
          <w:color w:val="13322B"/>
          <w:lang w:val="sv-SE"/>
        </w:rPr>
        <w:t>yreslägenheter i hus med fyra våningar, motsvarande cirka 5 600 kvm BOA samt 500 kvm LOA. Genom avtalet och Sizes industriella tillverkning av kvalitativa flerfamiljshus i trä kan projektet genomföras effektivare jämfört med traditionella projekt.</w:t>
      </w:r>
    </w:p>
    <w:p w14:paraId="5EDD5EB1" w14:textId="77777777" w:rsidR="009B1A78" w:rsidRPr="00F17329" w:rsidRDefault="009B1A78">
      <w:pPr>
        <w:pStyle w:val="BodyText"/>
        <w:spacing w:before="10"/>
        <w:rPr>
          <w:sz w:val="17"/>
          <w:lang w:val="sv-SE"/>
        </w:rPr>
      </w:pPr>
    </w:p>
    <w:p w14:paraId="6D86828A" w14:textId="77777777" w:rsidR="009B1A78" w:rsidRPr="00F17329" w:rsidRDefault="00276769">
      <w:pPr>
        <w:pStyle w:val="ListParagraph"/>
        <w:numPr>
          <w:ilvl w:val="0"/>
          <w:numId w:val="1"/>
        </w:numPr>
        <w:tabs>
          <w:tab w:val="left" w:pos="1132"/>
        </w:tabs>
        <w:spacing w:line="211" w:lineRule="auto"/>
        <w:ind w:right="845" w:firstLine="0"/>
        <w:rPr>
          <w:sz w:val="20"/>
          <w:lang w:val="sv-SE"/>
        </w:rPr>
      </w:pPr>
      <w:r w:rsidRPr="00F17329">
        <w:rPr>
          <w:color w:val="13322B"/>
          <w:sz w:val="20"/>
          <w:lang w:val="sv-SE"/>
        </w:rPr>
        <w:t>Vi är s</w:t>
      </w:r>
      <w:r w:rsidRPr="00F17329">
        <w:rPr>
          <w:color w:val="13322B"/>
          <w:sz w:val="20"/>
          <w:lang w:val="sv-SE"/>
        </w:rPr>
        <w:t>tolta över att få tillverka moderna och klimatsmarta bostäder åt BJC Group i det spännande området Kolla Parkstad. Med vår flexibla tillverkningsprocess kan vi möta BJC Groups projektspecifika behov och önskemål om variation i gestaltning, säger Carina Stå</w:t>
      </w:r>
      <w:r w:rsidRPr="00F17329">
        <w:rPr>
          <w:color w:val="13322B"/>
          <w:sz w:val="20"/>
          <w:lang w:val="sv-SE"/>
        </w:rPr>
        <w:t>hl, VD för</w:t>
      </w:r>
      <w:r w:rsidRPr="00F17329">
        <w:rPr>
          <w:color w:val="13322B"/>
          <w:spacing w:val="-2"/>
          <w:sz w:val="20"/>
          <w:lang w:val="sv-SE"/>
        </w:rPr>
        <w:t xml:space="preserve"> </w:t>
      </w:r>
      <w:r w:rsidRPr="00F17329">
        <w:rPr>
          <w:color w:val="13322B"/>
          <w:sz w:val="20"/>
          <w:lang w:val="sv-SE"/>
        </w:rPr>
        <w:t>Sizes.</w:t>
      </w:r>
    </w:p>
    <w:p w14:paraId="5C4AEAF5" w14:textId="77777777" w:rsidR="009B1A78" w:rsidRPr="00F17329" w:rsidRDefault="009B1A78">
      <w:pPr>
        <w:pStyle w:val="BodyText"/>
        <w:spacing w:before="10"/>
        <w:rPr>
          <w:sz w:val="17"/>
          <w:lang w:val="sv-SE"/>
        </w:rPr>
      </w:pPr>
    </w:p>
    <w:p w14:paraId="4124988A" w14:textId="77777777" w:rsidR="009B1A78" w:rsidRPr="00F17329" w:rsidRDefault="00276769">
      <w:pPr>
        <w:pStyle w:val="ListParagraph"/>
        <w:numPr>
          <w:ilvl w:val="0"/>
          <w:numId w:val="1"/>
        </w:numPr>
        <w:tabs>
          <w:tab w:val="left" w:pos="1132"/>
        </w:tabs>
        <w:spacing w:line="211" w:lineRule="auto"/>
        <w:ind w:firstLine="0"/>
        <w:rPr>
          <w:sz w:val="20"/>
          <w:lang w:val="sv-SE"/>
        </w:rPr>
      </w:pPr>
      <w:r w:rsidRPr="00F17329">
        <w:rPr>
          <w:color w:val="13322B"/>
          <w:sz w:val="20"/>
          <w:lang w:val="sv-SE"/>
        </w:rPr>
        <w:t>Vårt samarbete med Sizes innebär att vi kan erbjuda våra kunder kvalitativa och attraktiva bostäder som samtidigt går i linje med våra höga miljöambitioner, säger Daniel</w:t>
      </w:r>
      <w:r w:rsidRPr="00F17329">
        <w:rPr>
          <w:color w:val="13322B"/>
          <w:spacing w:val="-11"/>
          <w:sz w:val="20"/>
          <w:lang w:val="sv-SE"/>
        </w:rPr>
        <w:t xml:space="preserve"> </w:t>
      </w:r>
      <w:r w:rsidRPr="00F17329">
        <w:rPr>
          <w:color w:val="13322B"/>
          <w:sz w:val="20"/>
          <w:lang w:val="sv-SE"/>
        </w:rPr>
        <w:t>Bruun,</w:t>
      </w:r>
    </w:p>
    <w:p w14:paraId="33FCB050" w14:textId="77777777" w:rsidR="009B1A78" w:rsidRPr="00F17329" w:rsidRDefault="00276769">
      <w:pPr>
        <w:pStyle w:val="BodyText"/>
        <w:spacing w:line="247" w:lineRule="exact"/>
        <w:ind w:left="1015"/>
        <w:rPr>
          <w:lang w:val="sv-SE"/>
        </w:rPr>
      </w:pPr>
      <w:r w:rsidRPr="00F17329">
        <w:rPr>
          <w:color w:val="13322B"/>
          <w:lang w:val="sv-SE"/>
        </w:rPr>
        <w:t>VD för BJC Group.</w:t>
      </w:r>
    </w:p>
    <w:p w14:paraId="0004C02A" w14:textId="77777777" w:rsidR="009B1A78" w:rsidRPr="00F17329" w:rsidRDefault="009B1A78">
      <w:pPr>
        <w:pStyle w:val="BodyText"/>
        <w:rPr>
          <w:sz w:val="26"/>
          <w:lang w:val="sv-SE"/>
        </w:rPr>
      </w:pPr>
    </w:p>
    <w:p w14:paraId="514CA93A" w14:textId="77777777" w:rsidR="009B1A78" w:rsidRPr="00F17329" w:rsidRDefault="009B1A78">
      <w:pPr>
        <w:pStyle w:val="BodyText"/>
        <w:spacing w:before="7"/>
        <w:rPr>
          <w:sz w:val="24"/>
          <w:lang w:val="sv-SE"/>
        </w:rPr>
      </w:pPr>
    </w:p>
    <w:p w14:paraId="05050917" w14:textId="77777777" w:rsidR="009B1A78" w:rsidRPr="00F17329" w:rsidRDefault="00276769">
      <w:pPr>
        <w:pStyle w:val="BodyText"/>
        <w:ind w:left="495"/>
        <w:rPr>
          <w:rFonts w:ascii="Open Sans" w:hAnsi="Open Sans"/>
          <w:lang w:val="sv-SE"/>
        </w:rPr>
      </w:pPr>
      <w:r w:rsidRPr="00F17329">
        <w:rPr>
          <w:rFonts w:ascii="Open Sans" w:hAnsi="Open Sans"/>
          <w:color w:val="13322B"/>
          <w:lang w:val="sv-SE"/>
        </w:rPr>
        <w:t>För ytterligare information, vänligen kontakta:</w:t>
      </w:r>
    </w:p>
    <w:p w14:paraId="2D3A71BA" w14:textId="77777777" w:rsidR="009B1A78" w:rsidRPr="00F17329" w:rsidRDefault="00276769">
      <w:pPr>
        <w:pStyle w:val="BodyText"/>
        <w:spacing w:before="233" w:line="211" w:lineRule="auto"/>
        <w:ind w:left="495" w:right="7232"/>
        <w:rPr>
          <w:lang w:val="sv-SE"/>
        </w:rPr>
      </w:pPr>
      <w:r w:rsidRPr="00F17329">
        <w:rPr>
          <w:color w:val="13322B"/>
          <w:lang w:val="sv-SE"/>
        </w:rPr>
        <w:t>Marknadskom</w:t>
      </w:r>
      <w:r w:rsidRPr="00F17329">
        <w:rPr>
          <w:color w:val="13322B"/>
          <w:lang w:val="sv-SE"/>
        </w:rPr>
        <w:t xml:space="preserve">munikatör Oscar </w:t>
      </w:r>
      <w:proofErr w:type="spellStart"/>
      <w:r w:rsidRPr="00F17329">
        <w:rPr>
          <w:color w:val="13322B"/>
          <w:lang w:val="sv-SE"/>
        </w:rPr>
        <w:t>Wenning</w:t>
      </w:r>
      <w:proofErr w:type="spellEnd"/>
    </w:p>
    <w:p w14:paraId="3629B327" w14:textId="77777777" w:rsidR="009B1A78" w:rsidRPr="00F17329" w:rsidRDefault="00276769">
      <w:pPr>
        <w:pStyle w:val="BodyText"/>
        <w:spacing w:line="247" w:lineRule="exact"/>
        <w:ind w:left="495"/>
        <w:rPr>
          <w:lang w:val="sv-SE"/>
        </w:rPr>
      </w:pPr>
      <w:r w:rsidRPr="00F17329">
        <w:rPr>
          <w:color w:val="13322B"/>
          <w:lang w:val="sv-SE"/>
        </w:rPr>
        <w:t>073-028 77 07</w:t>
      </w:r>
    </w:p>
    <w:p w14:paraId="78CABD0D" w14:textId="77777777" w:rsidR="009B1A78" w:rsidRPr="00F17329" w:rsidRDefault="00276769">
      <w:pPr>
        <w:pStyle w:val="BodyText"/>
        <w:spacing w:before="16"/>
        <w:ind w:left="495"/>
        <w:rPr>
          <w:lang w:val="sv-SE"/>
        </w:rPr>
      </w:pPr>
      <w:hyperlink r:id="rId6">
        <w:r w:rsidRPr="00F17329">
          <w:rPr>
            <w:color w:val="205E9E"/>
            <w:u w:val="single" w:color="205E9E"/>
            <w:lang w:val="sv-SE"/>
          </w:rPr>
          <w:t>oscar.wenning@sizesworks.com</w:t>
        </w:r>
      </w:hyperlink>
    </w:p>
    <w:p w14:paraId="14C38C6B" w14:textId="77777777" w:rsidR="009B1A78" w:rsidRPr="00F17329" w:rsidRDefault="009B1A78">
      <w:pPr>
        <w:pStyle w:val="BodyText"/>
        <w:rPr>
          <w:lang w:val="sv-SE"/>
        </w:rPr>
      </w:pPr>
    </w:p>
    <w:p w14:paraId="2CEE9F8B" w14:textId="77777777" w:rsidR="009B1A78" w:rsidRPr="00F17329" w:rsidRDefault="009B1A78">
      <w:pPr>
        <w:pStyle w:val="BodyText"/>
        <w:rPr>
          <w:lang w:val="sv-SE"/>
        </w:rPr>
      </w:pPr>
    </w:p>
    <w:p w14:paraId="596B5396" w14:textId="77777777" w:rsidR="009B1A78" w:rsidRPr="00F17329" w:rsidRDefault="00276769">
      <w:pPr>
        <w:pStyle w:val="BodyText"/>
        <w:spacing w:before="2"/>
        <w:rPr>
          <w:sz w:val="19"/>
          <w:lang w:val="sv-SE"/>
        </w:rPr>
      </w:pPr>
      <w:r>
        <w:pict w14:anchorId="5C243E01">
          <v:line id="_x0000_s1026" alt="" style="position:absolute;z-index:-251659264;mso-wrap-edited:f;mso-width-percent:0;mso-height-percent:0;mso-wrap-distance-left:0;mso-wrap-distance-right:0;mso-position-horizontal-relative:page;mso-width-percent:0;mso-height-percent:0" from="73.75pt,15.5pt" to="521.5pt,15.5pt" strokecolor="#004e56" strokeweight="1pt">
            <w10:wrap type="topAndBottom" anchorx="page"/>
          </v:line>
        </w:pict>
      </w:r>
    </w:p>
    <w:p w14:paraId="05729543" w14:textId="77777777" w:rsidR="009B1A78" w:rsidRPr="00F17329" w:rsidRDefault="00276769">
      <w:pPr>
        <w:spacing w:before="151" w:line="231" w:lineRule="exact"/>
        <w:ind w:left="495"/>
        <w:rPr>
          <w:sz w:val="18"/>
          <w:lang w:val="sv-SE"/>
        </w:rPr>
      </w:pPr>
      <w:r w:rsidRPr="00F17329">
        <w:rPr>
          <w:color w:val="13322B"/>
          <w:sz w:val="18"/>
          <w:lang w:val="sv-SE"/>
        </w:rPr>
        <w:t>Sizes bygger och monterar idag moderna trähus med hög kvalitet och flexibilitet, där nästan hela</w:t>
      </w:r>
    </w:p>
    <w:p w14:paraId="17D4D0CF" w14:textId="77777777" w:rsidR="009B1A78" w:rsidRPr="00F17329" w:rsidRDefault="00276769">
      <w:pPr>
        <w:spacing w:before="9" w:line="211" w:lineRule="auto"/>
        <w:ind w:left="495" w:right="719"/>
        <w:jc w:val="both"/>
        <w:rPr>
          <w:sz w:val="18"/>
          <w:lang w:val="sv-SE"/>
        </w:rPr>
      </w:pPr>
      <w:r w:rsidRPr="00F17329">
        <w:rPr>
          <w:color w:val="13322B"/>
          <w:sz w:val="18"/>
          <w:lang w:val="sv-SE"/>
        </w:rPr>
        <w:t>processen sker i fabrik för att s</w:t>
      </w:r>
      <w:r w:rsidRPr="00F17329">
        <w:rPr>
          <w:color w:val="13322B"/>
          <w:sz w:val="18"/>
          <w:lang w:val="sv-SE"/>
        </w:rPr>
        <w:t>para så mycket tid som möjligt. Vi producerar allt från flerfamiljshus till kontor och samhällsbyggnader med fokus på det sociala rummet. Vårt fokus ligger på framtiden, och vi känner at</w:t>
      </w:r>
      <w:bookmarkStart w:id="0" w:name="_GoBack"/>
      <w:bookmarkEnd w:id="0"/>
      <w:r w:rsidRPr="00F17329">
        <w:rPr>
          <w:color w:val="13322B"/>
          <w:sz w:val="18"/>
          <w:lang w:val="sv-SE"/>
        </w:rPr>
        <w:t>t vi kan stå för framtiden!</w:t>
      </w:r>
    </w:p>
    <w:sectPr w:rsidR="009B1A78" w:rsidRPr="00F17329">
      <w:type w:val="continuous"/>
      <w:pgSz w:w="11910" w:h="16840"/>
      <w:pgMar w:top="15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ans-Light">
    <w:altName w:val="OpenSans-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ook Basic">
    <w:altName w:val="Gentium Book Basic"/>
    <w:panose1 w:val="02000503060000020004"/>
    <w:charset w:val="4D"/>
    <w:family w:val="auto"/>
    <w:pitch w:val="variable"/>
    <w:sig w:usb0="A000007F" w:usb1="4000204A" w:usb2="00000000" w:usb3="00000000" w:csb0="00000013" w:csb1="00000000"/>
  </w:font>
  <w:font w:name="Gentium Basic">
    <w:altName w:val="Gentium Basic"/>
    <w:panose1 w:val="02000503060000020004"/>
    <w:charset w:val="4D"/>
    <w:family w:val="auto"/>
    <w:pitch w:val="variable"/>
    <w:sig w:usb0="A000007F" w:usb1="4000204A" w:usb2="00000000" w:usb3="00000000" w:csb0="00000013" w:csb1="00000000"/>
  </w:font>
  <w:font w:name="Rogue Sans Ext">
    <w:altName w:val="Rogue Sans Ext"/>
    <w:panose1 w:val="02000503060000020004"/>
    <w:charset w:val="4D"/>
    <w:family w:val="auto"/>
    <w:notTrueType/>
    <w:pitch w:val="variable"/>
    <w:sig w:usb0="A000002F" w:usb1="4000204A" w:usb2="00000000" w:usb3="00000000" w:csb0="000000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4FC"/>
    <w:multiLevelType w:val="hybridMultilevel"/>
    <w:tmpl w:val="2EF01F4A"/>
    <w:lvl w:ilvl="0" w:tplc="BD7E3952">
      <w:numFmt w:val="bullet"/>
      <w:lvlText w:val="-"/>
      <w:lvlJc w:val="left"/>
      <w:pPr>
        <w:ind w:left="1015" w:hanging="117"/>
      </w:pPr>
      <w:rPr>
        <w:rFonts w:ascii="OpenSans-Light" w:eastAsia="OpenSans-Light" w:hAnsi="OpenSans-Light" w:cs="OpenSans-Light" w:hint="default"/>
        <w:color w:val="13322B"/>
        <w:spacing w:val="-1"/>
        <w:w w:val="100"/>
        <w:sz w:val="20"/>
        <w:szCs w:val="20"/>
        <w:lang w:val="en-US" w:eastAsia="en-US" w:bidi="en-US"/>
      </w:rPr>
    </w:lvl>
    <w:lvl w:ilvl="1" w:tplc="6CF0BA64">
      <w:numFmt w:val="bullet"/>
      <w:lvlText w:val="•"/>
      <w:lvlJc w:val="left"/>
      <w:pPr>
        <w:ind w:left="1912" w:hanging="117"/>
      </w:pPr>
      <w:rPr>
        <w:rFonts w:hint="default"/>
        <w:lang w:val="en-US" w:eastAsia="en-US" w:bidi="en-US"/>
      </w:rPr>
    </w:lvl>
    <w:lvl w:ilvl="2" w:tplc="10FE3986">
      <w:numFmt w:val="bullet"/>
      <w:lvlText w:val="•"/>
      <w:lvlJc w:val="left"/>
      <w:pPr>
        <w:ind w:left="2805" w:hanging="117"/>
      </w:pPr>
      <w:rPr>
        <w:rFonts w:hint="default"/>
        <w:lang w:val="en-US" w:eastAsia="en-US" w:bidi="en-US"/>
      </w:rPr>
    </w:lvl>
    <w:lvl w:ilvl="3" w:tplc="182E0772">
      <w:numFmt w:val="bullet"/>
      <w:lvlText w:val="•"/>
      <w:lvlJc w:val="left"/>
      <w:pPr>
        <w:ind w:left="3697" w:hanging="117"/>
      </w:pPr>
      <w:rPr>
        <w:rFonts w:hint="default"/>
        <w:lang w:val="en-US" w:eastAsia="en-US" w:bidi="en-US"/>
      </w:rPr>
    </w:lvl>
    <w:lvl w:ilvl="4" w:tplc="E1AC02F4">
      <w:numFmt w:val="bullet"/>
      <w:lvlText w:val="•"/>
      <w:lvlJc w:val="left"/>
      <w:pPr>
        <w:ind w:left="4590" w:hanging="117"/>
      </w:pPr>
      <w:rPr>
        <w:rFonts w:hint="default"/>
        <w:lang w:val="en-US" w:eastAsia="en-US" w:bidi="en-US"/>
      </w:rPr>
    </w:lvl>
    <w:lvl w:ilvl="5" w:tplc="CCC420F8">
      <w:numFmt w:val="bullet"/>
      <w:lvlText w:val="•"/>
      <w:lvlJc w:val="left"/>
      <w:pPr>
        <w:ind w:left="5482" w:hanging="117"/>
      </w:pPr>
      <w:rPr>
        <w:rFonts w:hint="default"/>
        <w:lang w:val="en-US" w:eastAsia="en-US" w:bidi="en-US"/>
      </w:rPr>
    </w:lvl>
    <w:lvl w:ilvl="6" w:tplc="4858B514">
      <w:numFmt w:val="bullet"/>
      <w:lvlText w:val="•"/>
      <w:lvlJc w:val="left"/>
      <w:pPr>
        <w:ind w:left="6375" w:hanging="117"/>
      </w:pPr>
      <w:rPr>
        <w:rFonts w:hint="default"/>
        <w:lang w:val="en-US" w:eastAsia="en-US" w:bidi="en-US"/>
      </w:rPr>
    </w:lvl>
    <w:lvl w:ilvl="7" w:tplc="599AD77E">
      <w:numFmt w:val="bullet"/>
      <w:lvlText w:val="•"/>
      <w:lvlJc w:val="left"/>
      <w:pPr>
        <w:ind w:left="7267" w:hanging="117"/>
      </w:pPr>
      <w:rPr>
        <w:rFonts w:hint="default"/>
        <w:lang w:val="en-US" w:eastAsia="en-US" w:bidi="en-US"/>
      </w:rPr>
    </w:lvl>
    <w:lvl w:ilvl="8" w:tplc="AF921C90">
      <w:numFmt w:val="bullet"/>
      <w:lvlText w:val="•"/>
      <w:lvlJc w:val="left"/>
      <w:pPr>
        <w:ind w:left="8160" w:hanging="11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78"/>
    <w:rsid w:val="00276769"/>
    <w:rsid w:val="009B1A78"/>
    <w:rsid w:val="00F1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9CB81DE"/>
  <w15:docId w15:val="{9D0D74DC-A3BA-1844-90BE-5BE25E65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Light" w:eastAsia="OpenSans-Light" w:hAnsi="OpenSans-Light" w:cs="OpenSans-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15" w:right="8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car.wenning@sizeswork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Wenning</cp:lastModifiedBy>
  <cp:revision>2</cp:revision>
  <dcterms:created xsi:type="dcterms:W3CDTF">2019-06-18T08:33:00Z</dcterms:created>
  <dcterms:modified xsi:type="dcterms:W3CDTF">2019-06-18T08:36:00Z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2019-06-18T00:00:00Z</vt:filetime>
  </property>
</Properties>
</file>