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45" w:rsidRPr="00964A2A" w:rsidRDefault="00B72103" w:rsidP="00964A2A">
      <w:pPr>
        <w:wordWrap w:val="0"/>
        <w:jc w:val="right"/>
        <w:rPr>
          <w:rFonts w:cs="Arial"/>
          <w:b/>
          <w:sz w:val="24"/>
          <w:szCs w:val="24"/>
        </w:rPr>
      </w:pPr>
      <w:bookmarkStart w:id="0" w:name="_GoBack"/>
      <w:bookmarkEnd w:id="0"/>
      <w:r>
        <w:rPr>
          <w:rFonts w:cs="Arial"/>
          <w:noProof/>
          <w:spacing w:val="-3"/>
          <w:sz w:val="24"/>
          <w:szCs w:val="24"/>
          <w:lang w:val="en-GB"/>
        </w:rPr>
        <w:drawing>
          <wp:anchor distT="0" distB="0" distL="114300" distR="114300" simplePos="0" relativeHeight="251657728" behindDoc="0" locked="0" layoutInCell="1" allowOverlap="1">
            <wp:simplePos x="0" y="0"/>
            <wp:positionH relativeFrom="column">
              <wp:align>center</wp:align>
            </wp:positionH>
            <wp:positionV relativeFrom="page">
              <wp:posOffset>360045</wp:posOffset>
            </wp:positionV>
            <wp:extent cx="5962650" cy="695325"/>
            <wp:effectExtent l="0" t="0" r="0" b="9525"/>
            <wp:wrapNone/>
            <wp:docPr id="8" name="Picture 8" descr="ロゴ1659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ロゴ1659版"/>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26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AD1">
        <w:rPr>
          <w:rFonts w:cs="Arial"/>
          <w:b/>
          <w:sz w:val="24"/>
          <w:szCs w:val="24"/>
        </w:rPr>
        <w:t>FOR RELEASE ON 24/9</w:t>
      </w:r>
      <w:r w:rsidR="0073146F">
        <w:rPr>
          <w:rFonts w:cs="Arial"/>
          <w:b/>
          <w:sz w:val="24"/>
          <w:szCs w:val="24"/>
        </w:rPr>
        <w:t>/14</w:t>
      </w:r>
    </w:p>
    <w:p w:rsidR="00964A2A" w:rsidRPr="00964A2A" w:rsidRDefault="00D272B3" w:rsidP="00964A2A">
      <w:pPr>
        <w:tabs>
          <w:tab w:val="left" w:pos="-1440"/>
          <w:tab w:val="left" w:pos="-720"/>
          <w:tab w:val="left" w:pos="0"/>
          <w:tab w:val="left" w:pos="720"/>
          <w:tab w:val="left" w:pos="960"/>
          <w:tab w:val="left" w:pos="5610"/>
        </w:tabs>
        <w:suppressAutoHyphens/>
        <w:ind w:left="2160" w:right="-408" w:hanging="2160"/>
        <w:rPr>
          <w:rFonts w:cs="Arial"/>
          <w:spacing w:val="-3"/>
          <w:sz w:val="24"/>
          <w:szCs w:val="24"/>
        </w:rPr>
      </w:pPr>
      <w:r>
        <w:rPr>
          <w:rFonts w:cs="Arial"/>
          <w:spacing w:val="-3"/>
          <w:sz w:val="24"/>
          <w:szCs w:val="24"/>
        </w:rPr>
        <w:t>Contacts:</w:t>
      </w:r>
    </w:p>
    <w:tbl>
      <w:tblPr>
        <w:tblW w:w="8387" w:type="dxa"/>
        <w:tblInd w:w="99" w:type="dxa"/>
        <w:tblCellMar>
          <w:left w:w="99" w:type="dxa"/>
          <w:right w:w="99" w:type="dxa"/>
        </w:tblCellMar>
        <w:tblLook w:val="04A0" w:firstRow="1" w:lastRow="0" w:firstColumn="1" w:lastColumn="0" w:noHBand="0" w:noVBand="1"/>
      </w:tblPr>
      <w:tblGrid>
        <w:gridCol w:w="4079"/>
        <w:gridCol w:w="218"/>
        <w:gridCol w:w="4090"/>
      </w:tblGrid>
      <w:tr w:rsidR="009A1023" w:rsidRPr="00964A2A" w:rsidTr="009A1023">
        <w:tc>
          <w:tcPr>
            <w:tcW w:w="4079" w:type="dxa"/>
            <w:hideMark/>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Daniela Karthaus</w:t>
            </w:r>
          </w:p>
        </w:tc>
        <w:tc>
          <w:tcPr>
            <w:tcW w:w="218" w:type="dxa"/>
            <w:hideMark/>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sz w:val="24"/>
                <w:szCs w:val="24"/>
              </w:rPr>
            </w:pPr>
          </w:p>
        </w:tc>
        <w:tc>
          <w:tcPr>
            <w:tcW w:w="4090" w:type="dxa"/>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p>
        </w:tc>
      </w:tr>
      <w:tr w:rsidR="009A1023" w:rsidRPr="00964A2A" w:rsidTr="009A1023">
        <w:tc>
          <w:tcPr>
            <w:tcW w:w="4079" w:type="dxa"/>
            <w:hideMark/>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Hitachi Rail Europe</w:t>
            </w:r>
          </w:p>
        </w:tc>
        <w:tc>
          <w:tcPr>
            <w:tcW w:w="218" w:type="dxa"/>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sz w:val="24"/>
                <w:szCs w:val="24"/>
              </w:rPr>
            </w:pPr>
          </w:p>
        </w:tc>
        <w:tc>
          <w:tcPr>
            <w:tcW w:w="4090" w:type="dxa"/>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p>
        </w:tc>
      </w:tr>
      <w:tr w:rsidR="009A1023" w:rsidRPr="00964A2A" w:rsidTr="009A1023">
        <w:tc>
          <w:tcPr>
            <w:tcW w:w="4079" w:type="dxa"/>
            <w:hideMark/>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+44 (0)7920 205 631</w:t>
            </w:r>
          </w:p>
        </w:tc>
        <w:tc>
          <w:tcPr>
            <w:tcW w:w="218" w:type="dxa"/>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sz w:val="24"/>
                <w:szCs w:val="24"/>
              </w:rPr>
            </w:pPr>
          </w:p>
        </w:tc>
        <w:tc>
          <w:tcPr>
            <w:tcW w:w="4090" w:type="dxa"/>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p>
        </w:tc>
      </w:tr>
      <w:tr w:rsidR="009A1023" w:rsidRPr="00964A2A" w:rsidTr="009A1023">
        <w:tc>
          <w:tcPr>
            <w:tcW w:w="4079" w:type="dxa"/>
            <w:hideMark/>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r>
              <w:rPr>
                <w:rFonts w:cs="Arial"/>
                <w:spacing w:val="-3"/>
                <w:sz w:val="24"/>
                <w:szCs w:val="24"/>
              </w:rPr>
              <w:t>Daniela.karthaus@hitachirail-eu.com</w:t>
            </w:r>
          </w:p>
        </w:tc>
        <w:tc>
          <w:tcPr>
            <w:tcW w:w="218" w:type="dxa"/>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cs="Arial"/>
                <w:spacing w:val="-3"/>
                <w:sz w:val="24"/>
                <w:szCs w:val="24"/>
              </w:rPr>
            </w:pPr>
          </w:p>
        </w:tc>
        <w:tc>
          <w:tcPr>
            <w:tcW w:w="4090" w:type="dxa"/>
          </w:tcPr>
          <w:p w:rsidR="009A1023" w:rsidRPr="00964A2A" w:rsidRDefault="009A1023" w:rsidP="00A9032E">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cs="Arial"/>
                <w:spacing w:val="-3"/>
                <w:sz w:val="24"/>
                <w:szCs w:val="24"/>
              </w:rPr>
            </w:pPr>
          </w:p>
        </w:tc>
      </w:tr>
    </w:tbl>
    <w:p w:rsidR="009C0445" w:rsidRPr="00964A2A" w:rsidRDefault="009C0445" w:rsidP="00D6619D">
      <w:pPr>
        <w:rPr>
          <w:rFonts w:cs="Arial"/>
          <w:sz w:val="24"/>
          <w:szCs w:val="24"/>
        </w:rPr>
      </w:pPr>
    </w:p>
    <w:p w:rsidR="00B20120" w:rsidRDefault="004A0207" w:rsidP="004B0E3C">
      <w:pPr>
        <w:pStyle w:val="Title"/>
        <w:rPr>
          <w:szCs w:val="28"/>
          <w:lang w:val="en-GB"/>
        </w:rPr>
      </w:pPr>
      <w:r>
        <w:rPr>
          <w:szCs w:val="28"/>
          <w:lang w:val="en-GB"/>
        </w:rPr>
        <w:t>Hitachi Rail</w:t>
      </w:r>
      <w:r w:rsidR="004B0E3C">
        <w:rPr>
          <w:szCs w:val="28"/>
          <w:lang w:val="en-GB"/>
        </w:rPr>
        <w:t xml:space="preserve"> </w:t>
      </w:r>
      <w:r w:rsidR="00B20120">
        <w:rPr>
          <w:szCs w:val="28"/>
          <w:lang w:val="en-GB"/>
        </w:rPr>
        <w:t xml:space="preserve">hosts Supplier Award event at </w:t>
      </w:r>
      <w:proofErr w:type="spellStart"/>
      <w:r w:rsidR="00B20120">
        <w:rPr>
          <w:szCs w:val="28"/>
          <w:lang w:val="en-GB"/>
        </w:rPr>
        <w:t>InnoTrans</w:t>
      </w:r>
      <w:proofErr w:type="spellEnd"/>
      <w:r w:rsidR="00B20120">
        <w:rPr>
          <w:szCs w:val="28"/>
          <w:lang w:val="en-GB"/>
        </w:rPr>
        <w:t xml:space="preserve"> 2014</w:t>
      </w:r>
    </w:p>
    <w:p w:rsidR="009C0445" w:rsidRPr="00964A2A" w:rsidRDefault="009C0445" w:rsidP="00D6619D">
      <w:pPr>
        <w:rPr>
          <w:rFonts w:cs="Arial"/>
          <w:sz w:val="24"/>
          <w:szCs w:val="24"/>
        </w:rPr>
      </w:pPr>
    </w:p>
    <w:p w:rsidR="00B11B9D" w:rsidRPr="00B11B9D" w:rsidRDefault="00B11B9D" w:rsidP="00B11B9D">
      <w:pPr>
        <w:rPr>
          <w:rFonts w:cs="Arial"/>
          <w:sz w:val="24"/>
          <w:szCs w:val="24"/>
        </w:rPr>
      </w:pPr>
      <w:r w:rsidRPr="00B11B9D">
        <w:rPr>
          <w:rFonts w:cs="Arial"/>
          <w:sz w:val="24"/>
          <w:szCs w:val="24"/>
        </w:rPr>
        <w:t xml:space="preserve">London, September 24, 2014 – Hitachi Rail today hosted an event at international transport trade fair </w:t>
      </w:r>
      <w:proofErr w:type="spellStart"/>
      <w:r w:rsidRPr="00B11B9D">
        <w:rPr>
          <w:rFonts w:cs="Arial"/>
          <w:sz w:val="24"/>
          <w:szCs w:val="24"/>
        </w:rPr>
        <w:t>InnoTrans</w:t>
      </w:r>
      <w:proofErr w:type="spellEnd"/>
      <w:r w:rsidRPr="00B11B9D">
        <w:rPr>
          <w:rFonts w:cs="Arial"/>
          <w:sz w:val="24"/>
          <w:szCs w:val="24"/>
        </w:rPr>
        <w:t xml:space="preserve"> in Berlin to celebrate its key suppliers to the Intercity Express </w:t>
      </w:r>
      <w:proofErr w:type="spellStart"/>
      <w:r w:rsidRPr="00B11B9D">
        <w:rPr>
          <w:rFonts w:cs="Arial"/>
          <w:sz w:val="24"/>
          <w:szCs w:val="24"/>
        </w:rPr>
        <w:t>Programme</w:t>
      </w:r>
      <w:proofErr w:type="spellEnd"/>
      <w:r w:rsidRPr="00B11B9D">
        <w:rPr>
          <w:rFonts w:cs="Arial"/>
          <w:sz w:val="24"/>
          <w:szCs w:val="24"/>
        </w:rPr>
        <w:t xml:space="preserve"> (IEP). The event was attended by the head of the UK Department for Transport’s Rail Executive, and representatives of over 30 international suppliers to the </w:t>
      </w:r>
      <w:proofErr w:type="spellStart"/>
      <w:r w:rsidRPr="00B11B9D">
        <w:rPr>
          <w:rFonts w:cs="Arial"/>
          <w:sz w:val="24"/>
          <w:szCs w:val="24"/>
        </w:rPr>
        <w:t>programme</w:t>
      </w:r>
      <w:proofErr w:type="spellEnd"/>
      <w:r w:rsidRPr="00B11B9D">
        <w:rPr>
          <w:rFonts w:cs="Arial"/>
          <w:sz w:val="24"/>
          <w:szCs w:val="24"/>
        </w:rPr>
        <w:t xml:space="preserve">. </w:t>
      </w:r>
    </w:p>
    <w:p w:rsidR="00B11B9D" w:rsidRPr="00B11B9D" w:rsidRDefault="00B11B9D" w:rsidP="00B11B9D">
      <w:pPr>
        <w:rPr>
          <w:rFonts w:cs="Arial"/>
          <w:sz w:val="24"/>
          <w:szCs w:val="24"/>
        </w:rPr>
      </w:pPr>
    </w:p>
    <w:p w:rsidR="00B11B9D" w:rsidRPr="00B11B9D" w:rsidRDefault="00B11B9D" w:rsidP="00B11B9D">
      <w:pPr>
        <w:rPr>
          <w:rFonts w:cs="Arial"/>
          <w:sz w:val="24"/>
          <w:szCs w:val="24"/>
        </w:rPr>
      </w:pPr>
      <w:r w:rsidRPr="00B11B9D">
        <w:rPr>
          <w:rFonts w:cs="Arial"/>
          <w:sz w:val="24"/>
          <w:szCs w:val="24"/>
        </w:rPr>
        <w:t xml:space="preserve">The company representatives were presented with an award in recognition of their close partnership with Hitachi Rail to produce the Class 800/801 trains which will run on the UK’s Great Western and East Coast Main Lines. </w:t>
      </w:r>
    </w:p>
    <w:p w:rsidR="00B11B9D" w:rsidRPr="00B11B9D" w:rsidRDefault="00B11B9D" w:rsidP="00B11B9D">
      <w:pPr>
        <w:rPr>
          <w:rFonts w:cs="Arial"/>
          <w:sz w:val="24"/>
          <w:szCs w:val="24"/>
        </w:rPr>
      </w:pPr>
    </w:p>
    <w:p w:rsidR="0036238B" w:rsidRDefault="00B11B9D" w:rsidP="00B20120">
      <w:pPr>
        <w:rPr>
          <w:rFonts w:cs="Arial"/>
          <w:sz w:val="24"/>
          <w:szCs w:val="24"/>
        </w:rPr>
      </w:pPr>
      <w:r w:rsidRPr="00B11B9D">
        <w:rPr>
          <w:rFonts w:cs="Arial"/>
          <w:sz w:val="24"/>
          <w:szCs w:val="24"/>
        </w:rPr>
        <w:t xml:space="preserve">Clare Moriarty, Director General Rail Executive, said: “Building a world-class railway network in the UK is a vital part of our long-term economic plan, helping to connect communities and businesses, generate jobs and support economic growth. We couldn’t do this without the support and expertise of the supply chain, and as the Intercity Express </w:t>
      </w:r>
      <w:proofErr w:type="spellStart"/>
      <w:r w:rsidRPr="00B11B9D">
        <w:rPr>
          <w:rFonts w:cs="Arial"/>
          <w:sz w:val="24"/>
          <w:szCs w:val="24"/>
        </w:rPr>
        <w:t>Programme</w:t>
      </w:r>
      <w:proofErr w:type="spellEnd"/>
      <w:r w:rsidRPr="00B11B9D">
        <w:rPr>
          <w:rFonts w:cs="Arial"/>
          <w:sz w:val="24"/>
          <w:szCs w:val="24"/>
        </w:rPr>
        <w:t xml:space="preserve"> takes shape, with the first trains due to come into operation from 2017, I’d like to thank all the companies involved for helping to make this project a reality.”</w:t>
      </w:r>
    </w:p>
    <w:p w:rsidR="0036238B" w:rsidRDefault="0036238B" w:rsidP="00B20120">
      <w:pPr>
        <w:rPr>
          <w:rFonts w:cs="Arial"/>
          <w:sz w:val="24"/>
          <w:szCs w:val="24"/>
        </w:rPr>
      </w:pPr>
    </w:p>
    <w:p w:rsidR="0036238B" w:rsidRPr="00387090" w:rsidRDefault="0036238B" w:rsidP="0036238B">
      <w:pPr>
        <w:rPr>
          <w:rFonts w:cs="Arial"/>
          <w:sz w:val="24"/>
          <w:szCs w:val="24"/>
        </w:rPr>
      </w:pPr>
      <w:r>
        <w:rPr>
          <w:rFonts w:cs="Arial"/>
          <w:sz w:val="24"/>
          <w:szCs w:val="24"/>
        </w:rPr>
        <w:t xml:space="preserve">Andy Barr, Chief Operating Officer, Hitachi Rail Europe said: “Today’s event was an important opportunity for Hitachi Rail to thank its suppliers for their support for Hitachi Rail’s role in the IEP over the last 12 months, which has ensured that we are </w:t>
      </w:r>
      <w:r w:rsidRPr="00032C0D">
        <w:rPr>
          <w:rFonts w:cs="Arial"/>
          <w:sz w:val="24"/>
          <w:szCs w:val="24"/>
        </w:rPr>
        <w:t xml:space="preserve">on </w:t>
      </w:r>
      <w:r>
        <w:rPr>
          <w:rFonts w:cs="Arial"/>
          <w:sz w:val="24"/>
          <w:szCs w:val="24"/>
        </w:rPr>
        <w:t>schedule</w:t>
      </w:r>
      <w:r w:rsidRPr="00032C0D">
        <w:rPr>
          <w:rFonts w:cs="Arial"/>
          <w:sz w:val="24"/>
          <w:szCs w:val="24"/>
        </w:rPr>
        <w:t xml:space="preserve"> for building the first three Class 800/801 </w:t>
      </w:r>
      <w:r>
        <w:rPr>
          <w:rFonts w:cs="Arial"/>
          <w:sz w:val="24"/>
          <w:szCs w:val="24"/>
        </w:rPr>
        <w:t xml:space="preserve">pre-series </w:t>
      </w:r>
      <w:r w:rsidRPr="00032C0D">
        <w:rPr>
          <w:rFonts w:cs="Arial"/>
          <w:sz w:val="24"/>
          <w:szCs w:val="24"/>
        </w:rPr>
        <w:t>trains.</w:t>
      </w:r>
      <w:r>
        <w:rPr>
          <w:rFonts w:cs="Arial"/>
          <w:sz w:val="24"/>
          <w:szCs w:val="24"/>
        </w:rPr>
        <w:t xml:space="preserve"> The Intercity Express </w:t>
      </w:r>
      <w:proofErr w:type="spellStart"/>
      <w:r>
        <w:rPr>
          <w:rFonts w:cs="Arial"/>
          <w:sz w:val="24"/>
          <w:szCs w:val="24"/>
        </w:rPr>
        <w:t>Programme</w:t>
      </w:r>
      <w:proofErr w:type="spellEnd"/>
      <w:r>
        <w:rPr>
          <w:rFonts w:cs="Arial"/>
          <w:sz w:val="24"/>
          <w:szCs w:val="24"/>
        </w:rPr>
        <w:t xml:space="preserve"> is a tremendously important project for Hitachi Rail Europe and we are proud to celebrate our suppliers today.”</w:t>
      </w:r>
    </w:p>
    <w:p w:rsidR="0036238B" w:rsidRDefault="0036238B" w:rsidP="00B20120">
      <w:pPr>
        <w:rPr>
          <w:rFonts w:cs="Arial"/>
          <w:sz w:val="24"/>
          <w:szCs w:val="24"/>
        </w:rPr>
      </w:pPr>
    </w:p>
    <w:p w:rsidR="0071680E" w:rsidRDefault="002B1407" w:rsidP="0071680E">
      <w:pPr>
        <w:rPr>
          <w:rFonts w:cs="Arial"/>
          <w:sz w:val="24"/>
          <w:szCs w:val="24"/>
        </w:rPr>
      </w:pPr>
      <w:r>
        <w:rPr>
          <w:rFonts w:cs="Arial"/>
          <w:sz w:val="24"/>
          <w:szCs w:val="24"/>
        </w:rPr>
        <w:t>Jamie Foster, Procurement Director, Hitachi Rail Europe said: “The Hitachi Rail procurement team spent a long time look</w:t>
      </w:r>
      <w:r w:rsidR="00D03D67">
        <w:rPr>
          <w:rFonts w:cs="Arial"/>
          <w:sz w:val="24"/>
          <w:szCs w:val="24"/>
        </w:rPr>
        <w:t>ing</w:t>
      </w:r>
      <w:r>
        <w:rPr>
          <w:rFonts w:cs="Arial"/>
          <w:sz w:val="24"/>
          <w:szCs w:val="24"/>
        </w:rPr>
        <w:t xml:space="preserve"> for the best suppliers to provide high quality </w:t>
      </w:r>
      <w:r>
        <w:rPr>
          <w:rFonts w:cs="Arial"/>
          <w:sz w:val="24"/>
          <w:szCs w:val="24"/>
        </w:rPr>
        <w:lastRenderedPageBreak/>
        <w:t xml:space="preserve">products, exceptional reliability and real value for money over the lifetime of our trains. With the companies we have </w:t>
      </w:r>
      <w:proofErr w:type="spellStart"/>
      <w:r>
        <w:rPr>
          <w:rFonts w:cs="Arial"/>
          <w:sz w:val="24"/>
          <w:szCs w:val="24"/>
        </w:rPr>
        <w:t>recogni</w:t>
      </w:r>
      <w:r w:rsidR="00F13A17">
        <w:rPr>
          <w:rFonts w:cs="Arial"/>
          <w:sz w:val="24"/>
          <w:szCs w:val="24"/>
        </w:rPr>
        <w:t>s</w:t>
      </w:r>
      <w:r>
        <w:rPr>
          <w:rFonts w:cs="Arial"/>
          <w:sz w:val="24"/>
          <w:szCs w:val="24"/>
        </w:rPr>
        <w:t>ed</w:t>
      </w:r>
      <w:proofErr w:type="spellEnd"/>
      <w:r>
        <w:rPr>
          <w:rFonts w:cs="Arial"/>
          <w:sz w:val="24"/>
          <w:szCs w:val="24"/>
        </w:rPr>
        <w:t xml:space="preserve"> here today, we have found the right fit for us</w:t>
      </w:r>
      <w:r w:rsidR="00F13A17">
        <w:rPr>
          <w:rFonts w:cs="Arial"/>
          <w:sz w:val="24"/>
          <w:szCs w:val="24"/>
        </w:rPr>
        <w:t>.</w:t>
      </w:r>
      <w:r w:rsidR="00580CCE">
        <w:rPr>
          <w:rFonts w:cs="Arial"/>
          <w:sz w:val="24"/>
          <w:szCs w:val="24"/>
        </w:rPr>
        <w:t xml:space="preserve"> </w:t>
      </w:r>
      <w:r w:rsidR="0071680E">
        <w:rPr>
          <w:rFonts w:cs="Arial"/>
          <w:sz w:val="24"/>
          <w:szCs w:val="24"/>
        </w:rPr>
        <w:t xml:space="preserve">We are proud that we have been able to find companies in the UK and the rest of Europe to fulfil our requirements. </w:t>
      </w:r>
    </w:p>
    <w:p w:rsidR="0071680E" w:rsidRDefault="0071680E" w:rsidP="00B20120">
      <w:pPr>
        <w:rPr>
          <w:rFonts w:cs="Arial"/>
          <w:sz w:val="24"/>
          <w:szCs w:val="24"/>
        </w:rPr>
      </w:pPr>
    </w:p>
    <w:p w:rsidR="002B1407" w:rsidRDefault="00D03D67" w:rsidP="00B20120">
      <w:pPr>
        <w:rPr>
          <w:rFonts w:cs="Arial"/>
          <w:sz w:val="24"/>
          <w:szCs w:val="24"/>
        </w:rPr>
      </w:pPr>
      <w:r>
        <w:rPr>
          <w:rFonts w:cs="Arial"/>
          <w:sz w:val="24"/>
          <w:szCs w:val="24"/>
        </w:rPr>
        <w:t>“While the c</w:t>
      </w:r>
      <w:r w:rsidR="002B1407">
        <w:rPr>
          <w:rFonts w:cs="Arial"/>
          <w:sz w:val="24"/>
          <w:szCs w:val="24"/>
        </w:rPr>
        <w:t>ontracts for the Great Western Main Line are</w:t>
      </w:r>
      <w:r>
        <w:rPr>
          <w:rFonts w:cs="Arial"/>
          <w:sz w:val="24"/>
          <w:szCs w:val="24"/>
        </w:rPr>
        <w:t xml:space="preserve"> already</w:t>
      </w:r>
      <w:r w:rsidR="002B1407">
        <w:rPr>
          <w:rFonts w:cs="Arial"/>
          <w:sz w:val="24"/>
          <w:szCs w:val="24"/>
        </w:rPr>
        <w:t xml:space="preserve"> in place</w:t>
      </w:r>
      <w:r>
        <w:rPr>
          <w:rFonts w:cs="Arial"/>
          <w:sz w:val="24"/>
          <w:szCs w:val="24"/>
        </w:rPr>
        <w:t>,</w:t>
      </w:r>
      <w:r w:rsidR="002B1407">
        <w:rPr>
          <w:rFonts w:cs="Arial"/>
          <w:sz w:val="24"/>
          <w:szCs w:val="24"/>
        </w:rPr>
        <w:t xml:space="preserve"> I have </w:t>
      </w:r>
      <w:r>
        <w:rPr>
          <w:rFonts w:cs="Arial"/>
          <w:sz w:val="24"/>
          <w:szCs w:val="24"/>
        </w:rPr>
        <w:t xml:space="preserve">today </w:t>
      </w:r>
      <w:r w:rsidR="002B1407">
        <w:rPr>
          <w:rFonts w:cs="Arial"/>
          <w:sz w:val="24"/>
          <w:szCs w:val="24"/>
        </w:rPr>
        <w:t>instructed my team to close contracts for the first phase of the East Coast Main Line fleet of trains. With our long-term commitment to the UK and Europe, we are looking forward to many more celebrations to come.”</w:t>
      </w:r>
    </w:p>
    <w:p w:rsidR="00F80F96" w:rsidRDefault="00F80F96" w:rsidP="00B20120">
      <w:pPr>
        <w:rPr>
          <w:rFonts w:cs="Arial"/>
          <w:sz w:val="24"/>
          <w:szCs w:val="24"/>
        </w:rPr>
      </w:pPr>
    </w:p>
    <w:p w:rsidR="00D17F3C" w:rsidRDefault="003447AC" w:rsidP="00D17F3C">
      <w:pPr>
        <w:rPr>
          <w:rFonts w:cs="Arial"/>
          <w:sz w:val="24"/>
          <w:szCs w:val="24"/>
        </w:rPr>
      </w:pPr>
      <w:r>
        <w:rPr>
          <w:rFonts w:cs="Arial"/>
          <w:sz w:val="24"/>
          <w:szCs w:val="24"/>
        </w:rPr>
        <w:t>T</w:t>
      </w:r>
      <w:r w:rsidR="00D17F3C" w:rsidRPr="00050C2C">
        <w:rPr>
          <w:rFonts w:cs="Arial"/>
          <w:sz w:val="24"/>
          <w:szCs w:val="24"/>
        </w:rPr>
        <w:t xml:space="preserve">hese achievements have been boosted by </w:t>
      </w:r>
      <w:r w:rsidR="00D17F3C">
        <w:rPr>
          <w:rFonts w:cs="Arial"/>
          <w:sz w:val="24"/>
          <w:szCs w:val="24"/>
        </w:rPr>
        <w:t xml:space="preserve">the company’s </w:t>
      </w:r>
      <w:r w:rsidR="00D17F3C" w:rsidRPr="00050C2C">
        <w:rPr>
          <w:rFonts w:cs="Arial"/>
          <w:sz w:val="24"/>
          <w:szCs w:val="24"/>
        </w:rPr>
        <w:t xml:space="preserve">work with suppliers from the UK and Europe. When the headquarters of </w:t>
      </w:r>
      <w:r w:rsidR="00D17F3C">
        <w:rPr>
          <w:rFonts w:cs="Arial"/>
          <w:sz w:val="24"/>
          <w:szCs w:val="24"/>
        </w:rPr>
        <w:t>the</w:t>
      </w:r>
      <w:r w:rsidR="00D17F3C" w:rsidRPr="00050C2C">
        <w:rPr>
          <w:rFonts w:cs="Arial"/>
          <w:sz w:val="24"/>
          <w:szCs w:val="24"/>
        </w:rPr>
        <w:t xml:space="preserve"> global rail business moved to Europe</w:t>
      </w:r>
      <w:r w:rsidR="0036238B">
        <w:rPr>
          <w:rFonts w:cs="Arial"/>
          <w:sz w:val="24"/>
          <w:szCs w:val="24"/>
        </w:rPr>
        <w:t xml:space="preserve"> earlier this year</w:t>
      </w:r>
      <w:r w:rsidR="00D17F3C" w:rsidRPr="00050C2C">
        <w:rPr>
          <w:rFonts w:cs="Arial"/>
          <w:sz w:val="24"/>
          <w:szCs w:val="24"/>
        </w:rPr>
        <w:t xml:space="preserve">, </w:t>
      </w:r>
      <w:r w:rsidR="00C531F4">
        <w:rPr>
          <w:rFonts w:cs="Arial"/>
          <w:sz w:val="24"/>
          <w:szCs w:val="24"/>
        </w:rPr>
        <w:t xml:space="preserve">a keen </w:t>
      </w:r>
      <w:r w:rsidR="00D17F3C">
        <w:rPr>
          <w:rFonts w:cs="Arial"/>
          <w:sz w:val="24"/>
          <w:szCs w:val="24"/>
        </w:rPr>
        <w:t>emphasis was placed on Hitachi Rail’s</w:t>
      </w:r>
      <w:r w:rsidR="00D17F3C" w:rsidRPr="00050C2C">
        <w:rPr>
          <w:rFonts w:cs="Arial"/>
          <w:sz w:val="24"/>
          <w:szCs w:val="24"/>
        </w:rPr>
        <w:t xml:space="preserve"> commitment to building a </w:t>
      </w:r>
      <w:r w:rsidR="00D17F3C">
        <w:rPr>
          <w:rFonts w:cs="Arial"/>
          <w:sz w:val="24"/>
          <w:szCs w:val="24"/>
        </w:rPr>
        <w:t xml:space="preserve">strong base here and developing </w:t>
      </w:r>
      <w:r w:rsidR="00D17F3C" w:rsidRPr="00050C2C">
        <w:rPr>
          <w:rFonts w:cs="Arial"/>
          <w:sz w:val="24"/>
          <w:szCs w:val="24"/>
        </w:rPr>
        <w:t xml:space="preserve">supplier relationships. Hitachi has </w:t>
      </w:r>
      <w:proofErr w:type="spellStart"/>
      <w:r w:rsidR="00D17F3C" w:rsidRPr="00050C2C">
        <w:rPr>
          <w:rFonts w:cs="Arial"/>
          <w:sz w:val="24"/>
          <w:szCs w:val="24"/>
        </w:rPr>
        <w:t>honoured</w:t>
      </w:r>
      <w:proofErr w:type="spellEnd"/>
      <w:r w:rsidR="00D17F3C" w:rsidRPr="00050C2C">
        <w:rPr>
          <w:rFonts w:cs="Arial"/>
          <w:sz w:val="24"/>
          <w:szCs w:val="24"/>
        </w:rPr>
        <w:t xml:space="preserve"> this commitment and will continue to build and sustain these links as </w:t>
      </w:r>
      <w:r w:rsidR="00D17F3C">
        <w:rPr>
          <w:rFonts w:cs="Arial"/>
          <w:sz w:val="24"/>
          <w:szCs w:val="24"/>
        </w:rPr>
        <w:t>the</w:t>
      </w:r>
      <w:r w:rsidR="00D17F3C" w:rsidRPr="00050C2C">
        <w:rPr>
          <w:rFonts w:cs="Arial"/>
          <w:sz w:val="24"/>
          <w:szCs w:val="24"/>
        </w:rPr>
        <w:t xml:space="preserve"> rail business expands.</w:t>
      </w:r>
    </w:p>
    <w:p w:rsidR="00D17F3C" w:rsidRDefault="00D17F3C" w:rsidP="00D17F3C">
      <w:pPr>
        <w:rPr>
          <w:rFonts w:cs="Arial"/>
          <w:sz w:val="24"/>
          <w:szCs w:val="24"/>
        </w:rPr>
      </w:pPr>
    </w:p>
    <w:p w:rsidR="00D17F3C" w:rsidRDefault="00D17F3C" w:rsidP="00D17F3C">
      <w:pPr>
        <w:rPr>
          <w:sz w:val="24"/>
          <w:szCs w:val="24"/>
        </w:rPr>
      </w:pPr>
      <w:r>
        <w:rPr>
          <w:sz w:val="24"/>
          <w:szCs w:val="24"/>
        </w:rPr>
        <w:t xml:space="preserve">For more information about Hitachi Rail and its vision for rail passenger travel and </w:t>
      </w:r>
      <w:proofErr w:type="spellStart"/>
      <w:r>
        <w:rPr>
          <w:sz w:val="24"/>
          <w:szCs w:val="24"/>
        </w:rPr>
        <w:t>signalling</w:t>
      </w:r>
      <w:proofErr w:type="spellEnd"/>
      <w:r>
        <w:rPr>
          <w:sz w:val="24"/>
          <w:szCs w:val="24"/>
        </w:rPr>
        <w:t xml:space="preserve">, please visit stand 304 in Hall 4.2 at </w:t>
      </w:r>
      <w:proofErr w:type="spellStart"/>
      <w:r>
        <w:rPr>
          <w:sz w:val="24"/>
          <w:szCs w:val="24"/>
        </w:rPr>
        <w:t>InnoTrans</w:t>
      </w:r>
      <w:proofErr w:type="spellEnd"/>
      <w:r>
        <w:rPr>
          <w:sz w:val="24"/>
          <w:szCs w:val="24"/>
        </w:rPr>
        <w:t xml:space="preserve"> 2014. Hitachi Rail is proud to be leading the way in the development of ground-breaking technological advances in the sector and welcome</w:t>
      </w:r>
      <w:r w:rsidR="006B3C6C">
        <w:rPr>
          <w:sz w:val="24"/>
          <w:szCs w:val="24"/>
        </w:rPr>
        <w:t>s</w:t>
      </w:r>
      <w:r>
        <w:rPr>
          <w:sz w:val="24"/>
          <w:szCs w:val="24"/>
        </w:rPr>
        <w:t xml:space="preserve"> the opportunity to discuss these with you. </w:t>
      </w:r>
    </w:p>
    <w:p w:rsidR="002B4B80" w:rsidRDefault="002B4B80" w:rsidP="00FD2A74">
      <w:pPr>
        <w:rPr>
          <w:rFonts w:cs="Arial"/>
          <w:sz w:val="24"/>
          <w:szCs w:val="24"/>
        </w:rPr>
      </w:pPr>
    </w:p>
    <w:p w:rsidR="000B0C4B" w:rsidRPr="00964A2A" w:rsidRDefault="0001269C" w:rsidP="000B0C4B">
      <w:pPr>
        <w:jc w:val="center"/>
        <w:rPr>
          <w:rFonts w:cs="Arial"/>
          <w:sz w:val="24"/>
          <w:szCs w:val="24"/>
        </w:rPr>
      </w:pPr>
      <w:r>
        <w:rPr>
          <w:rFonts w:cs="Arial"/>
          <w:sz w:val="24"/>
          <w:szCs w:val="24"/>
        </w:rPr>
        <w:t>-</w:t>
      </w:r>
      <w:r w:rsidR="000B0C4B">
        <w:rPr>
          <w:rFonts w:cs="Arial"/>
          <w:sz w:val="24"/>
          <w:szCs w:val="24"/>
        </w:rPr>
        <w:t>Ends</w:t>
      </w:r>
      <w:r>
        <w:rPr>
          <w:rFonts w:cs="Arial"/>
          <w:sz w:val="24"/>
          <w:szCs w:val="24"/>
        </w:rPr>
        <w:t>-</w:t>
      </w:r>
    </w:p>
    <w:p w:rsidR="009C0445" w:rsidRPr="00964A2A" w:rsidRDefault="009C0445" w:rsidP="009C0445">
      <w:pPr>
        <w:rPr>
          <w:rFonts w:cs="Arial"/>
          <w:sz w:val="24"/>
          <w:szCs w:val="24"/>
        </w:rPr>
      </w:pPr>
    </w:p>
    <w:p w:rsidR="009A1023" w:rsidRPr="00297F4A" w:rsidRDefault="009A1023" w:rsidP="009A1023">
      <w:pPr>
        <w:rPr>
          <w:rFonts w:cs="Arial"/>
          <w:b/>
          <w:sz w:val="22"/>
          <w:szCs w:val="24"/>
        </w:rPr>
      </w:pPr>
      <w:proofErr w:type="gramStart"/>
      <w:r w:rsidRPr="00297F4A">
        <w:rPr>
          <w:rFonts w:cs="Arial"/>
          <w:b/>
          <w:sz w:val="22"/>
          <w:szCs w:val="24"/>
        </w:rPr>
        <w:t>About Hitachi Rail Europe Ltd.</w:t>
      </w:r>
      <w:proofErr w:type="gramEnd"/>
      <w:r w:rsidRPr="00297F4A">
        <w:rPr>
          <w:rFonts w:cs="Arial"/>
          <w:b/>
          <w:sz w:val="22"/>
          <w:szCs w:val="24"/>
        </w:rPr>
        <w:t xml:space="preserve"> </w:t>
      </w:r>
    </w:p>
    <w:p w:rsidR="0001269C" w:rsidRDefault="00153076" w:rsidP="009A1023">
      <w:pPr>
        <w:pStyle w:val="textstyle1"/>
        <w:jc w:val="both"/>
        <w:textAlignment w:val="top"/>
        <w:rPr>
          <w:rFonts w:ascii="Arial" w:eastAsia="MS PMincho" w:hAnsi="Arial" w:cs="Arial"/>
          <w:kern w:val="2"/>
          <w:szCs w:val="24"/>
          <w:lang w:val="en-US"/>
        </w:rPr>
      </w:pPr>
      <w:r>
        <w:rPr>
          <w:rFonts w:ascii="Arial" w:eastAsia="MS PMincho" w:hAnsi="Arial" w:cs="Arial"/>
          <w:kern w:val="2"/>
          <w:szCs w:val="24"/>
          <w:lang w:val="en-US"/>
        </w:rPr>
        <w:t>Hitachi Rail Europe Ltd.</w:t>
      </w:r>
      <w:r w:rsidR="009A1023" w:rsidRPr="00297F4A">
        <w:rPr>
          <w:rFonts w:ascii="Arial" w:eastAsia="MS PMincho" w:hAnsi="Arial" w:cs="Arial"/>
          <w:kern w:val="2"/>
          <w:szCs w:val="24"/>
          <w:lang w:val="en-US"/>
        </w:rPr>
        <w:t xml:space="preserve"> is a wholly owned subsidiary of Hitachi Europe, Ltd. and is headquartered in London, UK.</w:t>
      </w:r>
      <w:r w:rsidR="009A1023" w:rsidRPr="00297F4A">
        <w:rPr>
          <w:rFonts w:ascii="Arial" w:eastAsia="MS PMincho" w:hAnsi="Arial" w:cs="Arial"/>
          <w:kern w:val="2"/>
          <w:szCs w:val="24"/>
          <w:lang w:val="en-US"/>
        </w:rPr>
        <w:br/>
        <w:t xml:space="preserve">Hitachi Rail Europe is a total railway system supplier offering rolling stock, traction equipment, </w:t>
      </w:r>
      <w:proofErr w:type="spellStart"/>
      <w:r w:rsidR="009A1023" w:rsidRPr="00297F4A">
        <w:rPr>
          <w:rFonts w:ascii="Arial" w:eastAsia="MS PMincho" w:hAnsi="Arial" w:cs="Arial"/>
          <w:kern w:val="2"/>
          <w:szCs w:val="24"/>
          <w:lang w:val="en-US"/>
        </w:rPr>
        <w:t>signalling</w:t>
      </w:r>
      <w:proofErr w:type="spellEnd"/>
      <w:r w:rsidR="009A1023" w:rsidRPr="00297F4A">
        <w:rPr>
          <w:rFonts w:ascii="Arial" w:eastAsia="MS PMincho" w:hAnsi="Arial" w:cs="Arial"/>
          <w:kern w:val="2"/>
          <w:szCs w:val="24"/>
          <w:lang w:val="en-US"/>
        </w:rPr>
        <w:t>, traffic management systems, and maintenance depots.</w:t>
      </w:r>
      <w:r w:rsidR="009A1023" w:rsidRPr="00297F4A">
        <w:rPr>
          <w:rFonts w:ascii="Arial" w:eastAsia="MS PMincho" w:hAnsi="Arial" w:cs="Arial"/>
          <w:kern w:val="2"/>
          <w:szCs w:val="24"/>
          <w:lang w:val="en-US"/>
        </w:rPr>
        <w:br/>
        <w:t xml:space="preserve">Hitachi draws on many years of experience as a leading supplier of high-speed trains such as the </w:t>
      </w:r>
      <w:proofErr w:type="spellStart"/>
      <w:r w:rsidR="009A1023" w:rsidRPr="00297F4A">
        <w:rPr>
          <w:rFonts w:ascii="Arial" w:eastAsia="MS PMincho" w:hAnsi="Arial" w:cs="Arial"/>
          <w:kern w:val="2"/>
          <w:szCs w:val="24"/>
          <w:lang w:val="en-US"/>
        </w:rPr>
        <w:t>Shinkansen</w:t>
      </w:r>
      <w:proofErr w:type="spellEnd"/>
      <w:r w:rsidR="009A1023" w:rsidRPr="00297F4A">
        <w:rPr>
          <w:rFonts w:ascii="Arial" w:eastAsia="MS PMincho" w:hAnsi="Arial" w:cs="Arial"/>
          <w:kern w:val="2"/>
          <w:szCs w:val="24"/>
          <w:lang w:val="en-US"/>
        </w:rPr>
        <w:t xml:space="preserve"> (bullet train) for the Japanese and international markets. In Europe, Hitachi Rail Europe’s first rolling stock contract was to deliver a fleet of 29 Class 395 trains, the first domestic high-speed train in the UK, which are maintained at Hitachi’s state of the art depot in Ashford, Kent. As part of the British Department for Transport’s Intercity Express </w:t>
      </w:r>
      <w:proofErr w:type="spellStart"/>
      <w:r w:rsidR="009A1023" w:rsidRPr="00297F4A">
        <w:rPr>
          <w:rFonts w:ascii="Arial" w:eastAsia="MS PMincho" w:hAnsi="Arial" w:cs="Arial"/>
          <w:kern w:val="2"/>
          <w:szCs w:val="24"/>
          <w:lang w:val="en-US"/>
        </w:rPr>
        <w:t>Programme</w:t>
      </w:r>
      <w:proofErr w:type="spellEnd"/>
      <w:r w:rsidR="009A1023" w:rsidRPr="00297F4A">
        <w:rPr>
          <w:rFonts w:ascii="Arial" w:eastAsia="MS PMincho" w:hAnsi="Arial" w:cs="Arial"/>
          <w:kern w:val="2"/>
          <w:szCs w:val="24"/>
          <w:lang w:val="en-US"/>
        </w:rPr>
        <w:t xml:space="preserve">, Hitachi Rail </w:t>
      </w:r>
      <w:r w:rsidR="009A1023" w:rsidRPr="00297F4A">
        <w:rPr>
          <w:rFonts w:ascii="Arial" w:eastAsia="MS PMincho" w:hAnsi="Arial" w:cs="Arial"/>
          <w:kern w:val="2"/>
          <w:szCs w:val="24"/>
          <w:lang w:val="en-US"/>
        </w:rPr>
        <w:lastRenderedPageBreak/>
        <w:t xml:space="preserve">Europe will replace the UK’s ageing fleet of </w:t>
      </w:r>
      <w:proofErr w:type="gramStart"/>
      <w:r w:rsidR="009A1023" w:rsidRPr="00297F4A">
        <w:rPr>
          <w:rFonts w:ascii="Arial" w:eastAsia="MS PMincho" w:hAnsi="Arial" w:cs="Arial"/>
          <w:kern w:val="2"/>
          <w:szCs w:val="24"/>
          <w:lang w:val="en-US"/>
        </w:rPr>
        <w:t>Intercity</w:t>
      </w:r>
      <w:proofErr w:type="gramEnd"/>
      <w:r w:rsidR="009A1023" w:rsidRPr="00297F4A">
        <w:rPr>
          <w:rFonts w:ascii="Arial" w:eastAsia="MS PMincho" w:hAnsi="Arial" w:cs="Arial"/>
          <w:kern w:val="2"/>
          <w:szCs w:val="24"/>
          <w:lang w:val="en-US"/>
        </w:rPr>
        <w:t xml:space="preserve"> trains, and will establish a new rolling stock manufacturing facility in Newton </w:t>
      </w:r>
      <w:proofErr w:type="spellStart"/>
      <w:r w:rsidR="009A1023" w:rsidRPr="00297F4A">
        <w:rPr>
          <w:rFonts w:ascii="Arial" w:eastAsia="MS PMincho" w:hAnsi="Arial" w:cs="Arial"/>
          <w:kern w:val="2"/>
          <w:szCs w:val="24"/>
          <w:lang w:val="en-US"/>
        </w:rPr>
        <w:t>Aycliffe</w:t>
      </w:r>
      <w:proofErr w:type="spellEnd"/>
      <w:r w:rsidR="009A1023" w:rsidRPr="00297F4A">
        <w:rPr>
          <w:rFonts w:ascii="Arial" w:eastAsia="MS PMincho" w:hAnsi="Arial" w:cs="Arial"/>
          <w:kern w:val="2"/>
          <w:szCs w:val="24"/>
          <w:lang w:val="en-US"/>
        </w:rPr>
        <w:t xml:space="preserve">, UK for this purpose. The trains will be maintained and serviced in a number of new maintenance depots along the Great Western Main Line and the East Coast Main Line. </w:t>
      </w:r>
    </w:p>
    <w:p w:rsidR="009A1023" w:rsidRPr="0001269C" w:rsidRDefault="009A1023" w:rsidP="009A1023">
      <w:pPr>
        <w:pStyle w:val="textstyle1"/>
        <w:jc w:val="both"/>
        <w:textAlignment w:val="top"/>
        <w:rPr>
          <w:rFonts w:ascii="Arial" w:eastAsia="MS PMincho" w:hAnsi="Arial" w:cs="Arial"/>
          <w:kern w:val="2"/>
          <w:szCs w:val="24"/>
          <w:lang w:val="en-US"/>
        </w:rPr>
      </w:pPr>
      <w:r w:rsidRPr="00297F4A">
        <w:rPr>
          <w:rFonts w:ascii="Arial" w:eastAsia="MS PMincho" w:hAnsi="Arial" w:cs="Arial"/>
          <w:kern w:val="2"/>
          <w:szCs w:val="24"/>
          <w:lang w:val="en-US"/>
        </w:rPr>
        <w:br/>
      </w:r>
      <w:r w:rsidRPr="00297F4A">
        <w:rPr>
          <w:rFonts w:ascii="Arial" w:hAnsi="Arial" w:cs="Arial"/>
          <w:kern w:val="2"/>
          <w:lang w:val="en-US"/>
        </w:rPr>
        <w:t>For more information about the company, please visit:</w:t>
      </w:r>
      <w:r w:rsidRPr="00297F4A">
        <w:rPr>
          <w:rFonts w:ascii="Arial" w:hAnsi="Arial" w:cs="Arial"/>
        </w:rPr>
        <w:t xml:space="preserve"> </w:t>
      </w:r>
      <w:hyperlink r:id="rId12" w:history="1">
        <w:r w:rsidRPr="00297F4A">
          <w:rPr>
            <w:rStyle w:val="Hyperlink"/>
            <w:rFonts w:ascii="Arial" w:hAnsi="Arial" w:cs="Arial"/>
          </w:rPr>
          <w:t>www.Hitachirail-eu.com</w:t>
        </w:r>
      </w:hyperlink>
      <w:r w:rsidRPr="00297F4A">
        <w:rPr>
          <w:rFonts w:ascii="Arial" w:hAnsi="Arial" w:cs="Arial"/>
        </w:rPr>
        <w:t xml:space="preserve"> .</w:t>
      </w:r>
    </w:p>
    <w:p w:rsidR="009A1023" w:rsidRDefault="009A1023" w:rsidP="009A1023">
      <w:pPr>
        <w:snapToGrid w:val="0"/>
        <w:spacing w:line="340" w:lineRule="atLeast"/>
        <w:rPr>
          <w:rFonts w:cs="Arial"/>
          <w:b/>
        </w:rPr>
      </w:pPr>
    </w:p>
    <w:p w:rsidR="009A1023" w:rsidRPr="00C22007" w:rsidRDefault="009A1023" w:rsidP="009A1023">
      <w:pPr>
        <w:snapToGrid w:val="0"/>
        <w:spacing w:line="340" w:lineRule="atLeast"/>
        <w:rPr>
          <w:rFonts w:cs="Arial"/>
          <w:b/>
        </w:rPr>
      </w:pPr>
      <w:proofErr w:type="gramStart"/>
      <w:r w:rsidRPr="00C22007">
        <w:rPr>
          <w:rFonts w:cs="Arial"/>
          <w:b/>
        </w:rPr>
        <w:t>About Hitachi, Ltd.</w:t>
      </w:r>
      <w:proofErr w:type="gramEnd"/>
    </w:p>
    <w:p w:rsidR="009A1023" w:rsidRDefault="00153076" w:rsidP="009A1023">
      <w:pPr>
        <w:rPr>
          <w:rFonts w:cs="Arial"/>
          <w:sz w:val="22"/>
        </w:rPr>
      </w:pPr>
      <w:r w:rsidRPr="00153076">
        <w:rPr>
          <w:rFonts w:cs="Arial"/>
          <w:sz w:val="22"/>
          <w:szCs w:val="24"/>
        </w:rPr>
        <w:t>Hitachi, Ltd. (TSE: 6501), headquartered in Tokyo, Japan, delivers innovations that answer society’s challenges with our talented team and proven experience in global markets. The company’s consolidated revenues for fiscal 2013 (ended March 31, 2014) totaled 9,616 billion yen ($93.4 billion). Hitachi is focusing more than ever on the Social Innovation Business, which includes infrastructure systems, information &amp; telecommunication systems, power systems, construction machinery, high functional materials &amp; components, automotive systems, healthcare and others. For more information on Hitachi, please visit the company's website at http://www.hitachi.com.</w:t>
      </w:r>
    </w:p>
    <w:p w:rsidR="00FD2A74" w:rsidRDefault="00FD2A74" w:rsidP="009A1023">
      <w:pPr>
        <w:rPr>
          <w:rFonts w:cs="Arial"/>
          <w:sz w:val="22"/>
        </w:rPr>
      </w:pPr>
    </w:p>
    <w:p w:rsidR="00D272B3" w:rsidRPr="0001269C" w:rsidRDefault="00D272B3" w:rsidP="0001269C">
      <w:pPr>
        <w:jc w:val="center"/>
      </w:pPr>
      <w:r w:rsidRPr="00D272B3">
        <w:rPr>
          <w:rFonts w:hint="eastAsia"/>
        </w:rPr>
        <w:t># # #</w:t>
      </w:r>
    </w:p>
    <w:sectPr w:rsidR="00D272B3" w:rsidRPr="0001269C" w:rsidSect="009F652F">
      <w:headerReference w:type="default" r:id="rId13"/>
      <w:footerReference w:type="first" r:id="rId14"/>
      <w:pgSz w:w="12242" w:h="15842" w:code="1"/>
      <w:pgMar w:top="1985" w:right="1134" w:bottom="1418" w:left="1701" w:header="851" w:footer="851" w:gutter="0"/>
      <w:cols w:space="425"/>
      <w:titlePg/>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DBF" w:rsidRDefault="00EA4DBF" w:rsidP="009C0445">
      <w:r>
        <w:separator/>
      </w:r>
    </w:p>
  </w:endnote>
  <w:endnote w:type="continuationSeparator" w:id="0">
    <w:p w:rsidR="00EA4DBF" w:rsidRDefault="00EA4DBF" w:rsidP="009C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GPGothicE">
    <w:altName w:val="MS Gothic"/>
    <w:charset w:val="80"/>
    <w:family w:val="modern"/>
    <w:pitch w:val="variable"/>
    <w:sig w:usb0="00000000" w:usb1="28C76CF8" w:usb2="00000010" w:usb3="00000000" w:csb0="00020000" w:csb1="00000000"/>
  </w:font>
  <w:font w:name="HGPGothicM">
    <w:altName w:val="MS Gothic"/>
    <w:charset w:val="80"/>
    <w:family w:val="modern"/>
    <w:pitch w:val="variable"/>
    <w:sig w:usb0="00000000" w:usb1="28C76CF8"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B3" w:rsidRPr="00D272B3" w:rsidRDefault="00D272B3" w:rsidP="00352BC6">
    <w:pPr>
      <w:pStyle w:val="Footer"/>
    </w:pPr>
    <w:r w:rsidRPr="00D272B3">
      <w:t>- more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DBF" w:rsidRDefault="00EA4DBF" w:rsidP="009C0445">
      <w:r>
        <w:separator/>
      </w:r>
    </w:p>
  </w:footnote>
  <w:footnote w:type="continuationSeparator" w:id="0">
    <w:p w:rsidR="00EA4DBF" w:rsidRDefault="00EA4DBF" w:rsidP="009C0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B3" w:rsidRPr="00D272B3" w:rsidRDefault="00D272B3" w:rsidP="00D150A5">
    <w:pPr>
      <w:pStyle w:val="Footer"/>
    </w:pPr>
    <w:r w:rsidRPr="00D272B3">
      <w:t xml:space="preserve">- </w:t>
    </w:r>
    <w:r w:rsidRPr="00D272B3">
      <w:fldChar w:fldCharType="begin"/>
    </w:r>
    <w:r w:rsidRPr="00D272B3">
      <w:instrText xml:space="preserve"> PAGE   \* MERGEFORMAT </w:instrText>
    </w:r>
    <w:r w:rsidRPr="00D272B3">
      <w:fldChar w:fldCharType="separate"/>
    </w:r>
    <w:r w:rsidR="00443DBB" w:rsidRPr="00443DBB">
      <w:rPr>
        <w:noProof/>
        <w:lang w:val="ja-JP"/>
      </w:rPr>
      <w:t>2</w:t>
    </w:r>
    <w:r w:rsidRPr="00D272B3">
      <w:fldChar w:fldCharType="end"/>
    </w:r>
    <w:r w:rsidRPr="00D272B3">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54"/>
    <w:rsid w:val="0001269C"/>
    <w:rsid w:val="0003147E"/>
    <w:rsid w:val="00032C0D"/>
    <w:rsid w:val="00033374"/>
    <w:rsid w:val="00036A11"/>
    <w:rsid w:val="00043001"/>
    <w:rsid w:val="0005428C"/>
    <w:rsid w:val="000578F9"/>
    <w:rsid w:val="0006247E"/>
    <w:rsid w:val="00074296"/>
    <w:rsid w:val="00086A28"/>
    <w:rsid w:val="000B0C4B"/>
    <w:rsid w:val="000F5C9A"/>
    <w:rsid w:val="00105A0A"/>
    <w:rsid w:val="0011110D"/>
    <w:rsid w:val="00123F47"/>
    <w:rsid w:val="00124B76"/>
    <w:rsid w:val="00137305"/>
    <w:rsid w:val="001478E2"/>
    <w:rsid w:val="00153076"/>
    <w:rsid w:val="00161F1A"/>
    <w:rsid w:val="001764D5"/>
    <w:rsid w:val="001859A3"/>
    <w:rsid w:val="001A3F64"/>
    <w:rsid w:val="001A4CD6"/>
    <w:rsid w:val="001A7AF0"/>
    <w:rsid w:val="001B3EF4"/>
    <w:rsid w:val="001B7753"/>
    <w:rsid w:val="001C1384"/>
    <w:rsid w:val="001D0A5A"/>
    <w:rsid w:val="001D17BB"/>
    <w:rsid w:val="00202070"/>
    <w:rsid w:val="00203E90"/>
    <w:rsid w:val="00204BAC"/>
    <w:rsid w:val="002547ED"/>
    <w:rsid w:val="0025654C"/>
    <w:rsid w:val="002646C2"/>
    <w:rsid w:val="00265BC0"/>
    <w:rsid w:val="002702CD"/>
    <w:rsid w:val="00273C21"/>
    <w:rsid w:val="002768A0"/>
    <w:rsid w:val="00277C74"/>
    <w:rsid w:val="00296326"/>
    <w:rsid w:val="002A27F8"/>
    <w:rsid w:val="002B1407"/>
    <w:rsid w:val="002B4B80"/>
    <w:rsid w:val="002C1802"/>
    <w:rsid w:val="002C3235"/>
    <w:rsid w:val="003024FF"/>
    <w:rsid w:val="00317140"/>
    <w:rsid w:val="003374B3"/>
    <w:rsid w:val="00341703"/>
    <w:rsid w:val="003447AC"/>
    <w:rsid w:val="00344C39"/>
    <w:rsid w:val="0035018F"/>
    <w:rsid w:val="00352BC6"/>
    <w:rsid w:val="0036238B"/>
    <w:rsid w:val="0037129F"/>
    <w:rsid w:val="0037231C"/>
    <w:rsid w:val="003822EE"/>
    <w:rsid w:val="00387090"/>
    <w:rsid w:val="00390E88"/>
    <w:rsid w:val="003A6678"/>
    <w:rsid w:val="003B13E5"/>
    <w:rsid w:val="003C0E41"/>
    <w:rsid w:val="003D2A24"/>
    <w:rsid w:val="003E50C5"/>
    <w:rsid w:val="00400CCB"/>
    <w:rsid w:val="004130BE"/>
    <w:rsid w:val="00414C82"/>
    <w:rsid w:val="0042119B"/>
    <w:rsid w:val="004229EC"/>
    <w:rsid w:val="00423DDD"/>
    <w:rsid w:val="00424445"/>
    <w:rsid w:val="00427026"/>
    <w:rsid w:val="0043145F"/>
    <w:rsid w:val="00433AD9"/>
    <w:rsid w:val="00434253"/>
    <w:rsid w:val="00437350"/>
    <w:rsid w:val="00442AB3"/>
    <w:rsid w:val="00442AB5"/>
    <w:rsid w:val="00443DBB"/>
    <w:rsid w:val="004563B0"/>
    <w:rsid w:val="004633DE"/>
    <w:rsid w:val="00466953"/>
    <w:rsid w:val="0047668E"/>
    <w:rsid w:val="00495F79"/>
    <w:rsid w:val="004A0207"/>
    <w:rsid w:val="004A5C61"/>
    <w:rsid w:val="004B0E3C"/>
    <w:rsid w:val="004B3681"/>
    <w:rsid w:val="004E31EF"/>
    <w:rsid w:val="004F5F57"/>
    <w:rsid w:val="004F7854"/>
    <w:rsid w:val="00502FFA"/>
    <w:rsid w:val="00514655"/>
    <w:rsid w:val="0052540C"/>
    <w:rsid w:val="005351C0"/>
    <w:rsid w:val="00540C62"/>
    <w:rsid w:val="00570378"/>
    <w:rsid w:val="00571EC7"/>
    <w:rsid w:val="00580CCE"/>
    <w:rsid w:val="00594B50"/>
    <w:rsid w:val="005F0B72"/>
    <w:rsid w:val="005F2FBF"/>
    <w:rsid w:val="005F41B3"/>
    <w:rsid w:val="005F55BA"/>
    <w:rsid w:val="005F60DD"/>
    <w:rsid w:val="00601C62"/>
    <w:rsid w:val="00613666"/>
    <w:rsid w:val="0062559B"/>
    <w:rsid w:val="00627263"/>
    <w:rsid w:val="006827A9"/>
    <w:rsid w:val="00684E28"/>
    <w:rsid w:val="00687D06"/>
    <w:rsid w:val="006A5F49"/>
    <w:rsid w:val="006B3C6C"/>
    <w:rsid w:val="006B3F43"/>
    <w:rsid w:val="006C4DA2"/>
    <w:rsid w:val="006F0EE6"/>
    <w:rsid w:val="006F134F"/>
    <w:rsid w:val="007133B0"/>
    <w:rsid w:val="0071680E"/>
    <w:rsid w:val="007179AF"/>
    <w:rsid w:val="00720195"/>
    <w:rsid w:val="0073146F"/>
    <w:rsid w:val="0074159D"/>
    <w:rsid w:val="00741862"/>
    <w:rsid w:val="00752F98"/>
    <w:rsid w:val="0075321B"/>
    <w:rsid w:val="007609DD"/>
    <w:rsid w:val="007725EB"/>
    <w:rsid w:val="00772C88"/>
    <w:rsid w:val="00782934"/>
    <w:rsid w:val="007A0E36"/>
    <w:rsid w:val="007A4B4C"/>
    <w:rsid w:val="007D30A1"/>
    <w:rsid w:val="007F0119"/>
    <w:rsid w:val="007F7824"/>
    <w:rsid w:val="0081416A"/>
    <w:rsid w:val="00815FFD"/>
    <w:rsid w:val="00817F0D"/>
    <w:rsid w:val="00861D28"/>
    <w:rsid w:val="008649FC"/>
    <w:rsid w:val="0088272A"/>
    <w:rsid w:val="008A3E73"/>
    <w:rsid w:val="008B0DC0"/>
    <w:rsid w:val="008B66B2"/>
    <w:rsid w:val="008C2FC3"/>
    <w:rsid w:val="008D475A"/>
    <w:rsid w:val="008E1C95"/>
    <w:rsid w:val="008E32C8"/>
    <w:rsid w:val="008E7DED"/>
    <w:rsid w:val="008F2CB4"/>
    <w:rsid w:val="0092465B"/>
    <w:rsid w:val="00931056"/>
    <w:rsid w:val="009330E8"/>
    <w:rsid w:val="00964A2A"/>
    <w:rsid w:val="0097320D"/>
    <w:rsid w:val="00973374"/>
    <w:rsid w:val="00983F8B"/>
    <w:rsid w:val="00994A3B"/>
    <w:rsid w:val="009A1023"/>
    <w:rsid w:val="009A53D4"/>
    <w:rsid w:val="009B4BC2"/>
    <w:rsid w:val="009C0445"/>
    <w:rsid w:val="009C3458"/>
    <w:rsid w:val="009D217D"/>
    <w:rsid w:val="009D4CFB"/>
    <w:rsid w:val="009D7301"/>
    <w:rsid w:val="009D7F5B"/>
    <w:rsid w:val="009F4AED"/>
    <w:rsid w:val="009F652F"/>
    <w:rsid w:val="00A00983"/>
    <w:rsid w:val="00A35BBD"/>
    <w:rsid w:val="00A5073B"/>
    <w:rsid w:val="00A5634C"/>
    <w:rsid w:val="00A60199"/>
    <w:rsid w:val="00A62F18"/>
    <w:rsid w:val="00A77F51"/>
    <w:rsid w:val="00A8540C"/>
    <w:rsid w:val="00A85559"/>
    <w:rsid w:val="00A9032E"/>
    <w:rsid w:val="00A949F4"/>
    <w:rsid w:val="00AA211A"/>
    <w:rsid w:val="00AB6821"/>
    <w:rsid w:val="00AC73DF"/>
    <w:rsid w:val="00AE7A03"/>
    <w:rsid w:val="00B020A1"/>
    <w:rsid w:val="00B07C95"/>
    <w:rsid w:val="00B11B9D"/>
    <w:rsid w:val="00B20120"/>
    <w:rsid w:val="00B24CBD"/>
    <w:rsid w:val="00B271AA"/>
    <w:rsid w:val="00B36C5E"/>
    <w:rsid w:val="00B3799C"/>
    <w:rsid w:val="00B5093E"/>
    <w:rsid w:val="00B5191F"/>
    <w:rsid w:val="00B72103"/>
    <w:rsid w:val="00B73BB9"/>
    <w:rsid w:val="00B807DD"/>
    <w:rsid w:val="00B82383"/>
    <w:rsid w:val="00B92395"/>
    <w:rsid w:val="00BA14F5"/>
    <w:rsid w:val="00BA6C40"/>
    <w:rsid w:val="00BB50B3"/>
    <w:rsid w:val="00BB5DD7"/>
    <w:rsid w:val="00BD51EC"/>
    <w:rsid w:val="00BD6E27"/>
    <w:rsid w:val="00BD7707"/>
    <w:rsid w:val="00BF0F62"/>
    <w:rsid w:val="00C01C97"/>
    <w:rsid w:val="00C34E7A"/>
    <w:rsid w:val="00C51900"/>
    <w:rsid w:val="00C531F4"/>
    <w:rsid w:val="00C61760"/>
    <w:rsid w:val="00C62318"/>
    <w:rsid w:val="00C7068E"/>
    <w:rsid w:val="00C932EE"/>
    <w:rsid w:val="00C96557"/>
    <w:rsid w:val="00CA142F"/>
    <w:rsid w:val="00CB6FAB"/>
    <w:rsid w:val="00CC18E0"/>
    <w:rsid w:val="00CD7760"/>
    <w:rsid w:val="00CE7E78"/>
    <w:rsid w:val="00CF013E"/>
    <w:rsid w:val="00CF38AE"/>
    <w:rsid w:val="00CF5E30"/>
    <w:rsid w:val="00D03D67"/>
    <w:rsid w:val="00D123CC"/>
    <w:rsid w:val="00D150A5"/>
    <w:rsid w:val="00D17F3C"/>
    <w:rsid w:val="00D272B3"/>
    <w:rsid w:val="00D277C3"/>
    <w:rsid w:val="00D348E2"/>
    <w:rsid w:val="00D34B7E"/>
    <w:rsid w:val="00D40E54"/>
    <w:rsid w:val="00D415AF"/>
    <w:rsid w:val="00D41650"/>
    <w:rsid w:val="00D53205"/>
    <w:rsid w:val="00D548C0"/>
    <w:rsid w:val="00D6473F"/>
    <w:rsid w:val="00D6619D"/>
    <w:rsid w:val="00D67CF2"/>
    <w:rsid w:val="00D95B55"/>
    <w:rsid w:val="00DB5CDC"/>
    <w:rsid w:val="00DC27D4"/>
    <w:rsid w:val="00DC578B"/>
    <w:rsid w:val="00DD2E42"/>
    <w:rsid w:val="00DF422A"/>
    <w:rsid w:val="00E06FA1"/>
    <w:rsid w:val="00E14A08"/>
    <w:rsid w:val="00E15AEE"/>
    <w:rsid w:val="00E348AE"/>
    <w:rsid w:val="00E3605A"/>
    <w:rsid w:val="00E40FCA"/>
    <w:rsid w:val="00E542DB"/>
    <w:rsid w:val="00E57ABD"/>
    <w:rsid w:val="00E84ADC"/>
    <w:rsid w:val="00EA488F"/>
    <w:rsid w:val="00EA4DBF"/>
    <w:rsid w:val="00EF187F"/>
    <w:rsid w:val="00EF788E"/>
    <w:rsid w:val="00F13A17"/>
    <w:rsid w:val="00F1599C"/>
    <w:rsid w:val="00F25820"/>
    <w:rsid w:val="00F3727F"/>
    <w:rsid w:val="00F41820"/>
    <w:rsid w:val="00F46540"/>
    <w:rsid w:val="00F5267E"/>
    <w:rsid w:val="00F5772E"/>
    <w:rsid w:val="00F67968"/>
    <w:rsid w:val="00F7309F"/>
    <w:rsid w:val="00F80F96"/>
    <w:rsid w:val="00F87ECE"/>
    <w:rsid w:val="00FB6E3B"/>
    <w:rsid w:val="00FC7154"/>
    <w:rsid w:val="00FD2A74"/>
    <w:rsid w:val="00FD5606"/>
    <w:rsid w:val="00FD7AAB"/>
    <w:rsid w:val="00FE0AD1"/>
    <w:rsid w:val="00FE62DA"/>
    <w:rsid w:val="00FF52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Mincho"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0C"/>
    <w:pPr>
      <w:widowControl w:val="0"/>
      <w:jc w:val="both"/>
    </w:pPr>
    <w:rPr>
      <w:kern w:val="2"/>
      <w:sz w:val="21"/>
      <w:szCs w:val="22"/>
      <w:lang w:val="en-US" w:eastAsia="ja-JP"/>
    </w:rPr>
  </w:style>
  <w:style w:type="paragraph" w:styleId="Heading1">
    <w:name w:val="heading 1"/>
    <w:basedOn w:val="Normal"/>
    <w:next w:val="Normal"/>
    <w:link w:val="Heading1Char"/>
    <w:uiPriority w:val="9"/>
    <w:qFormat/>
    <w:rsid w:val="00514655"/>
    <w:pPr>
      <w:keepNext/>
      <w:outlineLvl w:val="0"/>
    </w:pPr>
    <w:rPr>
      <w:rFonts w:ascii="MS PGothic" w:eastAsia="MS PGothic" w:hAnsi="MS PGothic"/>
      <w:sz w:val="20"/>
      <w:szCs w:val="24"/>
      <w:lang w:val="x-none" w:eastAsia="x-none"/>
    </w:rPr>
  </w:style>
  <w:style w:type="paragraph" w:styleId="Heading2">
    <w:name w:val="heading 2"/>
    <w:basedOn w:val="Normal"/>
    <w:next w:val="Normal"/>
    <w:link w:val="Heading2Char"/>
    <w:uiPriority w:val="9"/>
    <w:unhideWhenUsed/>
    <w:qFormat/>
    <w:rsid w:val="00A77F51"/>
    <w:pPr>
      <w:keepNext/>
      <w:outlineLvl w:val="1"/>
    </w:pPr>
    <w:rPr>
      <w:rFonts w:ascii="MS PGothic" w:eastAsia="MS PGothic" w:hAnsi="MS PGothic"/>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5BA"/>
    <w:rPr>
      <w:rFonts w:eastAsia="MS Gothic"/>
      <w:kern w:val="0"/>
      <w:sz w:val="18"/>
      <w:szCs w:val="18"/>
      <w:lang w:val="x-none" w:eastAsia="x-none"/>
    </w:rPr>
  </w:style>
  <w:style w:type="character" w:customStyle="1" w:styleId="BalloonTextChar">
    <w:name w:val="Balloon Text Char"/>
    <w:link w:val="BalloonText"/>
    <w:uiPriority w:val="99"/>
    <w:semiHidden/>
    <w:rsid w:val="005F55BA"/>
    <w:rPr>
      <w:rFonts w:ascii="Arial" w:eastAsia="MS Gothic" w:hAnsi="Arial" w:cs="Times New Roman"/>
      <w:sz w:val="18"/>
      <w:szCs w:val="18"/>
    </w:rPr>
  </w:style>
  <w:style w:type="paragraph" w:styleId="Header">
    <w:name w:val="header"/>
    <w:basedOn w:val="Normal"/>
    <w:link w:val="HeaderChar"/>
    <w:uiPriority w:val="99"/>
    <w:unhideWhenUsed/>
    <w:rsid w:val="00D150A5"/>
    <w:pPr>
      <w:tabs>
        <w:tab w:val="center" w:pos="4252"/>
        <w:tab w:val="right" w:pos="8504"/>
      </w:tabs>
      <w:snapToGrid w:val="0"/>
    </w:pPr>
    <w:rPr>
      <w:b/>
      <w:sz w:val="22"/>
      <w:lang w:val="x-none" w:eastAsia="x-none"/>
    </w:rPr>
  </w:style>
  <w:style w:type="character" w:customStyle="1" w:styleId="HeaderChar">
    <w:name w:val="Header Char"/>
    <w:link w:val="Header"/>
    <w:uiPriority w:val="99"/>
    <w:rsid w:val="00D150A5"/>
    <w:rPr>
      <w:b/>
      <w:kern w:val="2"/>
      <w:sz w:val="22"/>
      <w:szCs w:val="22"/>
    </w:rPr>
  </w:style>
  <w:style w:type="paragraph" w:styleId="Footer">
    <w:name w:val="footer"/>
    <w:basedOn w:val="Normal"/>
    <w:link w:val="FooterChar"/>
    <w:uiPriority w:val="99"/>
    <w:unhideWhenUsed/>
    <w:rsid w:val="00352BC6"/>
    <w:pPr>
      <w:tabs>
        <w:tab w:val="center" w:pos="4252"/>
        <w:tab w:val="right" w:pos="8504"/>
      </w:tabs>
      <w:snapToGrid w:val="0"/>
      <w:jc w:val="center"/>
    </w:pPr>
    <w:rPr>
      <w:b/>
      <w:sz w:val="22"/>
      <w:lang w:val="x-none" w:eastAsia="x-none"/>
    </w:rPr>
  </w:style>
  <w:style w:type="character" w:customStyle="1" w:styleId="FooterChar">
    <w:name w:val="Footer Char"/>
    <w:link w:val="Footer"/>
    <w:uiPriority w:val="99"/>
    <w:rsid w:val="00352BC6"/>
    <w:rPr>
      <w:b/>
      <w:kern w:val="2"/>
      <w:sz w:val="22"/>
      <w:szCs w:val="22"/>
    </w:rPr>
  </w:style>
  <w:style w:type="table" w:styleId="TableGrid">
    <w:name w:val="Table Grid"/>
    <w:basedOn w:val="TableNormal"/>
    <w:uiPriority w:val="59"/>
    <w:rsid w:val="009C0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62F18"/>
    <w:pPr>
      <w:jc w:val="center"/>
      <w:outlineLvl w:val="0"/>
    </w:pPr>
    <w:rPr>
      <w:rFonts w:eastAsia="HGPGothicE"/>
      <w:b/>
      <w:sz w:val="28"/>
      <w:szCs w:val="32"/>
      <w:lang w:val="x-none" w:eastAsia="x-none"/>
    </w:rPr>
  </w:style>
  <w:style w:type="character" w:customStyle="1" w:styleId="TitleChar">
    <w:name w:val="Title Char"/>
    <w:link w:val="Title"/>
    <w:uiPriority w:val="10"/>
    <w:rsid w:val="00A62F18"/>
    <w:rPr>
      <w:rFonts w:eastAsia="HGPGothicE"/>
      <w:b/>
      <w:kern w:val="2"/>
      <w:sz w:val="28"/>
      <w:szCs w:val="32"/>
    </w:rPr>
  </w:style>
  <w:style w:type="paragraph" w:styleId="Subtitle">
    <w:name w:val="Subtitle"/>
    <w:basedOn w:val="Normal"/>
    <w:next w:val="Normal"/>
    <w:link w:val="SubtitleChar"/>
    <w:uiPriority w:val="11"/>
    <w:qFormat/>
    <w:rsid w:val="0043145F"/>
    <w:pPr>
      <w:jc w:val="center"/>
      <w:outlineLvl w:val="1"/>
    </w:pPr>
    <w:rPr>
      <w:rFonts w:eastAsia="HGPGothicM"/>
      <w:i/>
      <w:sz w:val="20"/>
      <w:szCs w:val="20"/>
      <w:lang w:val="x-none" w:eastAsia="x-none"/>
    </w:rPr>
  </w:style>
  <w:style w:type="character" w:customStyle="1" w:styleId="SubtitleChar">
    <w:name w:val="Subtitle Char"/>
    <w:link w:val="Subtitle"/>
    <w:uiPriority w:val="11"/>
    <w:rsid w:val="0043145F"/>
    <w:rPr>
      <w:rFonts w:eastAsia="HGPGothicM"/>
      <w:i/>
      <w:kern w:val="2"/>
    </w:rPr>
  </w:style>
  <w:style w:type="character" w:customStyle="1" w:styleId="Heading1Char">
    <w:name w:val="Heading 1 Char"/>
    <w:link w:val="Heading1"/>
    <w:uiPriority w:val="9"/>
    <w:rsid w:val="00514655"/>
    <w:rPr>
      <w:rFonts w:ascii="MS PGothic" w:eastAsia="MS PGothic" w:hAnsi="MS PGothic" w:cs="Times New Roman"/>
      <w:kern w:val="2"/>
      <w:szCs w:val="24"/>
    </w:rPr>
  </w:style>
  <w:style w:type="character" w:customStyle="1" w:styleId="Heading2Char">
    <w:name w:val="Heading 2 Char"/>
    <w:link w:val="Heading2"/>
    <w:uiPriority w:val="9"/>
    <w:rsid w:val="00A77F51"/>
    <w:rPr>
      <w:rFonts w:ascii="MS PGothic" w:eastAsia="MS PGothic" w:hAnsi="MS PGothic" w:cs="Times New Roman"/>
      <w:kern w:val="2"/>
      <w:sz w:val="21"/>
    </w:rPr>
  </w:style>
  <w:style w:type="character" w:styleId="Hyperlink">
    <w:name w:val="Hyperlink"/>
    <w:rsid w:val="009A1023"/>
    <w:rPr>
      <w:color w:val="0000FF"/>
      <w:u w:val="single"/>
    </w:rPr>
  </w:style>
  <w:style w:type="paragraph" w:customStyle="1" w:styleId="textstyle1">
    <w:name w:val="textstyle1"/>
    <w:basedOn w:val="Normal"/>
    <w:rsid w:val="009A1023"/>
    <w:pPr>
      <w:widowControl/>
      <w:spacing w:after="225"/>
      <w:jc w:val="left"/>
    </w:pPr>
    <w:rPr>
      <w:rFonts w:ascii="Times New Roman" w:eastAsia="MS Mincho" w:hAnsi="Times New Roman"/>
      <w:kern w:val="0"/>
      <w:sz w:val="22"/>
      <w:lang w:val="en-GB"/>
    </w:rPr>
  </w:style>
  <w:style w:type="paragraph" w:styleId="Revision">
    <w:name w:val="Revision"/>
    <w:hidden/>
    <w:uiPriority w:val="99"/>
    <w:semiHidden/>
    <w:rsid w:val="00B73BB9"/>
    <w:rPr>
      <w:kern w:val="2"/>
      <w:sz w:val="21"/>
      <w:szCs w:val="22"/>
      <w:lang w:val="en-US" w:eastAsia="ja-JP"/>
    </w:rPr>
  </w:style>
  <w:style w:type="paragraph" w:styleId="FootnoteText">
    <w:name w:val="footnote text"/>
    <w:basedOn w:val="Normal"/>
    <w:link w:val="FootnoteTextChar"/>
    <w:uiPriority w:val="99"/>
    <w:semiHidden/>
    <w:unhideWhenUsed/>
    <w:rsid w:val="00277C74"/>
    <w:rPr>
      <w:sz w:val="20"/>
      <w:szCs w:val="20"/>
    </w:rPr>
  </w:style>
  <w:style w:type="character" w:customStyle="1" w:styleId="FootnoteTextChar">
    <w:name w:val="Footnote Text Char"/>
    <w:link w:val="FootnoteText"/>
    <w:uiPriority w:val="99"/>
    <w:semiHidden/>
    <w:rsid w:val="00277C74"/>
    <w:rPr>
      <w:kern w:val="2"/>
      <w:lang w:val="en-US"/>
    </w:rPr>
  </w:style>
  <w:style w:type="character" w:styleId="FootnoteReference">
    <w:name w:val="footnote reference"/>
    <w:uiPriority w:val="99"/>
    <w:semiHidden/>
    <w:unhideWhenUsed/>
    <w:rsid w:val="00277C74"/>
    <w:rPr>
      <w:vertAlign w:val="superscript"/>
    </w:rPr>
  </w:style>
  <w:style w:type="character" w:styleId="Emphasis">
    <w:name w:val="Emphasis"/>
    <w:basedOn w:val="DefaultParagraphFont"/>
    <w:uiPriority w:val="20"/>
    <w:qFormat/>
    <w:rsid w:val="005F0B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Mincho"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0C"/>
    <w:pPr>
      <w:widowControl w:val="0"/>
      <w:jc w:val="both"/>
    </w:pPr>
    <w:rPr>
      <w:kern w:val="2"/>
      <w:sz w:val="21"/>
      <w:szCs w:val="22"/>
      <w:lang w:val="en-US" w:eastAsia="ja-JP"/>
    </w:rPr>
  </w:style>
  <w:style w:type="paragraph" w:styleId="Heading1">
    <w:name w:val="heading 1"/>
    <w:basedOn w:val="Normal"/>
    <w:next w:val="Normal"/>
    <w:link w:val="Heading1Char"/>
    <w:uiPriority w:val="9"/>
    <w:qFormat/>
    <w:rsid w:val="00514655"/>
    <w:pPr>
      <w:keepNext/>
      <w:outlineLvl w:val="0"/>
    </w:pPr>
    <w:rPr>
      <w:rFonts w:ascii="MS PGothic" w:eastAsia="MS PGothic" w:hAnsi="MS PGothic"/>
      <w:sz w:val="20"/>
      <w:szCs w:val="24"/>
      <w:lang w:val="x-none" w:eastAsia="x-none"/>
    </w:rPr>
  </w:style>
  <w:style w:type="paragraph" w:styleId="Heading2">
    <w:name w:val="heading 2"/>
    <w:basedOn w:val="Normal"/>
    <w:next w:val="Normal"/>
    <w:link w:val="Heading2Char"/>
    <w:uiPriority w:val="9"/>
    <w:unhideWhenUsed/>
    <w:qFormat/>
    <w:rsid w:val="00A77F51"/>
    <w:pPr>
      <w:keepNext/>
      <w:outlineLvl w:val="1"/>
    </w:pPr>
    <w:rPr>
      <w:rFonts w:ascii="MS PGothic" w:eastAsia="MS PGothic" w:hAnsi="MS PGothic"/>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5BA"/>
    <w:rPr>
      <w:rFonts w:eastAsia="MS Gothic"/>
      <w:kern w:val="0"/>
      <w:sz w:val="18"/>
      <w:szCs w:val="18"/>
      <w:lang w:val="x-none" w:eastAsia="x-none"/>
    </w:rPr>
  </w:style>
  <w:style w:type="character" w:customStyle="1" w:styleId="BalloonTextChar">
    <w:name w:val="Balloon Text Char"/>
    <w:link w:val="BalloonText"/>
    <w:uiPriority w:val="99"/>
    <w:semiHidden/>
    <w:rsid w:val="005F55BA"/>
    <w:rPr>
      <w:rFonts w:ascii="Arial" w:eastAsia="MS Gothic" w:hAnsi="Arial" w:cs="Times New Roman"/>
      <w:sz w:val="18"/>
      <w:szCs w:val="18"/>
    </w:rPr>
  </w:style>
  <w:style w:type="paragraph" w:styleId="Header">
    <w:name w:val="header"/>
    <w:basedOn w:val="Normal"/>
    <w:link w:val="HeaderChar"/>
    <w:uiPriority w:val="99"/>
    <w:unhideWhenUsed/>
    <w:rsid w:val="00D150A5"/>
    <w:pPr>
      <w:tabs>
        <w:tab w:val="center" w:pos="4252"/>
        <w:tab w:val="right" w:pos="8504"/>
      </w:tabs>
      <w:snapToGrid w:val="0"/>
    </w:pPr>
    <w:rPr>
      <w:b/>
      <w:sz w:val="22"/>
      <w:lang w:val="x-none" w:eastAsia="x-none"/>
    </w:rPr>
  </w:style>
  <w:style w:type="character" w:customStyle="1" w:styleId="HeaderChar">
    <w:name w:val="Header Char"/>
    <w:link w:val="Header"/>
    <w:uiPriority w:val="99"/>
    <w:rsid w:val="00D150A5"/>
    <w:rPr>
      <w:b/>
      <w:kern w:val="2"/>
      <w:sz w:val="22"/>
      <w:szCs w:val="22"/>
    </w:rPr>
  </w:style>
  <w:style w:type="paragraph" w:styleId="Footer">
    <w:name w:val="footer"/>
    <w:basedOn w:val="Normal"/>
    <w:link w:val="FooterChar"/>
    <w:uiPriority w:val="99"/>
    <w:unhideWhenUsed/>
    <w:rsid w:val="00352BC6"/>
    <w:pPr>
      <w:tabs>
        <w:tab w:val="center" w:pos="4252"/>
        <w:tab w:val="right" w:pos="8504"/>
      </w:tabs>
      <w:snapToGrid w:val="0"/>
      <w:jc w:val="center"/>
    </w:pPr>
    <w:rPr>
      <w:b/>
      <w:sz w:val="22"/>
      <w:lang w:val="x-none" w:eastAsia="x-none"/>
    </w:rPr>
  </w:style>
  <w:style w:type="character" w:customStyle="1" w:styleId="FooterChar">
    <w:name w:val="Footer Char"/>
    <w:link w:val="Footer"/>
    <w:uiPriority w:val="99"/>
    <w:rsid w:val="00352BC6"/>
    <w:rPr>
      <w:b/>
      <w:kern w:val="2"/>
      <w:sz w:val="22"/>
      <w:szCs w:val="22"/>
    </w:rPr>
  </w:style>
  <w:style w:type="table" w:styleId="TableGrid">
    <w:name w:val="Table Grid"/>
    <w:basedOn w:val="TableNormal"/>
    <w:uiPriority w:val="59"/>
    <w:rsid w:val="009C0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62F18"/>
    <w:pPr>
      <w:jc w:val="center"/>
      <w:outlineLvl w:val="0"/>
    </w:pPr>
    <w:rPr>
      <w:rFonts w:eastAsia="HGPGothicE"/>
      <w:b/>
      <w:sz w:val="28"/>
      <w:szCs w:val="32"/>
      <w:lang w:val="x-none" w:eastAsia="x-none"/>
    </w:rPr>
  </w:style>
  <w:style w:type="character" w:customStyle="1" w:styleId="TitleChar">
    <w:name w:val="Title Char"/>
    <w:link w:val="Title"/>
    <w:uiPriority w:val="10"/>
    <w:rsid w:val="00A62F18"/>
    <w:rPr>
      <w:rFonts w:eastAsia="HGPGothicE"/>
      <w:b/>
      <w:kern w:val="2"/>
      <w:sz w:val="28"/>
      <w:szCs w:val="32"/>
    </w:rPr>
  </w:style>
  <w:style w:type="paragraph" w:styleId="Subtitle">
    <w:name w:val="Subtitle"/>
    <w:basedOn w:val="Normal"/>
    <w:next w:val="Normal"/>
    <w:link w:val="SubtitleChar"/>
    <w:uiPriority w:val="11"/>
    <w:qFormat/>
    <w:rsid w:val="0043145F"/>
    <w:pPr>
      <w:jc w:val="center"/>
      <w:outlineLvl w:val="1"/>
    </w:pPr>
    <w:rPr>
      <w:rFonts w:eastAsia="HGPGothicM"/>
      <w:i/>
      <w:sz w:val="20"/>
      <w:szCs w:val="20"/>
      <w:lang w:val="x-none" w:eastAsia="x-none"/>
    </w:rPr>
  </w:style>
  <w:style w:type="character" w:customStyle="1" w:styleId="SubtitleChar">
    <w:name w:val="Subtitle Char"/>
    <w:link w:val="Subtitle"/>
    <w:uiPriority w:val="11"/>
    <w:rsid w:val="0043145F"/>
    <w:rPr>
      <w:rFonts w:eastAsia="HGPGothicM"/>
      <w:i/>
      <w:kern w:val="2"/>
    </w:rPr>
  </w:style>
  <w:style w:type="character" w:customStyle="1" w:styleId="Heading1Char">
    <w:name w:val="Heading 1 Char"/>
    <w:link w:val="Heading1"/>
    <w:uiPriority w:val="9"/>
    <w:rsid w:val="00514655"/>
    <w:rPr>
      <w:rFonts w:ascii="MS PGothic" w:eastAsia="MS PGothic" w:hAnsi="MS PGothic" w:cs="Times New Roman"/>
      <w:kern w:val="2"/>
      <w:szCs w:val="24"/>
    </w:rPr>
  </w:style>
  <w:style w:type="character" w:customStyle="1" w:styleId="Heading2Char">
    <w:name w:val="Heading 2 Char"/>
    <w:link w:val="Heading2"/>
    <w:uiPriority w:val="9"/>
    <w:rsid w:val="00A77F51"/>
    <w:rPr>
      <w:rFonts w:ascii="MS PGothic" w:eastAsia="MS PGothic" w:hAnsi="MS PGothic" w:cs="Times New Roman"/>
      <w:kern w:val="2"/>
      <w:sz w:val="21"/>
    </w:rPr>
  </w:style>
  <w:style w:type="character" w:styleId="Hyperlink">
    <w:name w:val="Hyperlink"/>
    <w:rsid w:val="009A1023"/>
    <w:rPr>
      <w:color w:val="0000FF"/>
      <w:u w:val="single"/>
    </w:rPr>
  </w:style>
  <w:style w:type="paragraph" w:customStyle="1" w:styleId="textstyle1">
    <w:name w:val="textstyle1"/>
    <w:basedOn w:val="Normal"/>
    <w:rsid w:val="009A1023"/>
    <w:pPr>
      <w:widowControl/>
      <w:spacing w:after="225"/>
      <w:jc w:val="left"/>
    </w:pPr>
    <w:rPr>
      <w:rFonts w:ascii="Times New Roman" w:eastAsia="MS Mincho" w:hAnsi="Times New Roman"/>
      <w:kern w:val="0"/>
      <w:sz w:val="22"/>
      <w:lang w:val="en-GB"/>
    </w:rPr>
  </w:style>
  <w:style w:type="paragraph" w:styleId="Revision">
    <w:name w:val="Revision"/>
    <w:hidden/>
    <w:uiPriority w:val="99"/>
    <w:semiHidden/>
    <w:rsid w:val="00B73BB9"/>
    <w:rPr>
      <w:kern w:val="2"/>
      <w:sz w:val="21"/>
      <w:szCs w:val="22"/>
      <w:lang w:val="en-US" w:eastAsia="ja-JP"/>
    </w:rPr>
  </w:style>
  <w:style w:type="paragraph" w:styleId="FootnoteText">
    <w:name w:val="footnote text"/>
    <w:basedOn w:val="Normal"/>
    <w:link w:val="FootnoteTextChar"/>
    <w:uiPriority w:val="99"/>
    <w:semiHidden/>
    <w:unhideWhenUsed/>
    <w:rsid w:val="00277C74"/>
    <w:rPr>
      <w:sz w:val="20"/>
      <w:szCs w:val="20"/>
    </w:rPr>
  </w:style>
  <w:style w:type="character" w:customStyle="1" w:styleId="FootnoteTextChar">
    <w:name w:val="Footnote Text Char"/>
    <w:link w:val="FootnoteText"/>
    <w:uiPriority w:val="99"/>
    <w:semiHidden/>
    <w:rsid w:val="00277C74"/>
    <w:rPr>
      <w:kern w:val="2"/>
      <w:lang w:val="en-US"/>
    </w:rPr>
  </w:style>
  <w:style w:type="character" w:styleId="FootnoteReference">
    <w:name w:val="footnote reference"/>
    <w:uiPriority w:val="99"/>
    <w:semiHidden/>
    <w:unhideWhenUsed/>
    <w:rsid w:val="00277C74"/>
    <w:rPr>
      <w:vertAlign w:val="superscript"/>
    </w:rPr>
  </w:style>
  <w:style w:type="character" w:styleId="Emphasis">
    <w:name w:val="Emphasis"/>
    <w:basedOn w:val="DefaultParagraphFont"/>
    <w:uiPriority w:val="20"/>
    <w:qFormat/>
    <w:rsid w:val="005F0B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6702">
      <w:bodyDiv w:val="1"/>
      <w:marLeft w:val="0"/>
      <w:marRight w:val="0"/>
      <w:marTop w:val="0"/>
      <w:marBottom w:val="0"/>
      <w:divBdr>
        <w:top w:val="none" w:sz="0" w:space="0" w:color="auto"/>
        <w:left w:val="none" w:sz="0" w:space="0" w:color="auto"/>
        <w:bottom w:val="none" w:sz="0" w:space="0" w:color="auto"/>
        <w:right w:val="none" w:sz="0" w:space="0" w:color="auto"/>
      </w:divBdr>
    </w:div>
    <w:div w:id="474837257">
      <w:bodyDiv w:val="1"/>
      <w:marLeft w:val="0"/>
      <w:marRight w:val="0"/>
      <w:marTop w:val="0"/>
      <w:marBottom w:val="0"/>
      <w:divBdr>
        <w:top w:val="none" w:sz="0" w:space="0" w:color="auto"/>
        <w:left w:val="none" w:sz="0" w:space="0" w:color="auto"/>
        <w:bottom w:val="none" w:sz="0" w:space="0" w:color="auto"/>
        <w:right w:val="none" w:sz="0" w:space="0" w:color="auto"/>
      </w:divBdr>
    </w:div>
    <w:div w:id="850340638">
      <w:bodyDiv w:val="1"/>
      <w:marLeft w:val="0"/>
      <w:marRight w:val="0"/>
      <w:marTop w:val="0"/>
      <w:marBottom w:val="0"/>
      <w:divBdr>
        <w:top w:val="none" w:sz="0" w:space="0" w:color="auto"/>
        <w:left w:val="none" w:sz="0" w:space="0" w:color="auto"/>
        <w:bottom w:val="none" w:sz="0" w:space="0" w:color="auto"/>
        <w:right w:val="none" w:sz="0" w:space="0" w:color="auto"/>
      </w:divBdr>
    </w:div>
    <w:div w:id="929898788">
      <w:bodyDiv w:val="1"/>
      <w:marLeft w:val="0"/>
      <w:marRight w:val="0"/>
      <w:marTop w:val="0"/>
      <w:marBottom w:val="0"/>
      <w:divBdr>
        <w:top w:val="none" w:sz="0" w:space="0" w:color="auto"/>
        <w:left w:val="none" w:sz="0" w:space="0" w:color="auto"/>
        <w:bottom w:val="none" w:sz="0" w:space="0" w:color="auto"/>
        <w:right w:val="none" w:sz="0" w:space="0" w:color="auto"/>
      </w:divBdr>
    </w:div>
    <w:div w:id="965355878">
      <w:bodyDiv w:val="1"/>
      <w:marLeft w:val="0"/>
      <w:marRight w:val="0"/>
      <w:marTop w:val="0"/>
      <w:marBottom w:val="0"/>
      <w:divBdr>
        <w:top w:val="none" w:sz="0" w:space="0" w:color="auto"/>
        <w:left w:val="none" w:sz="0" w:space="0" w:color="auto"/>
        <w:bottom w:val="none" w:sz="0" w:space="0" w:color="auto"/>
        <w:right w:val="none" w:sz="0" w:space="0" w:color="auto"/>
      </w:divBdr>
    </w:div>
    <w:div w:id="1273318031">
      <w:bodyDiv w:val="1"/>
      <w:marLeft w:val="0"/>
      <w:marRight w:val="0"/>
      <w:marTop w:val="0"/>
      <w:marBottom w:val="0"/>
      <w:divBdr>
        <w:top w:val="none" w:sz="0" w:space="0" w:color="auto"/>
        <w:left w:val="none" w:sz="0" w:space="0" w:color="auto"/>
        <w:bottom w:val="none" w:sz="0" w:space="0" w:color="auto"/>
        <w:right w:val="none" w:sz="0" w:space="0" w:color="auto"/>
      </w:divBdr>
    </w:div>
    <w:div w:id="1576817127">
      <w:bodyDiv w:val="1"/>
      <w:marLeft w:val="0"/>
      <w:marRight w:val="0"/>
      <w:marTop w:val="0"/>
      <w:marBottom w:val="0"/>
      <w:divBdr>
        <w:top w:val="none" w:sz="0" w:space="0" w:color="auto"/>
        <w:left w:val="none" w:sz="0" w:space="0" w:color="auto"/>
        <w:bottom w:val="none" w:sz="0" w:space="0" w:color="auto"/>
        <w:right w:val="none" w:sz="0" w:space="0" w:color="auto"/>
      </w:divBdr>
    </w:div>
    <w:div w:id="1661614767">
      <w:bodyDiv w:val="1"/>
      <w:marLeft w:val="0"/>
      <w:marRight w:val="0"/>
      <w:marTop w:val="0"/>
      <w:marBottom w:val="0"/>
      <w:divBdr>
        <w:top w:val="none" w:sz="0" w:space="0" w:color="auto"/>
        <w:left w:val="none" w:sz="0" w:space="0" w:color="auto"/>
        <w:bottom w:val="none" w:sz="0" w:space="0" w:color="auto"/>
        <w:right w:val="none" w:sz="0" w:space="0" w:color="auto"/>
      </w:divBdr>
    </w:div>
    <w:div w:id="1797526309">
      <w:bodyDiv w:val="1"/>
      <w:marLeft w:val="0"/>
      <w:marRight w:val="0"/>
      <w:marTop w:val="0"/>
      <w:marBottom w:val="0"/>
      <w:divBdr>
        <w:top w:val="none" w:sz="0" w:space="0" w:color="auto"/>
        <w:left w:val="none" w:sz="0" w:space="0" w:color="auto"/>
        <w:bottom w:val="none" w:sz="0" w:space="0" w:color="auto"/>
        <w:right w:val="none" w:sz="0" w:space="0" w:color="auto"/>
      </w:divBdr>
    </w:div>
    <w:div w:id="194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tachirail-e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FFB4F5788E0D49B439AF225FE91712" ma:contentTypeVersion="0" ma:contentTypeDescription="Create a new document." ma:contentTypeScope="" ma:versionID="43624fd784ee90e717dbb538b6da2502">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3728-AB9A-4FAE-AE1F-1D40A20C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56A098-CCBD-4F38-A383-57F0BCC94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0EC493-0F60-476B-9E9A-E0504E0DC668}">
  <ds:schemaRefs>
    <ds:schemaRef ds:uri="http://schemas.microsoft.com/sharepoint/v3/contenttype/forms"/>
  </ds:schemaRefs>
</ds:datastoreItem>
</file>

<file path=customXml/itemProps4.xml><?xml version="1.0" encoding="utf-8"?>
<ds:datastoreItem xmlns:ds="http://schemas.openxmlformats.org/officeDocument/2006/customXml" ds:itemID="{AFFD2B25-F9F4-4942-B130-F0B1BEAE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4452</Characters>
  <Application>Microsoft Office Word</Application>
  <DocSecurity>4</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株式会社日立製作所</Company>
  <LinksUpToDate>false</LinksUpToDate>
  <CharactersWithSpaces>5222</CharactersWithSpaces>
  <SharedDoc>false</SharedDoc>
  <HLinks>
    <vt:vector size="6" baseType="variant">
      <vt:variant>
        <vt:i4>3866749</vt:i4>
      </vt:variant>
      <vt:variant>
        <vt:i4>0</vt:i4>
      </vt:variant>
      <vt:variant>
        <vt:i4>0</vt:i4>
      </vt:variant>
      <vt:variant>
        <vt:i4>5</vt:i4>
      </vt:variant>
      <vt:variant>
        <vt:lpwstr>http://www.hitachirail-eu.com/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Francesca</dc:creator>
  <cp:lastModifiedBy>Karthaus, Daniela</cp:lastModifiedBy>
  <cp:revision>2</cp:revision>
  <cp:lastPrinted>2014-09-16T15:56:00Z</cp:lastPrinted>
  <dcterms:created xsi:type="dcterms:W3CDTF">2014-09-24T13:26:00Z</dcterms:created>
  <dcterms:modified xsi:type="dcterms:W3CDTF">2014-09-24T13:26:00Z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0x010100ACFFB4F5788E0D49B439AF225FE91712</vt:lpwstr>
  </property>
</Properties>
</file>