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1BB" w:rsidRDefault="00AF7D40" w:rsidP="007F0D72">
      <w:r>
        <w:rPr>
          <w:noProof/>
        </w:rPr>
        <w:drawing>
          <wp:anchor distT="0" distB="0" distL="0" distR="0" simplePos="0" relativeHeight="251658240" behindDoc="0" locked="1" layoutInCell="1" allowOverlap="0" wp14:anchorId="065FC5AB" wp14:editId="232EE2BA">
            <wp:simplePos x="0" y="0"/>
            <wp:positionH relativeFrom="page">
              <wp:posOffset>5034915</wp:posOffset>
            </wp:positionH>
            <wp:positionV relativeFrom="page">
              <wp:posOffset>10795</wp:posOffset>
            </wp:positionV>
            <wp:extent cx="2517140" cy="10681970"/>
            <wp:effectExtent l="0" t="0" r="0" b="0"/>
            <wp:wrapSquare wrapText="largest"/>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riefbogen-Abstand-1.gif"/>
                    <pic:cNvPicPr/>
                  </pic:nvPicPr>
                  <pic:blipFill>
                    <a:blip r:embed="rId7">
                      <a:extLst>
                        <a:ext uri="{28A0092B-C50C-407E-A947-70E740481C1C}">
                          <a14:useLocalDpi xmlns:a14="http://schemas.microsoft.com/office/drawing/2010/main" val="0"/>
                        </a:ext>
                      </a:extLst>
                    </a:blip>
                    <a:stretch>
                      <a:fillRect/>
                    </a:stretch>
                  </pic:blipFill>
                  <pic:spPr>
                    <a:xfrm>
                      <a:off x="0" y="0"/>
                      <a:ext cx="2517140" cy="10681970"/>
                    </a:xfrm>
                    <a:prstGeom prst="rect">
                      <a:avLst/>
                    </a:prstGeom>
                  </pic:spPr>
                </pic:pic>
              </a:graphicData>
            </a:graphic>
            <wp14:sizeRelH relativeFrom="margin">
              <wp14:pctWidth>0</wp14:pctWidth>
            </wp14:sizeRelH>
            <wp14:sizeRelV relativeFrom="margin">
              <wp14:pctHeight>0</wp14:pctHeight>
            </wp14:sizeRelV>
          </wp:anchor>
        </w:drawing>
      </w:r>
    </w:p>
    <w:p w:rsidR="007F0D72" w:rsidRPr="0044174E" w:rsidRDefault="0098533A" w:rsidP="00D307C6">
      <w:pPr>
        <w:framePr w:w="5387" w:h="2268" w:hRule="exact" w:wrap="notBeside" w:vAnchor="page" w:hAnchor="text" w:y="3120" w:anchorLock="1"/>
        <w:spacing w:after="0" w:line="240" w:lineRule="auto"/>
        <w:rPr>
          <w:rFonts w:ascii="Source Sans Pro Semibold" w:hAnsi="Source Sans Pro Semibold"/>
          <w:b/>
          <w:color w:val="1D3585"/>
          <w:sz w:val="32"/>
          <w:szCs w:val="32"/>
        </w:rPr>
      </w:pPr>
      <w:r>
        <w:rPr>
          <w:rFonts w:ascii="Source Sans Pro Semibold" w:hAnsi="Source Sans Pro Semibold"/>
          <w:color w:val="1D3585"/>
          <w:sz w:val="32"/>
          <w:szCs w:val="32"/>
        </w:rPr>
        <w:t>27.</w:t>
      </w:r>
      <w:r w:rsidR="000E60F1">
        <w:rPr>
          <w:rFonts w:ascii="Source Sans Pro Semibold" w:hAnsi="Source Sans Pro Semibold"/>
          <w:color w:val="1D3585"/>
          <w:sz w:val="32"/>
          <w:szCs w:val="32"/>
        </w:rPr>
        <w:t xml:space="preserve"> Konferenz von Alzheimer Europe:  </w:t>
      </w:r>
      <w:r w:rsidR="00166020">
        <w:rPr>
          <w:rFonts w:ascii="Source Sans Pro Semibold" w:hAnsi="Source Sans Pro Semibold"/>
          <w:color w:val="1D3585"/>
          <w:sz w:val="32"/>
          <w:szCs w:val="32"/>
        </w:rPr>
        <w:t xml:space="preserve">Zusammen wirken </w:t>
      </w:r>
      <w:r w:rsidR="000E60F1">
        <w:rPr>
          <w:rFonts w:ascii="Source Sans Pro Semibold" w:hAnsi="Source Sans Pro Semibold"/>
          <w:color w:val="1D3585"/>
          <w:sz w:val="32"/>
          <w:szCs w:val="32"/>
        </w:rPr>
        <w:t xml:space="preserve">für ein besseres Leben mit Demenz </w:t>
      </w:r>
    </w:p>
    <w:p w:rsidR="003C33D5" w:rsidRDefault="0098533A" w:rsidP="0040216C">
      <w:pPr>
        <w:spacing w:line="360" w:lineRule="auto"/>
      </w:pPr>
      <w:r>
        <w:t xml:space="preserve">Berlin, </w:t>
      </w:r>
      <w:r w:rsidR="00275F8F">
        <w:t>4</w:t>
      </w:r>
      <w:r>
        <w:t>. Oktober</w:t>
      </w:r>
      <w:r w:rsidR="00C16C63">
        <w:t xml:space="preserve"> </w:t>
      </w:r>
      <w:r>
        <w:t xml:space="preserve">2017. </w:t>
      </w:r>
      <w:r w:rsidR="00275F8F">
        <w:t xml:space="preserve">Die 27. Konferenz von Alzheimer Europe </w:t>
      </w:r>
      <w:r w:rsidR="003B2BB4">
        <w:t xml:space="preserve">(AE) </w:t>
      </w:r>
      <w:r w:rsidR="00275F8F">
        <w:t xml:space="preserve">fand </w:t>
      </w:r>
      <w:r w:rsidR="003B2BB4">
        <w:t>u</w:t>
      </w:r>
      <w:r w:rsidR="003B2BB4" w:rsidRPr="00275F8F">
        <w:t xml:space="preserve">nter dem Titel „Care </w:t>
      </w:r>
      <w:proofErr w:type="spellStart"/>
      <w:r w:rsidR="003B2BB4" w:rsidRPr="00275F8F">
        <w:t>today</w:t>
      </w:r>
      <w:proofErr w:type="spellEnd"/>
      <w:r w:rsidR="003B2BB4" w:rsidRPr="00275F8F">
        <w:t xml:space="preserve">, </w:t>
      </w:r>
      <w:proofErr w:type="spellStart"/>
      <w:r w:rsidR="003B2BB4" w:rsidRPr="00275F8F">
        <w:t>cure</w:t>
      </w:r>
      <w:proofErr w:type="spellEnd"/>
      <w:r w:rsidR="003B2BB4" w:rsidRPr="00275F8F">
        <w:t xml:space="preserve"> </w:t>
      </w:r>
      <w:proofErr w:type="spellStart"/>
      <w:r w:rsidR="003B2BB4" w:rsidRPr="00275F8F">
        <w:t>tomorrow</w:t>
      </w:r>
      <w:proofErr w:type="spellEnd"/>
      <w:r w:rsidR="003B2BB4" w:rsidRPr="00275F8F">
        <w:t>”</w:t>
      </w:r>
      <w:r w:rsidR="003B2BB4">
        <w:t xml:space="preserve"> </w:t>
      </w:r>
      <w:r w:rsidR="00275F8F">
        <w:t xml:space="preserve">vom 2. bis 3. Oktober in Berlin statt. </w:t>
      </w:r>
      <w:r w:rsidR="003B2BB4">
        <w:t>Das umfan</w:t>
      </w:r>
      <w:r w:rsidR="00A65D20">
        <w:t>greiche Programm mit mehr als 18</w:t>
      </w:r>
      <w:r w:rsidR="003B2BB4">
        <w:t xml:space="preserve">0 Vorträgen </w:t>
      </w:r>
      <w:r w:rsidR="00A65D20">
        <w:t xml:space="preserve">fand </w:t>
      </w:r>
      <w:r w:rsidR="003B2BB4">
        <w:t xml:space="preserve">in sieben </w:t>
      </w:r>
      <w:r w:rsidR="003C33D5">
        <w:t>verschiedenen Strängen</w:t>
      </w:r>
      <w:r w:rsidR="00A65D20">
        <w:t xml:space="preserve"> </w:t>
      </w:r>
      <w:bookmarkStart w:id="0" w:name="_GoBack"/>
      <w:bookmarkEnd w:id="0"/>
      <w:r w:rsidR="00A65D20">
        <w:t>statt</w:t>
      </w:r>
      <w:r w:rsidR="003B2BB4">
        <w:t>, darunter ein deutschsprachiger</w:t>
      </w:r>
      <w:r w:rsidR="00A65D20">
        <w:t xml:space="preserve">. </w:t>
      </w:r>
      <w:r w:rsidR="003B2BB4">
        <w:t>Eine</w:t>
      </w:r>
      <w:r w:rsidR="003C33D5">
        <w:t xml:space="preserve"> </w:t>
      </w:r>
      <w:proofErr w:type="spellStart"/>
      <w:r w:rsidR="003C33D5">
        <w:t>Posterausstellung</w:t>
      </w:r>
      <w:proofErr w:type="spellEnd"/>
      <w:r w:rsidR="003C33D5">
        <w:t xml:space="preserve"> mit 216 wissenschaftlichen Postern zu Forschungsprojekten im Bereich Demenz</w:t>
      </w:r>
      <w:r w:rsidR="003B2BB4">
        <w:t xml:space="preserve"> ergänzt</w:t>
      </w:r>
      <w:r w:rsidR="00A65D20">
        <w:t>e</w:t>
      </w:r>
      <w:r w:rsidR="003B2BB4">
        <w:t xml:space="preserve"> die Vorträge</w:t>
      </w:r>
      <w:r w:rsidR="003C33D5">
        <w:t xml:space="preserve">.  </w:t>
      </w:r>
      <w:r w:rsidR="00A65D20">
        <w:t xml:space="preserve">Die Konferenz wurde von Alzheimer Europe in Kooperation mit der Deutschen Alzheimer Gesellschaft </w:t>
      </w:r>
      <w:r w:rsidR="00A51EE9">
        <w:t>organisiert</w:t>
      </w:r>
      <w:r w:rsidR="00A65D20">
        <w:t>.</w:t>
      </w:r>
    </w:p>
    <w:p w:rsidR="006A185F" w:rsidRDefault="006A185F" w:rsidP="0040216C">
      <w:pPr>
        <w:spacing w:line="360" w:lineRule="auto"/>
      </w:pPr>
      <w:r>
        <w:t>Zentrale Themen der Konferenz war</w:t>
      </w:r>
      <w:r w:rsidR="00A51EE9">
        <w:t>en</w:t>
      </w:r>
      <w:r>
        <w:t xml:space="preserve"> der aktuelle Stand der medizinischen Forschung sowie neue Ansätze in der Pflege, Betreuung und Unterstützung von Menschen mit Demenz und ihren Familien. Gemäß dem Motto „Care </w:t>
      </w:r>
      <w:proofErr w:type="spellStart"/>
      <w:r>
        <w:t>today</w:t>
      </w:r>
      <w:proofErr w:type="spellEnd"/>
      <w:r>
        <w:t xml:space="preserve">, </w:t>
      </w:r>
      <w:proofErr w:type="spellStart"/>
      <w:r>
        <w:t>cure</w:t>
      </w:r>
      <w:proofErr w:type="spellEnd"/>
      <w:r>
        <w:t xml:space="preserve"> </w:t>
      </w:r>
      <w:proofErr w:type="spellStart"/>
      <w:r>
        <w:t>tomorrow</w:t>
      </w:r>
      <w:proofErr w:type="spellEnd"/>
      <w:r>
        <w:t xml:space="preserve">“ sollte die Konferenz die Möglichkeiten aufzeigen, wie das Leben von demenzkranken Menschen schon heute verbessert werden kann, während weiter nach einem Wirkstoff gegen die Erkrankung gesucht wird. </w:t>
      </w:r>
    </w:p>
    <w:p w:rsidR="003B2BB4" w:rsidRDefault="009B2AB6" w:rsidP="0040216C">
      <w:pPr>
        <w:spacing w:line="360" w:lineRule="auto"/>
      </w:pPr>
      <w:r>
        <w:t>Ein</w:t>
      </w:r>
      <w:r w:rsidR="00A51EE9">
        <w:t xml:space="preserve"> wichtiges Thema war daher </w:t>
      </w:r>
      <w:r w:rsidR="0040216C">
        <w:t xml:space="preserve">das Leben mit Demenz und der Effekt der Erkrankung auf die Betroffen und ihre Familien. </w:t>
      </w:r>
      <w:r w:rsidR="00DF6632">
        <w:t xml:space="preserve">Jayne </w:t>
      </w:r>
      <w:proofErr w:type="spellStart"/>
      <w:r w:rsidR="00DF6632">
        <w:t>Goodrick</w:t>
      </w:r>
      <w:proofErr w:type="spellEnd"/>
      <w:r w:rsidR="00DF6632">
        <w:t xml:space="preserve"> und ihr Mann Chris Roberts </w:t>
      </w:r>
      <w:r w:rsidR="00275F8F">
        <w:t xml:space="preserve">aus England </w:t>
      </w:r>
      <w:r w:rsidR="00DF6632">
        <w:t xml:space="preserve">schilderten, </w:t>
      </w:r>
      <w:r w:rsidR="00275F8F">
        <w:t>welche Veränderungen sie für ihr Leben bedeutet</w:t>
      </w:r>
      <w:r w:rsidR="00DF6632">
        <w:t xml:space="preserve">. </w:t>
      </w:r>
      <w:r w:rsidR="00A51EE9">
        <w:t>Sie</w:t>
      </w:r>
      <w:r w:rsidR="00DF6632">
        <w:t xml:space="preserve"> machten Mut, mit der Krankheit offen umzugehen und </w:t>
      </w:r>
      <w:r w:rsidR="00275F8F">
        <w:t xml:space="preserve">das Leben damit zu gestalten. „Ich habe Demenz, aber die Demenz hat nicht mich!“ betonte Roberts. </w:t>
      </w:r>
    </w:p>
    <w:p w:rsidR="000E60F1" w:rsidRDefault="0040216C" w:rsidP="0040216C">
      <w:pPr>
        <w:spacing w:line="360" w:lineRule="auto"/>
      </w:pPr>
      <w:r>
        <w:lastRenderedPageBreak/>
        <w:t xml:space="preserve">In einem Symposium der „European Working Group </w:t>
      </w:r>
      <w:proofErr w:type="spellStart"/>
      <w:r>
        <w:t>of</w:t>
      </w:r>
      <w:proofErr w:type="spellEnd"/>
      <w:r>
        <w:t xml:space="preserve"> People </w:t>
      </w:r>
      <w:proofErr w:type="spellStart"/>
      <w:r>
        <w:t>with</w:t>
      </w:r>
      <w:proofErr w:type="spellEnd"/>
      <w:r>
        <w:t xml:space="preserve"> </w:t>
      </w:r>
      <w:proofErr w:type="spellStart"/>
      <w:r>
        <w:t>Dementia</w:t>
      </w:r>
      <w:proofErr w:type="spellEnd"/>
      <w:r>
        <w:t xml:space="preserve">“ kamen vier Betroffene zu Wort, die ihre Erfahrungen mit der Erkrankung teilten. Ihr Fazit war, dass sie trotz aller Einschränkungen </w:t>
      </w:r>
      <w:r w:rsidR="006C4EA6">
        <w:t xml:space="preserve">immer noch Menschen mit vielfältigen Kompetenzen sind, die </w:t>
      </w:r>
      <w:r>
        <w:t xml:space="preserve">etwas zur Gesellschaft beitragen können und wollen. </w:t>
      </w:r>
      <w:r w:rsidR="009B2AB6">
        <w:t xml:space="preserve">Trotz Demenz sei es </w:t>
      </w:r>
      <w:r w:rsidR="009850D7">
        <w:t xml:space="preserve">ihnen </w:t>
      </w:r>
      <w:r w:rsidR="009B2AB6">
        <w:t xml:space="preserve">möglich am alltäglichen Leben teilzunehmen, wenn </w:t>
      </w:r>
      <w:r w:rsidR="009850D7">
        <w:t>sie</w:t>
      </w:r>
      <w:r w:rsidR="009B2AB6">
        <w:t xml:space="preserve"> die nötige Unterstützung erhielten und ihnen die Gesellschaft mit mehr Offenheit begegne. </w:t>
      </w:r>
    </w:p>
    <w:p w:rsidR="003C33D5" w:rsidRDefault="003C33D5" w:rsidP="0040216C">
      <w:pPr>
        <w:spacing w:line="360" w:lineRule="auto"/>
      </w:pPr>
      <w:r>
        <w:t xml:space="preserve">Demenz sei </w:t>
      </w:r>
      <w:r w:rsidR="009850D7">
        <w:t xml:space="preserve">eine </w:t>
      </w:r>
      <w:r>
        <w:t xml:space="preserve">Krankheit, die die gesamte Familie betreffe, sagte Jean </w:t>
      </w:r>
      <w:proofErr w:type="spellStart"/>
      <w:r>
        <w:t>Mossman</w:t>
      </w:r>
      <w:proofErr w:type="spellEnd"/>
      <w:r>
        <w:t xml:space="preserve"> (Schweden) bei der Präsentation von Ergebnissen einer Umfrage unter pflegenden Angehörigen in fünf europäischen Ländern. Mehr als bei jeder anderen Krankheit seien die Angehörigen in hohem Maße belastet. Diese Belastung trifft vor allem Frauen, die mit </w:t>
      </w:r>
      <w:r w:rsidR="00A65D20">
        <w:t>rund</w:t>
      </w:r>
      <w:r>
        <w:t xml:space="preserve"> 70 % am häufigsten die Rolle der pflegenden Angehörigen übernehmen</w:t>
      </w:r>
      <w:r w:rsidR="009850D7">
        <w:t xml:space="preserve"> und in der Folge oft selbst erkranken</w:t>
      </w:r>
      <w:r>
        <w:t xml:space="preserve">. Häufiger als Männer treten Frauen für die Pflege beruflich zurück und nehmen </w:t>
      </w:r>
      <w:r w:rsidR="00A65D20">
        <w:t>so</w:t>
      </w:r>
      <w:r w:rsidR="009850D7">
        <w:t xml:space="preserve"> zusätzliche finanzielle Nachteile in Kauf. </w:t>
      </w:r>
    </w:p>
    <w:p w:rsidR="00E1132A" w:rsidRDefault="00FA7234" w:rsidP="0040216C">
      <w:pPr>
        <w:spacing w:line="360" w:lineRule="auto"/>
      </w:pPr>
      <w:r>
        <w:t xml:space="preserve">Damit Menschen mit Demenz und ihre Angehörigen ein besseres Leben führen können, haben viele europäische Länder in den vergangenen Jahren nationale Demenzstrategien entwickelt. Im Rahmen dieser Strategien werden </w:t>
      </w:r>
      <w:r w:rsidR="006A185F">
        <w:t xml:space="preserve">vor allem </w:t>
      </w:r>
      <w:r>
        <w:t xml:space="preserve">Verbesserungen bei Diagnose, medizinischer Behandlung, Unterstützung und Pflege geplant. </w:t>
      </w:r>
      <w:r w:rsidR="009B2AB6">
        <w:t xml:space="preserve">Knut </w:t>
      </w:r>
      <w:proofErr w:type="spellStart"/>
      <w:r w:rsidR="009B2AB6">
        <w:t>Engedal</w:t>
      </w:r>
      <w:proofErr w:type="spellEnd"/>
      <w:r w:rsidR="009B2AB6">
        <w:t xml:space="preserve"> von der Universität Oslo </w:t>
      </w:r>
      <w:r>
        <w:t xml:space="preserve">hat sich mit den konkreten Effekten nationaler Demenzstrategien beschäftigt. In seinem Vortrag am Vormittag teilte er seine Erkenntnis, dass Demenzstrategien nur dann erfolgreich waren, wenn lokale Akteure im Gesundheits- und Pflegebereich dafür mit finanziellen Mitteln ausgestattet wurden. Gleiches gilt für Richtlinien, die die Qualität von Pflege verbessern sollen. </w:t>
      </w:r>
    </w:p>
    <w:p w:rsidR="00FA7234" w:rsidRDefault="00E1132A" w:rsidP="0040216C">
      <w:pPr>
        <w:spacing w:line="360" w:lineRule="auto"/>
      </w:pPr>
      <w:r>
        <w:t xml:space="preserve">Dass Demenz mit einem hohen Kostenaufwand verbunden ist, machte Anders </w:t>
      </w:r>
      <w:proofErr w:type="spellStart"/>
      <w:r>
        <w:t>Wimo</w:t>
      </w:r>
      <w:proofErr w:type="spellEnd"/>
      <w:r>
        <w:t xml:space="preserve"> aus Schweden deutlich. Im Jahr 2015 </w:t>
      </w:r>
      <w:r w:rsidR="00A65D20">
        <w:t xml:space="preserve">seien </w:t>
      </w:r>
      <w:r>
        <w:t xml:space="preserve">dafür weltweit fast 818 Milliarden US-Dollar angefallen, </w:t>
      </w:r>
      <w:proofErr w:type="gramStart"/>
      <w:r>
        <w:t xml:space="preserve">2030 </w:t>
      </w:r>
      <w:r w:rsidR="00A65D20">
        <w:t xml:space="preserve"> werden es laut </w:t>
      </w:r>
      <w:proofErr w:type="spellStart"/>
      <w:r w:rsidR="00A65D20">
        <w:t>Wimo</w:t>
      </w:r>
      <w:proofErr w:type="spellEnd"/>
      <w:r w:rsidR="00A65D20">
        <w:t xml:space="preserve"> </w:t>
      </w:r>
      <w:proofErr w:type="gramEnd"/>
      <w:r>
        <w:t xml:space="preserve"> rund 2 Billionen sein. Einen großen Teil davon erbringen pflegende Angehörige,  doch auch für die professionelle Pflege steigen die Kosten. Allerdings gebe es in der Gesellschaft in der Regel durchaus eine Bereitschaft, höhere Beiträge für die Pflege aufzuwenden, sofern die Qualität dann auch entsprechend gut </w:t>
      </w:r>
      <w:r w:rsidR="00A65D20">
        <w:t>sei</w:t>
      </w:r>
      <w:r>
        <w:t>.</w:t>
      </w:r>
    </w:p>
    <w:p w:rsidR="00E1132A" w:rsidRDefault="00C269CA" w:rsidP="0040216C">
      <w:pPr>
        <w:spacing w:line="360" w:lineRule="auto"/>
      </w:pPr>
      <w:r>
        <w:lastRenderedPageBreak/>
        <w:t>In einem deutschsprachigen Symposium am Nachmittag ging es um seltene Demenzformen, die auch Menschen im Alter von unter 65 Jahren treffen</w:t>
      </w:r>
      <w:r w:rsidR="00A65D20">
        <w:t xml:space="preserve"> können</w:t>
      </w:r>
      <w:r>
        <w:t>. Ihre Auswirkungen sind häufig besonders gravierend. Eine sorgfältige Diagnose ist nicht nur für den Umgang mit der Krankheit wichtig, sondern kann auch Hinweise auf behandelbare Ursachen ergeben, wie Alexander Kurz (München) erklärte.</w:t>
      </w:r>
    </w:p>
    <w:p w:rsidR="00C7470E" w:rsidRPr="001A154D" w:rsidRDefault="00C7470E" w:rsidP="00C7470E">
      <w:pPr>
        <w:autoSpaceDE w:val="0"/>
        <w:autoSpaceDN w:val="0"/>
        <w:adjustRightInd w:val="0"/>
        <w:spacing w:after="200" w:line="360" w:lineRule="auto"/>
        <w:rPr>
          <w:rFonts w:ascii="Source Sans Pro Semibold" w:hAnsi="Source Sans Pro Semibold" w:cs="Arial"/>
          <w:iCs/>
          <w:color w:val="1D3585"/>
          <w:sz w:val="28"/>
          <w:szCs w:val="28"/>
        </w:rPr>
      </w:pPr>
      <w:r w:rsidRPr="001A154D">
        <w:rPr>
          <w:rFonts w:ascii="Source Sans Pro Semibold" w:hAnsi="Source Sans Pro Semibold" w:cs="Arial"/>
          <w:iCs/>
          <w:color w:val="1D3585"/>
          <w:sz w:val="28"/>
          <w:szCs w:val="28"/>
        </w:rPr>
        <w:t>Hintergrund</w:t>
      </w:r>
    </w:p>
    <w:p w:rsidR="00C7470E" w:rsidRPr="00C7470E" w:rsidRDefault="00C7470E" w:rsidP="00C7470E">
      <w:pPr>
        <w:autoSpaceDE w:val="0"/>
        <w:autoSpaceDN w:val="0"/>
        <w:adjustRightInd w:val="0"/>
        <w:spacing w:after="260" w:line="360" w:lineRule="auto"/>
        <w:rPr>
          <w:rFonts w:cs="Arial"/>
          <w:iCs/>
        </w:rPr>
      </w:pPr>
      <w:r w:rsidRPr="00C7470E">
        <w:rPr>
          <w:rFonts w:cs="Arial"/>
          <w:iCs/>
        </w:rPr>
        <w:t xml:space="preserve">Alzheimer Europe ist die Dachorganisation von 39 Alzheimer-Gesellschaften aus 34 europäischen Ländern und wird von der Europäischen Union unterstützt. In Europa sind etwa neun Millionen Menschen von einer Demenzerkrankung betroffen. </w:t>
      </w:r>
    </w:p>
    <w:p w:rsidR="00C7470E" w:rsidRPr="00C7470E" w:rsidRDefault="00304753" w:rsidP="00C7470E">
      <w:pPr>
        <w:autoSpaceDE w:val="0"/>
        <w:autoSpaceDN w:val="0"/>
        <w:adjustRightInd w:val="0"/>
        <w:spacing w:after="260" w:line="360" w:lineRule="auto"/>
        <w:rPr>
          <w:rFonts w:cs="Arial"/>
          <w:iCs/>
        </w:rPr>
      </w:pPr>
      <w:r>
        <w:rPr>
          <w:rFonts w:cs="Arial"/>
          <w:iCs/>
        </w:rPr>
        <w:t>I</w:t>
      </w:r>
      <w:r w:rsidR="00C7470E" w:rsidRPr="00C7470E">
        <w:rPr>
          <w:rFonts w:cs="Arial"/>
          <w:iCs/>
        </w:rPr>
        <w:t xml:space="preserve">n Deutschland </w:t>
      </w:r>
      <w:r>
        <w:rPr>
          <w:rFonts w:cs="Arial"/>
          <w:iCs/>
        </w:rPr>
        <w:t xml:space="preserve">leben heute </w:t>
      </w:r>
      <w:r w:rsidR="00C7470E" w:rsidRPr="00C7470E">
        <w:rPr>
          <w:rFonts w:cs="Arial"/>
          <w:iCs/>
        </w:rPr>
        <w:t>etwa 1,6 Millionen Menschen mit Demenzerkrankungen. Ungefähr 60% davon leiden an einer Demenz vom Typ Alzheimer. Die Zahl der Demenzkranken wird bis 2050 auf 3 Millionen steigen, sofern kein Durchbruch in der Therapie gelingt.</w:t>
      </w:r>
    </w:p>
    <w:p w:rsidR="00C7470E" w:rsidRPr="001A154D" w:rsidRDefault="00C7470E" w:rsidP="00C7470E">
      <w:pPr>
        <w:autoSpaceDE w:val="0"/>
        <w:autoSpaceDN w:val="0"/>
        <w:adjustRightInd w:val="0"/>
        <w:spacing w:after="200" w:line="360" w:lineRule="auto"/>
        <w:rPr>
          <w:rFonts w:ascii="Source Sans Pro Semibold" w:hAnsi="Source Sans Pro Semibold" w:cs="Arial"/>
          <w:b/>
          <w:iCs/>
          <w:color w:val="1D3585"/>
          <w:sz w:val="28"/>
          <w:szCs w:val="28"/>
        </w:rPr>
      </w:pPr>
      <w:r w:rsidRPr="001A154D">
        <w:rPr>
          <w:rFonts w:ascii="Source Sans Pro Semibold" w:hAnsi="Source Sans Pro Semibold" w:cs="Arial"/>
          <w:b/>
          <w:iCs/>
          <w:color w:val="1D3585"/>
          <w:sz w:val="28"/>
          <w:szCs w:val="28"/>
        </w:rPr>
        <w:t xml:space="preserve">Die Deutsche Alzheimer Gesellschaft e.V. Selbsthilfe Demenz </w:t>
      </w:r>
    </w:p>
    <w:p w:rsidR="00D25D96" w:rsidRPr="00927D41" w:rsidRDefault="00D25D96" w:rsidP="00D25D96">
      <w:pPr>
        <w:autoSpaceDE w:val="0"/>
        <w:autoSpaceDN w:val="0"/>
        <w:adjustRightInd w:val="0"/>
        <w:spacing w:after="0" w:line="360" w:lineRule="auto"/>
        <w:rPr>
          <w:rFonts w:ascii="Source Sans Pro Semibold" w:hAnsi="Source Sans Pro Semibold" w:cs="Arial"/>
          <w:b/>
          <w:iCs/>
          <w:color w:val="1D3585"/>
          <w:sz w:val="28"/>
          <w:szCs w:val="28"/>
        </w:rPr>
      </w:pPr>
      <w:r w:rsidRPr="00C7470E">
        <w:rPr>
          <w:rFonts w:cs="Arial"/>
          <w:iCs/>
        </w:rPr>
        <w:t>Die Deutsche Alzheimer Gesellschaft e.V. Selbsthilfe Demenz ist ein gemeinnütziger Verein. Als Bundesverband von derzeit 13</w:t>
      </w:r>
      <w:r w:rsidR="00304753">
        <w:rPr>
          <w:rFonts w:cs="Arial"/>
          <w:iCs/>
        </w:rPr>
        <w:t>5</w:t>
      </w:r>
      <w:r w:rsidRPr="00C7470E">
        <w:rPr>
          <w:rFonts w:cs="Arial"/>
          <w:iCs/>
        </w:rPr>
        <w:t xml:space="preserve"> Alzheimer-Gesellschaften, Angehörigengruppen und Landesverbänden vertritt sie die Interessen von Demenzkranken und ihren Familien. Sie nimmt zentrale Aufgaben wahr, gibt zahlreiche Broschüren heraus, organisiert Tagungen und Kongresse und unterhält das bundesweite Alzheimer-Telefon mit der Service-Nummer 01803 - 17 10 17 (9 Cent pro Minute aus dem deutschen Festnetz) oder 030 - 259 37 95 14 </w:t>
      </w:r>
      <w:r w:rsidRPr="00D6309B">
        <w:rPr>
          <w:rFonts w:cs="Arial"/>
          <w:iCs/>
          <w:color w:val="333333"/>
        </w:rPr>
        <w:t xml:space="preserve">(Festnetztarif). </w:t>
      </w:r>
    </w:p>
    <w:p w:rsidR="00C7470E" w:rsidRDefault="00C7470E" w:rsidP="00D25D96">
      <w:pPr>
        <w:autoSpaceDE w:val="0"/>
        <w:autoSpaceDN w:val="0"/>
        <w:adjustRightInd w:val="0"/>
        <w:spacing w:after="0" w:line="276" w:lineRule="auto"/>
        <w:rPr>
          <w:rFonts w:ascii="Source Sans Pro Semibold" w:hAnsi="Source Sans Pro Semibold" w:cs="Arial"/>
          <w:b/>
          <w:iCs/>
          <w:color w:val="1D3585"/>
          <w:sz w:val="28"/>
          <w:szCs w:val="28"/>
        </w:rPr>
      </w:pPr>
    </w:p>
    <w:p w:rsidR="00E03487" w:rsidRPr="00C7065B" w:rsidRDefault="00D25D96" w:rsidP="00C269CA">
      <w:pPr>
        <w:autoSpaceDE w:val="0"/>
        <w:autoSpaceDN w:val="0"/>
        <w:adjustRightInd w:val="0"/>
        <w:spacing w:after="0" w:line="276" w:lineRule="auto"/>
        <w:rPr>
          <w:rFonts w:cs="Arial"/>
          <w:iCs/>
          <w:color w:val="0000FF"/>
          <w:u w:val="single"/>
        </w:rPr>
      </w:pPr>
      <w:r w:rsidRPr="001A154D">
        <w:rPr>
          <w:rFonts w:ascii="Source Sans Pro Semibold" w:hAnsi="Source Sans Pro Semibold" w:cs="Arial"/>
          <w:b/>
          <w:iCs/>
          <w:color w:val="1D3585"/>
          <w:sz w:val="28"/>
          <w:szCs w:val="28"/>
        </w:rPr>
        <w:t>Kontakt:</w:t>
      </w:r>
      <w:r>
        <w:rPr>
          <w:rFonts w:ascii="Source Sans Pro Semibold" w:hAnsi="Source Sans Pro Semibold" w:cs="Arial"/>
          <w:b/>
          <w:iCs/>
          <w:color w:val="1D3585"/>
          <w:sz w:val="28"/>
          <w:szCs w:val="28"/>
        </w:rPr>
        <w:br/>
      </w:r>
      <w:r w:rsidRPr="00C7470E">
        <w:rPr>
          <w:rFonts w:cs="Arial"/>
          <w:iCs/>
        </w:rPr>
        <w:t>Deutsche Alzheimer Gesellschaft e.V. Selbsthilfe Demenz</w:t>
      </w:r>
      <w:r w:rsidRPr="00C7470E">
        <w:rPr>
          <w:rFonts w:cs="Arial"/>
          <w:iCs/>
        </w:rPr>
        <w:br/>
        <w:t>Susanna Saxl</w:t>
      </w:r>
      <w:r w:rsidR="003D3F02" w:rsidRPr="00C7470E">
        <w:rPr>
          <w:rFonts w:cs="Arial"/>
          <w:iCs/>
        </w:rPr>
        <w:t>, Astrid Lärm</w:t>
      </w:r>
      <w:r w:rsidRPr="00C7470E">
        <w:rPr>
          <w:rFonts w:cs="Arial"/>
          <w:iCs/>
        </w:rPr>
        <w:br/>
        <w:t>Friedrichstraße 236, 10969 Berlin</w:t>
      </w:r>
      <w:r w:rsidRPr="00C7470E">
        <w:rPr>
          <w:rFonts w:cs="Arial"/>
          <w:iCs/>
        </w:rPr>
        <w:br/>
        <w:t>Tel.: 030 - 259 37 95 0</w:t>
      </w:r>
      <w:r w:rsidRPr="00C7470E">
        <w:rPr>
          <w:rFonts w:cs="Arial"/>
          <w:iCs/>
        </w:rPr>
        <w:br/>
        <w:t>Fax: 030 - 259 37 95 29</w:t>
      </w:r>
      <w:r w:rsidRPr="00C7470E">
        <w:rPr>
          <w:rFonts w:cs="Arial"/>
          <w:iCs/>
        </w:rPr>
        <w:br/>
        <w:t xml:space="preserve">E-Mail: </w:t>
      </w:r>
      <w:hyperlink r:id="rId8" w:history="1">
        <w:r w:rsidR="00C7470E" w:rsidRPr="00753CF2">
          <w:rPr>
            <w:rStyle w:val="Hyperlink"/>
            <w:rFonts w:cs="Arial"/>
            <w:iCs/>
          </w:rPr>
          <w:t>presse@dalzg.de</w:t>
        </w:r>
      </w:hyperlink>
      <w:r w:rsidR="00C7470E">
        <w:rPr>
          <w:rFonts w:cs="Arial"/>
          <w:iCs/>
        </w:rPr>
        <w:t xml:space="preserve"> </w:t>
      </w:r>
      <w:r w:rsidR="00C269CA">
        <w:rPr>
          <w:rFonts w:cs="Arial"/>
          <w:iCs/>
        </w:rPr>
        <w:t xml:space="preserve">, </w:t>
      </w:r>
      <w:hyperlink r:id="rId9" w:history="1">
        <w:r w:rsidRPr="00D6309B">
          <w:rPr>
            <w:rFonts w:cs="Arial"/>
            <w:iCs/>
            <w:color w:val="0000FF"/>
            <w:u w:val="single"/>
          </w:rPr>
          <w:t>info@deutsche-alzheimer.de</w:t>
        </w:r>
      </w:hyperlink>
      <w:r w:rsidRPr="00D6309B">
        <w:rPr>
          <w:rFonts w:cs="Arial"/>
          <w:iCs/>
          <w:color w:val="333333"/>
        </w:rPr>
        <w:t xml:space="preserve"> </w:t>
      </w:r>
      <w:r w:rsidRPr="00D6309B">
        <w:rPr>
          <w:rFonts w:cs="Arial"/>
          <w:iCs/>
          <w:color w:val="333333"/>
        </w:rPr>
        <w:br/>
      </w:r>
      <w:r w:rsidRPr="00C7470E">
        <w:rPr>
          <w:rFonts w:cs="Arial"/>
          <w:iCs/>
        </w:rPr>
        <w:t xml:space="preserve">Internet: </w:t>
      </w:r>
      <w:hyperlink r:id="rId10" w:history="1">
        <w:r w:rsidRPr="00D6309B">
          <w:rPr>
            <w:rFonts w:cs="Arial"/>
            <w:iCs/>
            <w:color w:val="0000FF"/>
            <w:u w:val="single"/>
          </w:rPr>
          <w:t>www.deutsche-alzheimer.de</w:t>
        </w:r>
      </w:hyperlink>
    </w:p>
    <w:sectPr w:rsidR="00E03487" w:rsidRPr="00C7065B" w:rsidSect="000777AB">
      <w:headerReference w:type="default" r:id="rId11"/>
      <w:footerReference w:type="default" r:id="rId12"/>
      <w:headerReference w:type="first" r:id="rId13"/>
      <w:footerReference w:type="first" r:id="rId14"/>
      <w:pgSz w:w="11906" w:h="16838" w:code="9"/>
      <w:pgMar w:top="2835" w:right="2408" w:bottom="1560"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573" w:rsidRDefault="009A6573" w:rsidP="007F0D72">
      <w:r>
        <w:separator/>
      </w:r>
    </w:p>
  </w:endnote>
  <w:endnote w:type="continuationSeparator" w:id="0">
    <w:p w:rsidR="009A6573" w:rsidRDefault="009A6573" w:rsidP="007F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ource Sans Pro">
    <w:altName w:val="Cambria Math"/>
    <w:panose1 w:val="00000000000000000000"/>
    <w:charset w:val="00"/>
    <w:family w:val="swiss"/>
    <w:notTrueType/>
    <w:pitch w:val="variable"/>
    <w:sig w:usb0="00000001" w:usb1="02000001" w:usb2="00000000" w:usb3="00000000" w:csb0="0000019F" w:csb1="00000000"/>
  </w:font>
  <w:font w:name="Source Sans Pro Semibold">
    <w:altName w:val="Cambria Math"/>
    <w:panose1 w:val="00000000000000000000"/>
    <w:charset w:val="00"/>
    <w:family w:val="swiss"/>
    <w:notTrueType/>
    <w:pitch w:val="variable"/>
    <w:sig w:usb0="00000001"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426" w:rsidRPr="00CA7F93" w:rsidRDefault="009A6573" w:rsidP="00AF2290">
    <w:pPr>
      <w:pStyle w:val="Fuzeile"/>
      <w:framePr w:w="8369" w:h="799" w:hRule="exact" w:wrap="notBeside" w:vAnchor="text" w:hAnchor="page" w:x="1135" w:y="-1190" w:anchorLock="1"/>
      <w:rPr>
        <w:sz w:val="18"/>
        <w:szCs w:val="18"/>
      </w:rPr>
    </w:pPr>
    <w:sdt>
      <w:sdtPr>
        <w:rPr>
          <w:sz w:val="18"/>
          <w:szCs w:val="18"/>
        </w:rPr>
        <w:id w:val="1345973271"/>
        <w:temporary/>
        <w:showingPlcHdr/>
      </w:sdtPr>
      <w:sdtEndPr/>
      <w:sdtContent>
        <w:r w:rsidR="00106426" w:rsidRPr="007732DF">
          <w:rPr>
            <w:vanish/>
            <w:sz w:val="18"/>
            <w:szCs w:val="18"/>
          </w:rPr>
          <w:t>[Geben Sie Text ein]</w:t>
        </w:r>
      </w:sdtContent>
    </w:sdt>
    <w:r w:rsidR="00106426" w:rsidRPr="00CA7F93">
      <w:rPr>
        <w:sz w:val="18"/>
        <w:szCs w:val="18"/>
      </w:rPr>
      <w:ptab w:relativeTo="margin" w:alignment="center" w:leader="none"/>
    </w:r>
    <w:sdt>
      <w:sdtPr>
        <w:rPr>
          <w:sz w:val="18"/>
          <w:szCs w:val="18"/>
        </w:rPr>
        <w:id w:val="-1642343486"/>
        <w:temporary/>
        <w:showingPlcHdr/>
      </w:sdtPr>
      <w:sdtEndPr/>
      <w:sdtContent>
        <w:r w:rsidR="00106426" w:rsidRPr="007732DF">
          <w:rPr>
            <w:vanish/>
            <w:sz w:val="18"/>
            <w:szCs w:val="18"/>
          </w:rPr>
          <w:t>[Geben Sie Text ein]</w:t>
        </w:r>
      </w:sdtContent>
    </w:sdt>
  </w:p>
  <w:p w:rsidR="00106426" w:rsidRDefault="00106426" w:rsidP="00106426">
    <w:pPr>
      <w:pStyle w:val="Fuzeile"/>
      <w:framePr w:wrap="notBesid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6F7" w:rsidRPr="00CA7F93" w:rsidRDefault="009A6573" w:rsidP="00AF2290">
    <w:pPr>
      <w:pStyle w:val="Fuzeile"/>
      <w:framePr w:w="8369" w:h="799" w:hRule="exact" w:wrap="notBeside" w:vAnchor="text" w:hAnchor="page" w:x="1135" w:y="-1190" w:anchorLock="1"/>
      <w:rPr>
        <w:sz w:val="18"/>
        <w:szCs w:val="18"/>
      </w:rPr>
    </w:pPr>
    <w:sdt>
      <w:sdtPr>
        <w:rPr>
          <w:sz w:val="18"/>
          <w:szCs w:val="18"/>
        </w:rPr>
        <w:id w:val="969400743"/>
        <w:temporary/>
        <w:showingPlcHdr/>
      </w:sdtPr>
      <w:sdtEndPr/>
      <w:sdtContent>
        <w:r w:rsidR="00CA7F93" w:rsidRPr="008B5D58">
          <w:rPr>
            <w:vanish/>
            <w:sz w:val="18"/>
            <w:szCs w:val="18"/>
          </w:rPr>
          <w:t>[Geben Sie Text ein]</w:t>
        </w:r>
      </w:sdtContent>
    </w:sdt>
    <w:r w:rsidR="00CA7F93" w:rsidRPr="00CA7F93">
      <w:rPr>
        <w:sz w:val="18"/>
        <w:szCs w:val="18"/>
      </w:rPr>
      <w:ptab w:relativeTo="margin" w:alignment="center" w:leader="none"/>
    </w:r>
    <w:sdt>
      <w:sdtPr>
        <w:rPr>
          <w:sz w:val="18"/>
          <w:szCs w:val="18"/>
        </w:rPr>
        <w:id w:val="969400748"/>
        <w:temporary/>
        <w:showingPlcHdr/>
      </w:sdtPr>
      <w:sdtEndPr/>
      <w:sdtContent>
        <w:r w:rsidR="00CA7F93" w:rsidRPr="008B5D58">
          <w:rPr>
            <w:vanish/>
            <w:sz w:val="18"/>
            <w:szCs w:val="18"/>
          </w:rPr>
          <w:t>[Geben Sie Text ein]</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573" w:rsidRDefault="009A6573" w:rsidP="007F0D72">
      <w:r>
        <w:separator/>
      </w:r>
    </w:p>
  </w:footnote>
  <w:footnote w:type="continuationSeparator" w:id="0">
    <w:p w:rsidR="009A6573" w:rsidRDefault="009A6573" w:rsidP="007F0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A54" w:rsidRDefault="00CE6A54">
    <w:pPr>
      <w:pStyle w:val="Kopfzeile"/>
      <w:framePr w:wrap="notBeside"/>
    </w:pPr>
    <w:r>
      <w:rPr>
        <w:noProof/>
      </w:rPr>
      <w:drawing>
        <wp:anchor distT="0" distB="0" distL="114300" distR="114300" simplePos="0" relativeHeight="251663360" behindDoc="0" locked="1" layoutInCell="1" allowOverlap="0" wp14:anchorId="30F38CD4" wp14:editId="0A6E62F5">
          <wp:simplePos x="723900" y="0"/>
          <wp:positionH relativeFrom="page">
            <wp:posOffset>6264910</wp:posOffset>
          </wp:positionH>
          <wp:positionV relativeFrom="page">
            <wp:posOffset>605155</wp:posOffset>
          </wp:positionV>
          <wp:extent cx="1296000" cy="76320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2.gif"/>
                  <pic:cNvPicPr/>
                </pic:nvPicPr>
                <pic:blipFill>
                  <a:blip r:embed="rId1">
                    <a:extLst>
                      <a:ext uri="{28A0092B-C50C-407E-A947-70E740481C1C}">
                        <a14:useLocalDpi xmlns:a14="http://schemas.microsoft.com/office/drawing/2010/main" val="0"/>
                      </a:ext>
                    </a:extLst>
                  </a:blip>
                  <a:stretch>
                    <a:fillRect/>
                  </a:stretch>
                </pic:blipFill>
                <pic:spPr>
                  <a:xfrm>
                    <a:off x="0" y="0"/>
                    <a:ext cx="1296000" cy="76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1" layoutInCell="1" allowOverlap="0" wp14:anchorId="47D6FE7C" wp14:editId="1DEDBEB4">
          <wp:simplePos x="0" y="0"/>
          <wp:positionH relativeFrom="page">
            <wp:posOffset>0</wp:posOffset>
          </wp:positionH>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2">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17" w:rsidRDefault="00AF7D40" w:rsidP="007F0D72">
    <w:pPr>
      <w:pStyle w:val="Kopfzeile"/>
      <w:framePr w:wrap="notBeside"/>
    </w:pPr>
    <w:r>
      <w:rPr>
        <w:noProof/>
      </w:rPr>
      <w:drawing>
        <wp:anchor distT="0" distB="0" distL="114300" distR="114300" simplePos="0" relativeHeight="251665408" behindDoc="0" locked="1" layoutInCell="1" allowOverlap="0" wp14:anchorId="44B9C932" wp14:editId="266859C8">
          <wp:simplePos x="0" y="0"/>
          <wp:positionH relativeFrom="page">
            <wp:posOffset>5040630</wp:posOffset>
          </wp:positionH>
          <wp:positionV relativeFrom="page">
            <wp:posOffset>3780790</wp:posOffset>
          </wp:positionV>
          <wp:extent cx="2520000" cy="60084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st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0000" cy="6008400"/>
                  </a:xfrm>
                  <a:prstGeom prst="rect">
                    <a:avLst/>
                  </a:prstGeom>
                </pic:spPr>
              </pic:pic>
            </a:graphicData>
          </a:graphic>
          <wp14:sizeRelH relativeFrom="margin">
            <wp14:pctWidth>0</wp14:pctWidth>
          </wp14:sizeRelH>
          <wp14:sizeRelV relativeFrom="margin">
            <wp14:pctHeight>0</wp14:pctHeight>
          </wp14:sizeRelV>
        </wp:anchor>
      </w:drawing>
    </w:r>
    <w:r w:rsidR="00166BC5">
      <w:rPr>
        <w:noProof/>
      </w:rPr>
      <w:drawing>
        <wp:anchor distT="0" distB="0" distL="114300" distR="114300" simplePos="0" relativeHeight="251660288" behindDoc="0" locked="1" layoutInCell="1" allowOverlap="1" wp14:anchorId="0C49269A" wp14:editId="6D5A865C">
          <wp:simplePos x="723900" y="0"/>
          <wp:positionH relativeFrom="page">
            <wp:posOffset>0</wp:posOffset>
          </wp:positionH>
          <wp:positionV relativeFrom="page">
            <wp:posOffset>605155</wp:posOffset>
          </wp:positionV>
          <wp:extent cx="7560000" cy="1620000"/>
          <wp:effectExtent l="0" t="0" r="317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OHNE-Bogen-WORDVORLAGE-20160217-oben-1.g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60000" cy="1620000"/>
                  </a:xfrm>
                  <a:prstGeom prst="rect">
                    <a:avLst/>
                  </a:prstGeom>
                </pic:spPr>
              </pic:pic>
            </a:graphicData>
          </a:graphic>
          <wp14:sizeRelH relativeFrom="margin">
            <wp14:pctWidth>0</wp14:pctWidth>
          </wp14:sizeRelH>
          <wp14:sizeRelV relativeFrom="margin">
            <wp14:pctHeight>0</wp14:pctHeight>
          </wp14:sizeRelV>
        </wp:anchor>
      </w:drawing>
    </w:r>
    <w:r w:rsidR="00496717">
      <w:rPr>
        <w:noProof/>
      </w:rPr>
      <w:drawing>
        <wp:anchor distT="0" distB="0" distL="114300" distR="114300" simplePos="0" relativeHeight="251658240" behindDoc="1" locked="1" layoutInCell="1" allowOverlap="0" wp14:anchorId="44E15BE7" wp14:editId="148F76BA">
          <wp:simplePos x="895350" y="447675"/>
          <mc:AlternateContent>
            <mc:Choice Requires="wp14">
              <wp:positionH relativeFrom="page">
                <wp14:pctPosHOffset>0</wp14:pctPosHOffset>
              </wp:positionH>
            </mc:Choice>
            <mc:Fallback>
              <wp:positionH relativeFrom="page">
                <wp:posOffset>0</wp:posOffset>
              </wp:positionH>
            </mc:Fallback>
          </mc:AlternateContent>
          <wp:positionV relativeFrom="page">
            <wp:posOffset>3780790</wp:posOffset>
          </wp:positionV>
          <wp:extent cx="450000" cy="1616400"/>
          <wp:effectExtent l="0" t="0" r="7620" b="3175"/>
          <wp:wrapTight wrapText="bothSides">
            <wp:wrapPolygon edited="0">
              <wp:start x="0" y="0"/>
              <wp:lineTo x="0" y="21388"/>
              <wp:lineTo x="21051" y="21388"/>
              <wp:lineTo x="21051"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Bogen-WORDVORLAGE-20160205.png"/>
                  <pic:cNvPicPr/>
                </pic:nvPicPr>
                <pic:blipFill>
                  <a:blip r:embed="rId3">
                    <a:extLst>
                      <a:ext uri="{28A0092B-C50C-407E-A947-70E740481C1C}">
                        <a14:useLocalDpi xmlns:a14="http://schemas.microsoft.com/office/drawing/2010/main" val="0"/>
                      </a:ext>
                    </a:extLst>
                  </a:blip>
                  <a:stretch>
                    <a:fillRect/>
                  </a:stretch>
                </pic:blipFill>
                <pic:spPr>
                  <a:xfrm>
                    <a:off x="0" y="0"/>
                    <a:ext cx="450000" cy="1616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54D"/>
    <w:rsid w:val="00065E71"/>
    <w:rsid w:val="000777AB"/>
    <w:rsid w:val="00084AD0"/>
    <w:rsid w:val="000E2BC7"/>
    <w:rsid w:val="000E60F1"/>
    <w:rsid w:val="00106426"/>
    <w:rsid w:val="00150D00"/>
    <w:rsid w:val="00166020"/>
    <w:rsid w:val="00166BC5"/>
    <w:rsid w:val="001A154D"/>
    <w:rsid w:val="001A7B7E"/>
    <w:rsid w:val="001D51AD"/>
    <w:rsid w:val="001F5940"/>
    <w:rsid w:val="00201D2D"/>
    <w:rsid w:val="002256B7"/>
    <w:rsid w:val="00230F05"/>
    <w:rsid w:val="00264B57"/>
    <w:rsid w:val="00275F8F"/>
    <w:rsid w:val="002A2B9E"/>
    <w:rsid w:val="002D0A87"/>
    <w:rsid w:val="002E4225"/>
    <w:rsid w:val="00304753"/>
    <w:rsid w:val="00325FB8"/>
    <w:rsid w:val="00337257"/>
    <w:rsid w:val="00353934"/>
    <w:rsid w:val="003802C4"/>
    <w:rsid w:val="003A104B"/>
    <w:rsid w:val="003A7B6B"/>
    <w:rsid w:val="003B2BB4"/>
    <w:rsid w:val="003C33D5"/>
    <w:rsid w:val="003C702B"/>
    <w:rsid w:val="003D3F02"/>
    <w:rsid w:val="0040216C"/>
    <w:rsid w:val="00415002"/>
    <w:rsid w:val="00420DAF"/>
    <w:rsid w:val="00430593"/>
    <w:rsid w:val="0044174E"/>
    <w:rsid w:val="00477D58"/>
    <w:rsid w:val="00496717"/>
    <w:rsid w:val="004E732F"/>
    <w:rsid w:val="00521127"/>
    <w:rsid w:val="0052145A"/>
    <w:rsid w:val="0053007B"/>
    <w:rsid w:val="005506F7"/>
    <w:rsid w:val="005843FC"/>
    <w:rsid w:val="00584FDA"/>
    <w:rsid w:val="005B6DB0"/>
    <w:rsid w:val="006A185F"/>
    <w:rsid w:val="006C4EA6"/>
    <w:rsid w:val="007732DF"/>
    <w:rsid w:val="007847C3"/>
    <w:rsid w:val="007976B5"/>
    <w:rsid w:val="007C734C"/>
    <w:rsid w:val="007F0D72"/>
    <w:rsid w:val="007F53BB"/>
    <w:rsid w:val="00822D38"/>
    <w:rsid w:val="00855B95"/>
    <w:rsid w:val="008610EC"/>
    <w:rsid w:val="00865EA3"/>
    <w:rsid w:val="00874AB7"/>
    <w:rsid w:val="00882CBF"/>
    <w:rsid w:val="00884F9D"/>
    <w:rsid w:val="008856E6"/>
    <w:rsid w:val="008A01BB"/>
    <w:rsid w:val="008B5D58"/>
    <w:rsid w:val="008E2DC8"/>
    <w:rsid w:val="00905D91"/>
    <w:rsid w:val="00927D41"/>
    <w:rsid w:val="00951217"/>
    <w:rsid w:val="00981D2D"/>
    <w:rsid w:val="009850D7"/>
    <w:rsid w:val="0098533A"/>
    <w:rsid w:val="0099186A"/>
    <w:rsid w:val="009A6573"/>
    <w:rsid w:val="009B2AB6"/>
    <w:rsid w:val="009B41FB"/>
    <w:rsid w:val="00A10DE8"/>
    <w:rsid w:val="00A227CD"/>
    <w:rsid w:val="00A51EE9"/>
    <w:rsid w:val="00A55166"/>
    <w:rsid w:val="00A65D20"/>
    <w:rsid w:val="00A95FE6"/>
    <w:rsid w:val="00AC76CB"/>
    <w:rsid w:val="00AF104E"/>
    <w:rsid w:val="00AF2290"/>
    <w:rsid w:val="00AF7D40"/>
    <w:rsid w:val="00B04AE9"/>
    <w:rsid w:val="00B2165A"/>
    <w:rsid w:val="00B439F1"/>
    <w:rsid w:val="00B74DD3"/>
    <w:rsid w:val="00BB4D98"/>
    <w:rsid w:val="00BD45AF"/>
    <w:rsid w:val="00C00592"/>
    <w:rsid w:val="00C16C63"/>
    <w:rsid w:val="00C269CA"/>
    <w:rsid w:val="00C33343"/>
    <w:rsid w:val="00C34E3D"/>
    <w:rsid w:val="00C47196"/>
    <w:rsid w:val="00C7065B"/>
    <w:rsid w:val="00C7470E"/>
    <w:rsid w:val="00C85B09"/>
    <w:rsid w:val="00CA7F93"/>
    <w:rsid w:val="00CB4B5F"/>
    <w:rsid w:val="00CC5060"/>
    <w:rsid w:val="00CE6A54"/>
    <w:rsid w:val="00D25D96"/>
    <w:rsid w:val="00D271DF"/>
    <w:rsid w:val="00D307C6"/>
    <w:rsid w:val="00D73D7F"/>
    <w:rsid w:val="00DB56C2"/>
    <w:rsid w:val="00DC1439"/>
    <w:rsid w:val="00DF6632"/>
    <w:rsid w:val="00DF7031"/>
    <w:rsid w:val="00E03487"/>
    <w:rsid w:val="00E1132A"/>
    <w:rsid w:val="00E3712C"/>
    <w:rsid w:val="00E50750"/>
    <w:rsid w:val="00EB4ABC"/>
    <w:rsid w:val="00EB5C47"/>
    <w:rsid w:val="00EB7451"/>
    <w:rsid w:val="00EC564B"/>
    <w:rsid w:val="00EF02BA"/>
    <w:rsid w:val="00F102D5"/>
    <w:rsid w:val="00F21692"/>
    <w:rsid w:val="00FA7234"/>
    <w:rsid w:val="00FD75A2"/>
    <w:rsid w:val="00FE60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2">
    <w:name w:val="heading 2"/>
    <w:basedOn w:val="Standard"/>
    <w:next w:val="Standard"/>
    <w:link w:val="berschrift2Zchn"/>
    <w:uiPriority w:val="9"/>
    <w:unhideWhenUsed/>
    <w:qFormat/>
    <w:rsid w:val="00C16C63"/>
    <w:pPr>
      <w:keepNext/>
      <w:keepLines/>
      <w:spacing w:before="200"/>
      <w:outlineLvl w:val="1"/>
    </w:pPr>
    <w:rPr>
      <w:rFonts w:ascii="Source Sans Pro Semibold" w:eastAsiaTheme="majorEastAsia" w:hAnsi="Source Sans Pro Semibold"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2Zchn">
    <w:name w:val="Überschrift 2 Zchn"/>
    <w:basedOn w:val="Absatz-Standardschriftart"/>
    <w:link w:val="berschrift2"/>
    <w:uiPriority w:val="9"/>
    <w:rsid w:val="00C16C63"/>
    <w:rPr>
      <w:rFonts w:ascii="Source Sans Pro Semibold" w:eastAsiaTheme="majorEastAsia" w:hAnsi="Source Sans Pro Semibold" w:cstheme="majorBidi"/>
      <w:b/>
      <w:bCs/>
      <w:color w:val="4F81BD" w:themeColor="accent1"/>
      <w:sz w:val="26"/>
      <w:szCs w:val="2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0D72"/>
    <w:pPr>
      <w:spacing w:after="240" w:line="240" w:lineRule="atLeast"/>
    </w:pPr>
    <w:rPr>
      <w:rFonts w:ascii="Source Sans Pro" w:eastAsia="Times New Roman" w:hAnsi="Source Sans Pro" w:cs="Times New Roman"/>
      <w:lang w:eastAsia="de-DE"/>
    </w:rPr>
  </w:style>
  <w:style w:type="paragraph" w:styleId="berschrift2">
    <w:name w:val="heading 2"/>
    <w:basedOn w:val="Standard"/>
    <w:next w:val="Standard"/>
    <w:link w:val="berschrift2Zchn"/>
    <w:uiPriority w:val="9"/>
    <w:unhideWhenUsed/>
    <w:qFormat/>
    <w:rsid w:val="00C16C63"/>
    <w:pPr>
      <w:keepNext/>
      <w:keepLines/>
      <w:spacing w:before="200"/>
      <w:outlineLvl w:val="1"/>
    </w:pPr>
    <w:rPr>
      <w:rFonts w:ascii="Source Sans Pro Semibold" w:eastAsiaTheme="majorEastAsia" w:hAnsi="Source Sans Pro Semibold"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1692"/>
    <w:pPr>
      <w:framePr w:wrap="notBeside" w:hAnchor="text"/>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692"/>
    <w:rPr>
      <w:rFonts w:ascii="Tahoma" w:hAnsi="Tahoma" w:cs="Tahoma"/>
      <w:sz w:val="16"/>
      <w:szCs w:val="16"/>
    </w:rPr>
  </w:style>
  <w:style w:type="paragraph" w:styleId="Kopfzeile">
    <w:name w:val="header"/>
    <w:basedOn w:val="Standard"/>
    <w:link w:val="KopfzeileZchn"/>
    <w:uiPriority w:val="99"/>
    <w:unhideWhenUsed/>
    <w:rsid w:val="00496717"/>
    <w:pPr>
      <w:framePr w:wrap="notBeside" w:hAnchor="text"/>
      <w:tabs>
        <w:tab w:val="center" w:pos="4536"/>
        <w:tab w:val="right" w:pos="9072"/>
      </w:tabs>
    </w:pPr>
  </w:style>
  <w:style w:type="character" w:customStyle="1" w:styleId="KopfzeileZchn">
    <w:name w:val="Kopfzeile Zchn"/>
    <w:basedOn w:val="Absatz-Standardschriftart"/>
    <w:link w:val="Kopfzeile"/>
    <w:uiPriority w:val="99"/>
    <w:rsid w:val="00496717"/>
  </w:style>
  <w:style w:type="paragraph" w:styleId="Fuzeile">
    <w:name w:val="footer"/>
    <w:basedOn w:val="Standard"/>
    <w:link w:val="FuzeileZchn"/>
    <w:uiPriority w:val="99"/>
    <w:unhideWhenUsed/>
    <w:rsid w:val="00496717"/>
    <w:pPr>
      <w:framePr w:wrap="notBeside" w:hAnchor="text"/>
      <w:tabs>
        <w:tab w:val="center" w:pos="4536"/>
        <w:tab w:val="right" w:pos="9072"/>
      </w:tabs>
    </w:pPr>
  </w:style>
  <w:style w:type="character" w:customStyle="1" w:styleId="FuzeileZchn">
    <w:name w:val="Fußzeile Zchn"/>
    <w:basedOn w:val="Absatz-Standardschriftart"/>
    <w:link w:val="Fuzeile"/>
    <w:uiPriority w:val="99"/>
    <w:rsid w:val="00496717"/>
  </w:style>
  <w:style w:type="paragraph" w:customStyle="1" w:styleId="Briefkopfadresse">
    <w:name w:val="Briefkopfadresse"/>
    <w:basedOn w:val="Standard"/>
    <w:next w:val="Standard"/>
    <w:rsid w:val="00230F05"/>
    <w:pPr>
      <w:framePr w:wrap="notBeside" w:vAnchor="page" w:hAnchor="text" w:y="3369"/>
    </w:pPr>
    <w:rPr>
      <w:rFonts w:ascii="Arial" w:hAnsi="Arial"/>
      <w:sz w:val="24"/>
      <w:szCs w:val="20"/>
    </w:rPr>
  </w:style>
  <w:style w:type="paragraph" w:styleId="Datum">
    <w:name w:val="Date"/>
    <w:basedOn w:val="Standard"/>
    <w:next w:val="Standard"/>
    <w:link w:val="DatumZchn"/>
    <w:semiHidden/>
    <w:rsid w:val="008A01BB"/>
    <w:pPr>
      <w:spacing w:after="260" w:line="220" w:lineRule="atLeast"/>
      <w:ind w:left="833" w:right="-357"/>
      <w:jc w:val="right"/>
    </w:pPr>
    <w:rPr>
      <w:rFonts w:ascii="Arial" w:hAnsi="Arial"/>
      <w:sz w:val="24"/>
      <w:szCs w:val="20"/>
    </w:rPr>
  </w:style>
  <w:style w:type="character" w:customStyle="1" w:styleId="DatumZchn">
    <w:name w:val="Datum Zchn"/>
    <w:basedOn w:val="Absatz-Standardschriftart"/>
    <w:link w:val="Datum"/>
    <w:semiHidden/>
    <w:rsid w:val="008A01BB"/>
    <w:rPr>
      <w:rFonts w:ascii="Arial" w:eastAsia="Times New Roman" w:hAnsi="Arial" w:cs="Times New Roman"/>
      <w:sz w:val="24"/>
      <w:szCs w:val="20"/>
      <w:lang w:eastAsia="de-DE"/>
    </w:rPr>
  </w:style>
  <w:style w:type="paragraph" w:customStyle="1" w:styleId="Betreffzeile">
    <w:name w:val="Betreffzeile"/>
    <w:basedOn w:val="Standard"/>
    <w:next w:val="Anrede"/>
    <w:rsid w:val="00855B95"/>
    <w:pPr>
      <w:framePr w:wrap="auto" w:vAnchor="page" w:hAnchor="text" w:y="6482"/>
    </w:pPr>
    <w:rPr>
      <w:rFonts w:ascii="Arial" w:hAnsi="Arial"/>
      <w:b/>
      <w:sz w:val="24"/>
      <w:szCs w:val="20"/>
    </w:rPr>
  </w:style>
  <w:style w:type="paragraph" w:styleId="Anrede">
    <w:name w:val="Salutation"/>
    <w:basedOn w:val="Standard"/>
    <w:next w:val="Standard"/>
    <w:link w:val="AnredeZchn"/>
    <w:uiPriority w:val="99"/>
    <w:semiHidden/>
    <w:unhideWhenUsed/>
    <w:rsid w:val="00855B95"/>
  </w:style>
  <w:style w:type="character" w:customStyle="1" w:styleId="AnredeZchn">
    <w:name w:val="Anrede Zchn"/>
    <w:basedOn w:val="Absatz-Standardschriftart"/>
    <w:link w:val="Anrede"/>
    <w:uiPriority w:val="99"/>
    <w:semiHidden/>
    <w:rsid w:val="00855B95"/>
    <w:rPr>
      <w:rFonts w:ascii="Source Sans Pro" w:eastAsia="Times New Roman" w:hAnsi="Source Sans Pro" w:cs="Times New Roman"/>
      <w:lang w:eastAsia="de-DE"/>
    </w:rPr>
  </w:style>
  <w:style w:type="paragraph" w:styleId="Unterschrift">
    <w:name w:val="Signature"/>
    <w:basedOn w:val="Standard"/>
    <w:next w:val="Standard"/>
    <w:link w:val="UnterschriftZchn"/>
    <w:semiHidden/>
    <w:rsid w:val="00D271DF"/>
    <w:pPr>
      <w:keepNext/>
      <w:spacing w:before="720"/>
    </w:pPr>
    <w:rPr>
      <w:rFonts w:ascii="Arial" w:hAnsi="Arial"/>
      <w:sz w:val="24"/>
      <w:szCs w:val="20"/>
    </w:rPr>
  </w:style>
  <w:style w:type="character" w:customStyle="1" w:styleId="UnterschriftZchn">
    <w:name w:val="Unterschrift Zchn"/>
    <w:basedOn w:val="Absatz-Standardschriftart"/>
    <w:link w:val="Unterschrift"/>
    <w:semiHidden/>
    <w:rsid w:val="00D271DF"/>
    <w:rPr>
      <w:rFonts w:ascii="Arial" w:eastAsia="Times New Roman" w:hAnsi="Arial" w:cs="Times New Roman"/>
      <w:sz w:val="24"/>
      <w:szCs w:val="20"/>
      <w:lang w:eastAsia="de-DE"/>
    </w:rPr>
  </w:style>
  <w:style w:type="character" w:styleId="Platzhaltertext">
    <w:name w:val="Placeholder Text"/>
    <w:basedOn w:val="Absatz-Standardschriftart"/>
    <w:uiPriority w:val="99"/>
    <w:semiHidden/>
    <w:rsid w:val="00CA7F93"/>
    <w:rPr>
      <w:color w:val="808080"/>
    </w:rPr>
  </w:style>
  <w:style w:type="paragraph" w:customStyle="1" w:styleId="textpressemitteilung">
    <w:name w:val="text pressemitteilung"/>
    <w:basedOn w:val="Datum"/>
    <w:autoRedefine/>
    <w:rsid w:val="001A154D"/>
    <w:pPr>
      <w:autoSpaceDE w:val="0"/>
      <w:autoSpaceDN w:val="0"/>
      <w:adjustRightInd w:val="0"/>
      <w:spacing w:after="200" w:line="360" w:lineRule="auto"/>
      <w:ind w:left="0" w:right="0"/>
      <w:jc w:val="left"/>
    </w:pPr>
    <w:rPr>
      <w:rFonts w:ascii="Source Sans Pro Semibold" w:hAnsi="Source Sans Pro Semibold" w:cs="Arial"/>
      <w:bCs/>
      <w:iCs/>
      <w:color w:val="1D3585"/>
      <w:sz w:val="28"/>
      <w:szCs w:val="28"/>
    </w:rPr>
  </w:style>
  <w:style w:type="character" w:styleId="Hyperlink">
    <w:name w:val="Hyperlink"/>
    <w:basedOn w:val="Absatz-Standardschriftart"/>
    <w:uiPriority w:val="99"/>
    <w:unhideWhenUsed/>
    <w:rsid w:val="001A154D"/>
    <w:rPr>
      <w:color w:val="0000FF" w:themeColor="hyperlink"/>
      <w:u w:val="single"/>
    </w:rPr>
  </w:style>
  <w:style w:type="character" w:styleId="Kommentarzeichen">
    <w:name w:val="annotation reference"/>
    <w:basedOn w:val="Absatz-Standardschriftart"/>
    <w:uiPriority w:val="99"/>
    <w:semiHidden/>
    <w:unhideWhenUsed/>
    <w:rsid w:val="00E3712C"/>
    <w:rPr>
      <w:sz w:val="16"/>
      <w:szCs w:val="16"/>
    </w:rPr>
  </w:style>
  <w:style w:type="paragraph" w:styleId="Kommentartext">
    <w:name w:val="annotation text"/>
    <w:basedOn w:val="Standard"/>
    <w:link w:val="KommentartextZchn"/>
    <w:uiPriority w:val="99"/>
    <w:semiHidden/>
    <w:unhideWhenUsed/>
    <w:rsid w:val="00E37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3712C"/>
    <w:rPr>
      <w:rFonts w:ascii="Source Sans Pro" w:eastAsia="Times New Roman" w:hAnsi="Source Sans Pro"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E3712C"/>
    <w:rPr>
      <w:b/>
      <w:bCs/>
    </w:rPr>
  </w:style>
  <w:style w:type="character" w:customStyle="1" w:styleId="KommentarthemaZchn">
    <w:name w:val="Kommentarthema Zchn"/>
    <w:basedOn w:val="KommentartextZchn"/>
    <w:link w:val="Kommentarthema"/>
    <w:uiPriority w:val="99"/>
    <w:semiHidden/>
    <w:rsid w:val="00E3712C"/>
    <w:rPr>
      <w:rFonts w:ascii="Source Sans Pro" w:eastAsia="Times New Roman" w:hAnsi="Source Sans Pro" w:cs="Times New Roman"/>
      <w:b/>
      <w:bCs/>
      <w:sz w:val="20"/>
      <w:szCs w:val="20"/>
      <w:lang w:eastAsia="de-DE"/>
    </w:rPr>
  </w:style>
  <w:style w:type="character" w:customStyle="1" w:styleId="berschrift2Zchn">
    <w:name w:val="Überschrift 2 Zchn"/>
    <w:basedOn w:val="Absatz-Standardschriftart"/>
    <w:link w:val="berschrift2"/>
    <w:uiPriority w:val="9"/>
    <w:rsid w:val="00C16C63"/>
    <w:rPr>
      <w:rFonts w:ascii="Source Sans Pro Semibold" w:eastAsiaTheme="majorEastAsia" w:hAnsi="Source Sans Pro Semibold" w:cstheme="majorBidi"/>
      <w:b/>
      <w:bCs/>
      <w:color w:val="4F81BD" w:themeColor="accent1"/>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34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lzg.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deutsche-alzheimer.de" TargetMode="External"/><Relationship Id="rId4" Type="http://schemas.openxmlformats.org/officeDocument/2006/relationships/webSettings" Target="webSettings.xml"/><Relationship Id="rId9" Type="http://schemas.openxmlformats.org/officeDocument/2006/relationships/hyperlink" Target="mailto:info@deutsche-alzheimer.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5.gif"/><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Z:\Briefvorlagen\DAlzG_Briefbog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DAlzG_Briefbogen</Template>
  <TotalTime>0</TotalTime>
  <Pages>3</Pages>
  <Words>767</Words>
  <Characters>4836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Deutsche Alzheimer Gesellschaft e.V.</Company>
  <LinksUpToDate>false</LinksUpToDate>
  <CharactersWithSpaces>5592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Saxl</dc:creator>
  <cp:lastModifiedBy>rhapsody-Laptop</cp:lastModifiedBy>
  <cp:revision>9</cp:revision>
  <cp:lastPrinted>2017-06-14T09:25:00Z</cp:lastPrinted>
  <dcterms:created xsi:type="dcterms:W3CDTF">2017-10-03T14:14:00Z</dcterms:created>
  <dcterms:modified xsi:type="dcterms:W3CDTF">2017-10-04T09:57:00Z</dcterms:modified>
</cp:coreProperties>
</file>