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02A900E2"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r w:rsidR="001C7BCB">
        <w:t xml:space="preserve"> </w:t>
      </w:r>
    </w:p>
    <w:p w14:paraId="1F9E3733" w14:textId="77777777" w:rsidR="00DA6A73" w:rsidRPr="00DA6A73" w:rsidRDefault="00DA6A73" w:rsidP="00DA6A73"/>
    <w:p w14:paraId="13B85973" w14:textId="77777777" w:rsidR="00DA6A73" w:rsidRDefault="00DA6A73" w:rsidP="00441DE7">
      <w:pPr>
        <w:jc w:val="right"/>
      </w:pPr>
    </w:p>
    <w:p w14:paraId="224C53EA" w14:textId="03BD514A" w:rsidR="00441DE7" w:rsidRPr="006847B7" w:rsidRDefault="00E2641A" w:rsidP="00BF54F7">
      <w:pPr>
        <w:rPr>
          <w:rFonts w:ascii="Segoe UI" w:hAnsi="Segoe UI" w:cs="Segoe UI"/>
          <w:color w:val="0070C0"/>
          <w:sz w:val="56"/>
          <w:szCs w:val="56"/>
        </w:rPr>
      </w:pPr>
      <w:r>
        <w:rPr>
          <w:rFonts w:ascii="Segoe UI" w:hAnsi="Segoe UI" w:cs="Segoe UI"/>
          <w:color w:val="0070C0"/>
          <w:sz w:val="56"/>
          <w:szCs w:val="56"/>
        </w:rPr>
        <w:t>VERANSTALTUNGEN</w:t>
      </w:r>
    </w:p>
    <w:p w14:paraId="653C0841" w14:textId="467583E8" w:rsidR="00804B56"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1B2F01">
        <w:rPr>
          <w:rFonts w:ascii="Segoe UI" w:hAnsi="Segoe UI" w:cs="Segoe UI"/>
          <w:noProof/>
          <w:color w:val="000000" w:themeColor="text1"/>
          <w:sz w:val="18"/>
          <w:szCs w:val="18"/>
        </w:rPr>
        <w:t>14. Juli 2026</w:t>
      </w:r>
      <w:r w:rsidR="00DA6A73" w:rsidRPr="00114AA3">
        <w:rPr>
          <w:rFonts w:ascii="Segoe UI" w:hAnsi="Segoe UI" w:cs="Segoe UI"/>
          <w:color w:val="000000" w:themeColor="text1"/>
          <w:sz w:val="18"/>
          <w:szCs w:val="18"/>
        </w:rPr>
        <w:fldChar w:fldCharType="end"/>
      </w:r>
    </w:p>
    <w:p w14:paraId="5D403C11" w14:textId="77777777" w:rsidR="00636F9F" w:rsidRPr="002C126C" w:rsidRDefault="005173DF" w:rsidP="00183E18">
      <w:pPr>
        <w:rPr>
          <w:rFonts w:ascii="Segoe UI" w:hAnsi="Segoe UI" w:cs="Segoe UI"/>
          <w:sz w:val="32"/>
          <w:szCs w:val="32"/>
          <w:lang w:val="en-US"/>
        </w:rPr>
      </w:pPr>
      <w:bookmarkStart w:id="0" w:name="_Hlk199327248"/>
      <w:proofErr w:type="spellStart"/>
      <w:r w:rsidRPr="002C126C">
        <w:rPr>
          <w:rFonts w:ascii="Segoe UI" w:hAnsi="Segoe UI" w:cs="Segoe UI"/>
          <w:b/>
          <w:bCs/>
          <w:sz w:val="32"/>
          <w:szCs w:val="32"/>
          <w:lang w:val="en-US"/>
        </w:rPr>
        <w:t>Veranstaltungstipps</w:t>
      </w:r>
      <w:proofErr w:type="spellEnd"/>
      <w:r w:rsidR="006B18B2" w:rsidRPr="002C126C">
        <w:rPr>
          <w:rFonts w:ascii="Segoe UI" w:hAnsi="Segoe UI" w:cs="Segoe UI"/>
          <w:b/>
          <w:bCs/>
          <w:sz w:val="32"/>
          <w:szCs w:val="32"/>
          <w:lang w:val="en-US"/>
        </w:rPr>
        <w:br/>
      </w:r>
      <w:bookmarkEnd w:id="0"/>
    </w:p>
    <w:p w14:paraId="15D34EE2" w14:textId="77777777" w:rsidR="00C044EC" w:rsidRPr="002C126C" w:rsidRDefault="00C044EC" w:rsidP="00C044EC">
      <w:pPr>
        <w:spacing w:after="0" w:line="240" w:lineRule="auto"/>
        <w:rPr>
          <w:rFonts w:ascii="Segoe UI" w:hAnsi="Segoe UI" w:cs="Segoe UI"/>
          <w:b/>
          <w:bCs/>
          <w:sz w:val="24"/>
          <w:szCs w:val="24"/>
          <w:lang w:val="en-US"/>
        </w:rPr>
      </w:pPr>
      <w:r w:rsidRPr="002C126C">
        <w:rPr>
          <w:rFonts w:ascii="Segoe UI" w:hAnsi="Segoe UI" w:cs="Segoe UI"/>
          <w:b/>
          <w:bCs/>
          <w:sz w:val="24"/>
          <w:szCs w:val="24"/>
          <w:lang w:val="en-US"/>
        </w:rPr>
        <w:t>IAFPA2026</w:t>
      </w:r>
    </w:p>
    <w:p w14:paraId="72F3E7FC" w14:textId="77777777" w:rsidR="00C044EC" w:rsidRPr="002C126C" w:rsidRDefault="00C044EC" w:rsidP="00C044EC">
      <w:pPr>
        <w:spacing w:after="0" w:line="240" w:lineRule="auto"/>
        <w:rPr>
          <w:rFonts w:ascii="Segoe UI" w:hAnsi="Segoe UI" w:cs="Segoe UI"/>
          <w:lang w:val="en-US"/>
        </w:rPr>
      </w:pPr>
      <w:r w:rsidRPr="002C126C">
        <w:rPr>
          <w:rFonts w:ascii="Segoe UI" w:hAnsi="Segoe UI" w:cs="Segoe UI"/>
          <w:lang w:val="en-US"/>
        </w:rPr>
        <w:t xml:space="preserve">34. </w:t>
      </w:r>
      <w:proofErr w:type="spellStart"/>
      <w:r w:rsidRPr="002C126C">
        <w:rPr>
          <w:rFonts w:ascii="Segoe UI" w:hAnsi="Segoe UI" w:cs="Segoe UI"/>
          <w:lang w:val="en-US"/>
        </w:rPr>
        <w:t>Jahrestagung</w:t>
      </w:r>
      <w:proofErr w:type="spellEnd"/>
      <w:r w:rsidRPr="002C126C">
        <w:rPr>
          <w:rFonts w:ascii="Segoe UI" w:hAnsi="Segoe UI" w:cs="Segoe UI"/>
          <w:lang w:val="en-US"/>
        </w:rPr>
        <w:t xml:space="preserve"> der International Association for Forensic Phonetics and Acoustics </w:t>
      </w:r>
    </w:p>
    <w:p w14:paraId="59CB96DE" w14:textId="6EFEB581" w:rsidR="00C044EC" w:rsidRPr="00C044EC" w:rsidRDefault="00C044EC" w:rsidP="00636F9F">
      <w:pPr>
        <w:rPr>
          <w:rFonts w:ascii="Segoe UI" w:hAnsi="Segoe UI" w:cs="Segoe UI"/>
        </w:rPr>
      </w:pPr>
      <w:r w:rsidRPr="00C044EC">
        <w:rPr>
          <w:rFonts w:ascii="Segoe UI" w:hAnsi="Segoe UI" w:cs="Segoe UI"/>
        </w:rPr>
        <w:t xml:space="preserve">26. Juli bis 29. Juli 2026 | Campus II, Kapelle </w:t>
      </w:r>
    </w:p>
    <w:p w14:paraId="6CA67D33" w14:textId="672AE590" w:rsidR="00C044EC" w:rsidRPr="00C044EC" w:rsidRDefault="00570436" w:rsidP="00C044EC">
      <w:pPr>
        <w:spacing w:after="0" w:line="240" w:lineRule="auto"/>
        <w:rPr>
          <w:rFonts w:ascii="Segoe UI" w:hAnsi="Segoe UI" w:cs="Segoe UI"/>
          <w:b/>
          <w:bCs/>
          <w:sz w:val="20"/>
          <w:szCs w:val="20"/>
        </w:rPr>
      </w:pPr>
      <w:r>
        <w:rPr>
          <w:rFonts w:ascii="Segoe UI" w:hAnsi="Segoe UI" w:cs="Segoe UI"/>
          <w:b/>
          <w:bCs/>
          <w:sz w:val="20"/>
          <w:szCs w:val="20"/>
        </w:rPr>
        <w:t xml:space="preserve">Von Deepfakes und </w:t>
      </w:r>
      <w:proofErr w:type="spellStart"/>
      <w:r w:rsidR="00B853C5">
        <w:rPr>
          <w:rFonts w:ascii="Segoe UI" w:hAnsi="Segoe UI" w:cs="Segoe UI"/>
          <w:b/>
          <w:bCs/>
          <w:sz w:val="20"/>
          <w:szCs w:val="20"/>
        </w:rPr>
        <w:t>Ähms</w:t>
      </w:r>
      <w:proofErr w:type="spellEnd"/>
      <w:r w:rsidR="00C044EC" w:rsidRPr="00C044EC">
        <w:rPr>
          <w:rFonts w:ascii="Segoe UI" w:hAnsi="Segoe UI" w:cs="Segoe UI"/>
          <w:b/>
          <w:bCs/>
          <w:sz w:val="20"/>
          <w:szCs w:val="20"/>
        </w:rPr>
        <w:t xml:space="preserve"> – </w:t>
      </w:r>
      <w:proofErr w:type="spellStart"/>
      <w:proofErr w:type="gramStart"/>
      <w:r w:rsidR="00C044EC" w:rsidRPr="00C044EC">
        <w:rPr>
          <w:rFonts w:ascii="Segoe UI" w:hAnsi="Segoe UI" w:cs="Segoe UI"/>
          <w:b/>
          <w:bCs/>
          <w:sz w:val="20"/>
          <w:szCs w:val="20"/>
        </w:rPr>
        <w:t>Stimmgutachter:innen</w:t>
      </w:r>
      <w:proofErr w:type="spellEnd"/>
      <w:proofErr w:type="gramEnd"/>
      <w:r w:rsidR="00C044EC" w:rsidRPr="00C044EC">
        <w:rPr>
          <w:rFonts w:ascii="Segoe UI" w:hAnsi="Segoe UI" w:cs="Segoe UI"/>
          <w:b/>
          <w:bCs/>
          <w:sz w:val="20"/>
          <w:szCs w:val="20"/>
        </w:rPr>
        <w:t xml:space="preserve"> treffen sich in Trier</w:t>
      </w:r>
    </w:p>
    <w:p w14:paraId="4A1DFD78" w14:textId="77777777" w:rsidR="00C044EC" w:rsidRPr="00C044EC" w:rsidRDefault="00C044EC" w:rsidP="00C044EC">
      <w:pPr>
        <w:spacing w:after="0" w:line="240" w:lineRule="auto"/>
        <w:rPr>
          <w:rFonts w:ascii="Segoe UI" w:hAnsi="Segoe UI" w:cs="Segoe UI"/>
          <w:sz w:val="20"/>
          <w:szCs w:val="20"/>
        </w:rPr>
      </w:pPr>
      <w:r w:rsidRPr="00C044EC">
        <w:rPr>
          <w:rFonts w:ascii="Segoe UI" w:hAnsi="Segoe UI" w:cs="Segoe UI"/>
          <w:sz w:val="20"/>
          <w:szCs w:val="20"/>
        </w:rPr>
        <w:t>Ob es um den „Maskenmord“ in Idar-Oberstein geht oder um die Entführung von Jan-Philip Reemtsma</w:t>
      </w:r>
    </w:p>
    <w:p w14:paraId="51B7448F" w14:textId="2FB453AF" w:rsidR="00C044EC" w:rsidRDefault="00C044EC" w:rsidP="00C044EC">
      <w:pPr>
        <w:spacing w:after="0" w:line="240" w:lineRule="auto"/>
        <w:rPr>
          <w:rFonts w:ascii="Segoe UI" w:hAnsi="Segoe UI" w:cs="Segoe UI"/>
          <w:sz w:val="20"/>
          <w:szCs w:val="20"/>
        </w:rPr>
      </w:pPr>
      <w:r w:rsidRPr="00C044EC">
        <w:rPr>
          <w:rFonts w:ascii="Segoe UI" w:hAnsi="Segoe UI" w:cs="Segoe UI"/>
          <w:sz w:val="20"/>
          <w:szCs w:val="20"/>
        </w:rPr>
        <w:t>– immer, wenn die Stimme vor Gericht eine Rolle spielt, sind dies Fälle für die Phonetik, die Wissenschaft</w:t>
      </w:r>
      <w:r>
        <w:rPr>
          <w:rFonts w:ascii="Segoe UI" w:hAnsi="Segoe UI" w:cs="Segoe UI"/>
          <w:sz w:val="20"/>
          <w:szCs w:val="20"/>
        </w:rPr>
        <w:t xml:space="preserve"> </w:t>
      </w:r>
      <w:r w:rsidRPr="00C044EC">
        <w:rPr>
          <w:rFonts w:ascii="Segoe UI" w:hAnsi="Segoe UI" w:cs="Segoe UI"/>
          <w:sz w:val="20"/>
          <w:szCs w:val="20"/>
        </w:rPr>
        <w:t>vom Sprechen unter all seinen Aspekten.</w:t>
      </w:r>
      <w:r>
        <w:rPr>
          <w:rFonts w:ascii="Segoe UI" w:hAnsi="Segoe UI" w:cs="Segoe UI"/>
          <w:sz w:val="20"/>
          <w:szCs w:val="20"/>
        </w:rPr>
        <w:t xml:space="preserve"> </w:t>
      </w:r>
      <w:r w:rsidRPr="00C044EC">
        <w:rPr>
          <w:rFonts w:ascii="Segoe UI" w:hAnsi="Segoe UI" w:cs="Segoe UI"/>
          <w:sz w:val="20"/>
          <w:szCs w:val="20"/>
        </w:rPr>
        <w:t>Es gibt weltweit nicht viele Gutachtende, die solche Fälle bearbeiten. Vom 26. bis 29. Juli 2026</w:t>
      </w:r>
      <w:r>
        <w:rPr>
          <w:rFonts w:ascii="Segoe UI" w:hAnsi="Segoe UI" w:cs="Segoe UI"/>
          <w:sz w:val="20"/>
          <w:szCs w:val="20"/>
        </w:rPr>
        <w:t xml:space="preserve"> </w:t>
      </w:r>
      <w:r w:rsidRPr="00C044EC">
        <w:rPr>
          <w:rFonts w:ascii="Segoe UI" w:hAnsi="Segoe UI" w:cs="Segoe UI"/>
          <w:sz w:val="20"/>
          <w:szCs w:val="20"/>
        </w:rPr>
        <w:t>versammeln sie sich in Trier. Das Fach Phonetik ist Gastgeber der 34. Jahrestagung der internationalen</w:t>
      </w:r>
      <w:r>
        <w:rPr>
          <w:rFonts w:ascii="Segoe UI" w:hAnsi="Segoe UI" w:cs="Segoe UI"/>
          <w:sz w:val="20"/>
          <w:szCs w:val="20"/>
        </w:rPr>
        <w:t xml:space="preserve"> </w:t>
      </w:r>
      <w:r w:rsidRPr="00C044EC">
        <w:rPr>
          <w:rFonts w:ascii="Segoe UI" w:hAnsi="Segoe UI" w:cs="Segoe UI"/>
          <w:sz w:val="20"/>
          <w:szCs w:val="20"/>
        </w:rPr>
        <w:t>Vereinigung für forensische Phonetik und Akustik (IAFPA). Erwartet werden ca. 90 Teilnehmende aus</w:t>
      </w:r>
      <w:r>
        <w:rPr>
          <w:rFonts w:ascii="Segoe UI" w:hAnsi="Segoe UI" w:cs="Segoe UI"/>
          <w:sz w:val="20"/>
          <w:szCs w:val="20"/>
        </w:rPr>
        <w:t xml:space="preserve"> </w:t>
      </w:r>
      <w:r w:rsidRPr="00C044EC">
        <w:rPr>
          <w:rFonts w:ascii="Segoe UI" w:hAnsi="Segoe UI" w:cs="Segoe UI"/>
          <w:sz w:val="20"/>
          <w:szCs w:val="20"/>
        </w:rPr>
        <w:t>aller Welt, die Gutachten zu Fragen der Stimme und des Sprechens für Gerichte erstellen oder zu dem</w:t>
      </w:r>
      <w:r>
        <w:rPr>
          <w:rFonts w:ascii="Segoe UI" w:hAnsi="Segoe UI" w:cs="Segoe UI"/>
          <w:sz w:val="20"/>
          <w:szCs w:val="20"/>
        </w:rPr>
        <w:t xml:space="preserve"> </w:t>
      </w:r>
      <w:r w:rsidRPr="00C044EC">
        <w:rPr>
          <w:rFonts w:ascii="Segoe UI" w:hAnsi="Segoe UI" w:cs="Segoe UI"/>
          <w:sz w:val="20"/>
          <w:szCs w:val="20"/>
        </w:rPr>
        <w:t>Thema forschen. Dieses Anwendungsfeld der Phonetik hat in Trier Tradition, die von den 1980er Jahren</w:t>
      </w:r>
      <w:r>
        <w:rPr>
          <w:rFonts w:ascii="Segoe UI" w:hAnsi="Segoe UI" w:cs="Segoe UI"/>
          <w:sz w:val="20"/>
          <w:szCs w:val="20"/>
        </w:rPr>
        <w:t xml:space="preserve"> </w:t>
      </w:r>
      <w:r w:rsidRPr="00C044EC">
        <w:rPr>
          <w:rFonts w:ascii="Segoe UI" w:hAnsi="Segoe UI" w:cs="Segoe UI"/>
          <w:sz w:val="20"/>
          <w:szCs w:val="20"/>
        </w:rPr>
        <w:t>mit Prof. Jens-Peter Köster, der das Phonetik-Institut gründete, bis heute reicht.</w:t>
      </w:r>
    </w:p>
    <w:p w14:paraId="71136758" w14:textId="77777777" w:rsidR="00C044EC" w:rsidRPr="00C044EC" w:rsidRDefault="00C044EC" w:rsidP="00C044EC">
      <w:pPr>
        <w:spacing w:after="0" w:line="240" w:lineRule="auto"/>
        <w:rPr>
          <w:rFonts w:ascii="Segoe UI" w:hAnsi="Segoe UI" w:cs="Segoe UI"/>
          <w:sz w:val="20"/>
          <w:szCs w:val="20"/>
        </w:rPr>
      </w:pPr>
    </w:p>
    <w:p w14:paraId="4157EE00" w14:textId="7568DF50" w:rsidR="00C044EC" w:rsidRPr="00C044EC" w:rsidRDefault="00C044EC" w:rsidP="00C044EC">
      <w:pPr>
        <w:spacing w:after="0" w:line="240" w:lineRule="auto"/>
        <w:rPr>
          <w:rFonts w:ascii="Segoe UI" w:hAnsi="Segoe UI" w:cs="Segoe UI"/>
          <w:sz w:val="20"/>
          <w:szCs w:val="20"/>
        </w:rPr>
      </w:pPr>
      <w:r w:rsidRPr="00C044EC">
        <w:rPr>
          <w:rFonts w:ascii="Segoe UI" w:hAnsi="Segoe UI" w:cs="Segoe UI"/>
          <w:sz w:val="20"/>
          <w:szCs w:val="20"/>
        </w:rPr>
        <w:t>Das wissenschaftliche Programm reicht von der Erforschung individueller Atem- und Sprechmuster bis</w:t>
      </w:r>
      <w:r w:rsidR="00B853C5">
        <w:rPr>
          <w:rFonts w:ascii="Segoe UI" w:hAnsi="Segoe UI" w:cs="Segoe UI"/>
          <w:sz w:val="20"/>
          <w:szCs w:val="20"/>
        </w:rPr>
        <w:t xml:space="preserve"> </w:t>
      </w:r>
      <w:r w:rsidRPr="00C044EC">
        <w:rPr>
          <w:rFonts w:ascii="Segoe UI" w:hAnsi="Segoe UI" w:cs="Segoe UI"/>
          <w:sz w:val="20"/>
          <w:szCs w:val="20"/>
        </w:rPr>
        <w:t>hin zu hochaktuellen Fragestellungen wie der Erkennung KI-generierter Stimmen und sogenannter</w:t>
      </w:r>
    </w:p>
    <w:p w14:paraId="0FB38A4D" w14:textId="0DAB7844" w:rsidR="00C044EC" w:rsidRPr="00C044EC" w:rsidRDefault="00C044EC" w:rsidP="00C044EC">
      <w:pPr>
        <w:spacing w:after="0" w:line="240" w:lineRule="auto"/>
        <w:rPr>
          <w:rFonts w:ascii="Segoe UI" w:hAnsi="Segoe UI" w:cs="Segoe UI"/>
          <w:sz w:val="20"/>
          <w:szCs w:val="20"/>
        </w:rPr>
      </w:pPr>
      <w:r w:rsidRPr="00C044EC">
        <w:rPr>
          <w:rFonts w:ascii="Segoe UI" w:hAnsi="Segoe UI" w:cs="Segoe UI"/>
          <w:sz w:val="20"/>
          <w:szCs w:val="20"/>
        </w:rPr>
        <w:t xml:space="preserve">Deepfakes. Angesichts der rasanten Fortschritte im Bereich des Voice </w:t>
      </w:r>
      <w:proofErr w:type="spellStart"/>
      <w:r w:rsidRPr="00C044EC">
        <w:rPr>
          <w:rFonts w:ascii="Segoe UI" w:hAnsi="Segoe UI" w:cs="Segoe UI"/>
          <w:sz w:val="20"/>
          <w:szCs w:val="20"/>
        </w:rPr>
        <w:t>Clonings</w:t>
      </w:r>
      <w:proofErr w:type="spellEnd"/>
      <w:r w:rsidRPr="00C044EC">
        <w:rPr>
          <w:rFonts w:ascii="Segoe UI" w:hAnsi="Segoe UI" w:cs="Segoe UI"/>
          <w:sz w:val="20"/>
          <w:szCs w:val="20"/>
        </w:rPr>
        <w:t xml:space="preserve"> gewinnt die zuverlässige</w:t>
      </w:r>
      <w:r>
        <w:rPr>
          <w:rFonts w:ascii="Segoe UI" w:hAnsi="Segoe UI" w:cs="Segoe UI"/>
          <w:sz w:val="20"/>
          <w:szCs w:val="20"/>
        </w:rPr>
        <w:t xml:space="preserve"> </w:t>
      </w:r>
      <w:r w:rsidRPr="00C044EC">
        <w:rPr>
          <w:rFonts w:ascii="Segoe UI" w:hAnsi="Segoe UI" w:cs="Segoe UI"/>
          <w:sz w:val="20"/>
          <w:szCs w:val="20"/>
        </w:rPr>
        <w:t>Unterscheidung zwischen echten und künstlich erzeugten Stimmen zunehmend an Bedeutung. Eine</w:t>
      </w:r>
      <w:r>
        <w:rPr>
          <w:rFonts w:ascii="Segoe UI" w:hAnsi="Segoe UI" w:cs="Segoe UI"/>
          <w:sz w:val="20"/>
          <w:szCs w:val="20"/>
        </w:rPr>
        <w:t xml:space="preserve"> </w:t>
      </w:r>
      <w:r w:rsidRPr="00C044EC">
        <w:rPr>
          <w:rFonts w:ascii="Segoe UI" w:hAnsi="Segoe UI" w:cs="Segoe UI"/>
          <w:sz w:val="20"/>
          <w:szCs w:val="20"/>
        </w:rPr>
        <w:t>Sonderveranstaltung widmet sich außerdem der Tätigkeit forensischer Sachverständiger in</w:t>
      </w:r>
      <w:r>
        <w:rPr>
          <w:rFonts w:ascii="Segoe UI" w:hAnsi="Segoe UI" w:cs="Segoe UI"/>
          <w:sz w:val="20"/>
          <w:szCs w:val="20"/>
        </w:rPr>
        <w:t xml:space="preserve"> </w:t>
      </w:r>
      <w:r w:rsidRPr="00C044EC">
        <w:rPr>
          <w:rFonts w:ascii="Segoe UI" w:hAnsi="Segoe UI" w:cs="Segoe UI"/>
          <w:sz w:val="20"/>
          <w:szCs w:val="20"/>
        </w:rPr>
        <w:t>unterschiedlichen Rechtssystemen. „Wir in Trier sind stolz darauf, dass wir die forensische Anwendung</w:t>
      </w:r>
      <w:r>
        <w:rPr>
          <w:rFonts w:ascii="Segoe UI" w:hAnsi="Segoe UI" w:cs="Segoe UI"/>
          <w:sz w:val="20"/>
          <w:szCs w:val="20"/>
        </w:rPr>
        <w:t xml:space="preserve"> </w:t>
      </w:r>
      <w:r w:rsidRPr="00C044EC">
        <w:rPr>
          <w:rFonts w:ascii="Segoe UI" w:hAnsi="Segoe UI" w:cs="Segoe UI"/>
          <w:sz w:val="20"/>
          <w:szCs w:val="20"/>
        </w:rPr>
        <w:t>auch in unser Lehrprogramm integriert haben und damit Studierende gezielt an solche Fragestellunge</w:t>
      </w:r>
      <w:r>
        <w:rPr>
          <w:rFonts w:ascii="Segoe UI" w:hAnsi="Segoe UI" w:cs="Segoe UI"/>
          <w:sz w:val="20"/>
          <w:szCs w:val="20"/>
        </w:rPr>
        <w:t xml:space="preserve">n </w:t>
      </w:r>
      <w:r w:rsidRPr="00C044EC">
        <w:rPr>
          <w:rFonts w:ascii="Segoe UI" w:hAnsi="Segoe UI" w:cs="Segoe UI"/>
          <w:sz w:val="20"/>
          <w:szCs w:val="20"/>
        </w:rPr>
        <w:t>heranführen“ sagt JProf. Katharina Zahner-Ritter, die Professorin im Fach Phonetik, die die Tagung</w:t>
      </w:r>
      <w:r>
        <w:rPr>
          <w:rFonts w:ascii="Segoe UI" w:hAnsi="Segoe UI" w:cs="Segoe UI"/>
          <w:sz w:val="20"/>
          <w:szCs w:val="20"/>
        </w:rPr>
        <w:t xml:space="preserve"> </w:t>
      </w:r>
      <w:r w:rsidRPr="00C044EC">
        <w:rPr>
          <w:rFonts w:ascii="Segoe UI" w:hAnsi="Segoe UI" w:cs="Segoe UI"/>
          <w:sz w:val="20"/>
          <w:szCs w:val="20"/>
        </w:rPr>
        <w:t>zusammen mit ihrer Vorgängerin und langjährigen Vorsitzenden der IAFPA, Prof. Dr. Angelika Braun,</w:t>
      </w:r>
      <w:r>
        <w:rPr>
          <w:rFonts w:ascii="Segoe UI" w:hAnsi="Segoe UI" w:cs="Segoe UI"/>
          <w:sz w:val="20"/>
          <w:szCs w:val="20"/>
        </w:rPr>
        <w:t xml:space="preserve"> </w:t>
      </w:r>
      <w:r w:rsidRPr="00C044EC">
        <w:rPr>
          <w:rFonts w:ascii="Segoe UI" w:hAnsi="Segoe UI" w:cs="Segoe UI"/>
          <w:sz w:val="20"/>
          <w:szCs w:val="20"/>
        </w:rPr>
        <w:t>federführend organisiert. Sie selbst hat ihren Forschungsschwerpunkt u.a. im Bereich der Prosodie</w:t>
      </w:r>
      <w:r>
        <w:rPr>
          <w:rFonts w:ascii="Segoe UI" w:hAnsi="Segoe UI" w:cs="Segoe UI"/>
          <w:sz w:val="20"/>
          <w:szCs w:val="20"/>
        </w:rPr>
        <w:t xml:space="preserve"> </w:t>
      </w:r>
      <w:r w:rsidRPr="00C044EC">
        <w:rPr>
          <w:rFonts w:ascii="Segoe UI" w:hAnsi="Segoe UI" w:cs="Segoe UI"/>
          <w:sz w:val="20"/>
          <w:szCs w:val="20"/>
        </w:rPr>
        <w:t>(Sprechmelodie und Akzentuierung) und Zweitspracherwerb (z. B. fremdsprachliche Akzente). Die beiden</w:t>
      </w:r>
      <w:r>
        <w:rPr>
          <w:rFonts w:ascii="Segoe UI" w:hAnsi="Segoe UI" w:cs="Segoe UI"/>
          <w:sz w:val="20"/>
          <w:szCs w:val="20"/>
        </w:rPr>
        <w:t xml:space="preserve"> </w:t>
      </w:r>
      <w:r w:rsidRPr="00C044EC">
        <w:rPr>
          <w:rFonts w:ascii="Segoe UI" w:hAnsi="Segoe UI" w:cs="Segoe UI"/>
          <w:sz w:val="20"/>
          <w:szCs w:val="20"/>
        </w:rPr>
        <w:t>Professorinnen sind sich einig, dass gerade die Prosodie und fremdsprachliche Akzente viele</w:t>
      </w:r>
      <w:r>
        <w:rPr>
          <w:rFonts w:ascii="Segoe UI" w:hAnsi="Segoe UI" w:cs="Segoe UI"/>
          <w:sz w:val="20"/>
          <w:szCs w:val="20"/>
        </w:rPr>
        <w:t xml:space="preserve"> </w:t>
      </w:r>
      <w:r w:rsidRPr="00C044EC">
        <w:rPr>
          <w:rFonts w:ascii="Segoe UI" w:hAnsi="Segoe UI" w:cs="Segoe UI"/>
          <w:sz w:val="20"/>
          <w:szCs w:val="20"/>
        </w:rPr>
        <w:t>Fragestellung für die Forensik eröffnen, deren nähere Betrachtung sehr lohnt. So betreuen die beiden</w:t>
      </w:r>
      <w:r>
        <w:rPr>
          <w:rFonts w:ascii="Segoe UI" w:hAnsi="Segoe UI" w:cs="Segoe UI"/>
          <w:sz w:val="20"/>
          <w:szCs w:val="20"/>
        </w:rPr>
        <w:t xml:space="preserve"> </w:t>
      </w:r>
      <w:r w:rsidRPr="00C044EC">
        <w:rPr>
          <w:rFonts w:ascii="Segoe UI" w:hAnsi="Segoe UI" w:cs="Segoe UI"/>
          <w:sz w:val="20"/>
          <w:szCs w:val="20"/>
        </w:rPr>
        <w:t>bereits jetzt mehrere gemeinsame Master-Projekte, die auf der Tagung vorgestellt werden.</w:t>
      </w:r>
      <w:r>
        <w:rPr>
          <w:rFonts w:ascii="Segoe UI" w:hAnsi="Segoe UI" w:cs="Segoe UI"/>
          <w:sz w:val="20"/>
          <w:szCs w:val="20"/>
        </w:rPr>
        <w:t xml:space="preserve"> </w:t>
      </w:r>
      <w:r w:rsidRPr="00C044EC">
        <w:rPr>
          <w:rFonts w:ascii="Segoe UI" w:hAnsi="Segoe UI" w:cs="Segoe UI"/>
          <w:sz w:val="20"/>
          <w:szCs w:val="20"/>
        </w:rPr>
        <w:t>Die Phonetik erforscht alle Aspekte des Sprechens und der gesprochenen Sprache. In Trier wird</w:t>
      </w:r>
      <w:r>
        <w:rPr>
          <w:rFonts w:ascii="Segoe UI" w:hAnsi="Segoe UI" w:cs="Segoe UI"/>
          <w:sz w:val="20"/>
          <w:szCs w:val="20"/>
        </w:rPr>
        <w:t xml:space="preserve"> </w:t>
      </w:r>
      <w:r w:rsidRPr="00C044EC">
        <w:rPr>
          <w:rFonts w:ascii="Segoe UI" w:hAnsi="Segoe UI" w:cs="Segoe UI"/>
          <w:sz w:val="20"/>
          <w:szCs w:val="20"/>
        </w:rPr>
        <w:t>momentan im Rahmen von Drittmittelprojekten besonders im Bereich der Sprechmelodie,</w:t>
      </w:r>
    </w:p>
    <w:p w14:paraId="737205E5" w14:textId="0524B9A6" w:rsidR="00C044EC" w:rsidRDefault="00C044EC" w:rsidP="00C044EC">
      <w:pPr>
        <w:spacing w:after="0" w:line="240" w:lineRule="auto"/>
        <w:rPr>
          <w:rFonts w:ascii="Segoe UI" w:hAnsi="Segoe UI" w:cs="Segoe UI"/>
          <w:sz w:val="20"/>
          <w:szCs w:val="20"/>
        </w:rPr>
      </w:pPr>
      <w:r w:rsidRPr="00C044EC">
        <w:rPr>
          <w:rFonts w:ascii="Segoe UI" w:hAnsi="Segoe UI" w:cs="Segoe UI"/>
          <w:sz w:val="20"/>
          <w:szCs w:val="20"/>
        </w:rPr>
        <w:t>regionalakzentuierter Sprache sowie dem Zweitspracherwerb geforscht. Diese Erkenntnisse finden nicht</w:t>
      </w:r>
      <w:r>
        <w:rPr>
          <w:rFonts w:ascii="Segoe UI" w:hAnsi="Segoe UI" w:cs="Segoe UI"/>
          <w:sz w:val="20"/>
          <w:szCs w:val="20"/>
        </w:rPr>
        <w:t xml:space="preserve"> </w:t>
      </w:r>
      <w:r w:rsidRPr="00C044EC">
        <w:rPr>
          <w:rFonts w:ascii="Segoe UI" w:hAnsi="Segoe UI" w:cs="Segoe UI"/>
          <w:sz w:val="20"/>
          <w:szCs w:val="20"/>
        </w:rPr>
        <w:t>nur in der Forensik Anwendung, sondern zum Beispiel auch in der Sprach- und Stimmtherapie, dem</w:t>
      </w:r>
      <w:r>
        <w:rPr>
          <w:rFonts w:ascii="Segoe UI" w:hAnsi="Segoe UI" w:cs="Segoe UI"/>
          <w:sz w:val="20"/>
          <w:szCs w:val="20"/>
        </w:rPr>
        <w:t xml:space="preserve"> </w:t>
      </w:r>
      <w:r w:rsidRPr="00C044EC">
        <w:rPr>
          <w:rFonts w:ascii="Segoe UI" w:hAnsi="Segoe UI" w:cs="Segoe UI"/>
          <w:sz w:val="20"/>
          <w:szCs w:val="20"/>
        </w:rPr>
        <w:t>Bildungssektor sowie in technologischen Bereichen wie der automatischen Spracherkennung oder dem</w:t>
      </w:r>
      <w:r>
        <w:rPr>
          <w:rFonts w:ascii="Segoe UI" w:hAnsi="Segoe UI" w:cs="Segoe UI"/>
          <w:sz w:val="20"/>
          <w:szCs w:val="20"/>
        </w:rPr>
        <w:t xml:space="preserve"> </w:t>
      </w:r>
      <w:r w:rsidRPr="00C044EC">
        <w:rPr>
          <w:rFonts w:ascii="Segoe UI" w:hAnsi="Segoe UI" w:cs="Segoe UI"/>
          <w:sz w:val="20"/>
          <w:szCs w:val="20"/>
        </w:rPr>
        <w:t xml:space="preserve">Voice </w:t>
      </w:r>
      <w:proofErr w:type="spellStart"/>
      <w:r w:rsidRPr="00C044EC">
        <w:rPr>
          <w:rFonts w:ascii="Segoe UI" w:hAnsi="Segoe UI" w:cs="Segoe UI"/>
          <w:sz w:val="20"/>
          <w:szCs w:val="20"/>
        </w:rPr>
        <w:t>Cloning</w:t>
      </w:r>
      <w:proofErr w:type="spellEnd"/>
      <w:r w:rsidRPr="00C044EC">
        <w:rPr>
          <w:rFonts w:ascii="Segoe UI" w:hAnsi="Segoe UI" w:cs="Segoe UI"/>
          <w:sz w:val="20"/>
          <w:szCs w:val="20"/>
        </w:rPr>
        <w:t>.</w:t>
      </w:r>
    </w:p>
    <w:p w14:paraId="3724C850" w14:textId="77777777" w:rsidR="00C044EC" w:rsidRPr="00C044EC" w:rsidRDefault="00C044EC" w:rsidP="00C044EC">
      <w:pPr>
        <w:spacing w:after="0" w:line="240" w:lineRule="auto"/>
        <w:rPr>
          <w:rFonts w:ascii="Segoe UI" w:hAnsi="Segoe UI" w:cs="Segoe UI"/>
          <w:sz w:val="20"/>
          <w:szCs w:val="20"/>
        </w:rPr>
      </w:pPr>
    </w:p>
    <w:p w14:paraId="785912A8" w14:textId="77777777" w:rsidR="00C044EC" w:rsidRPr="00C044EC" w:rsidRDefault="00C044EC" w:rsidP="00C044EC">
      <w:pPr>
        <w:spacing w:after="0" w:line="240" w:lineRule="auto"/>
        <w:rPr>
          <w:rFonts w:ascii="Segoe UI" w:hAnsi="Segoe UI" w:cs="Segoe UI"/>
          <w:sz w:val="20"/>
          <w:szCs w:val="20"/>
        </w:rPr>
      </w:pPr>
      <w:r w:rsidRPr="00C044EC">
        <w:rPr>
          <w:rFonts w:ascii="Segoe UI" w:hAnsi="Segoe UI" w:cs="Segoe UI"/>
          <w:sz w:val="20"/>
          <w:szCs w:val="20"/>
        </w:rPr>
        <w:t>Die Universität Trier gehört zu den wenigen herausragenden Ausbildungsstandorten für Phonetik in</w:t>
      </w:r>
    </w:p>
    <w:p w14:paraId="0C2DA99A" w14:textId="77777777" w:rsidR="00C044EC" w:rsidRPr="00C044EC" w:rsidRDefault="00C044EC" w:rsidP="00C044EC">
      <w:pPr>
        <w:spacing w:after="0" w:line="240" w:lineRule="auto"/>
        <w:rPr>
          <w:rFonts w:ascii="Segoe UI" w:hAnsi="Segoe UI" w:cs="Segoe UI"/>
          <w:sz w:val="20"/>
          <w:szCs w:val="20"/>
        </w:rPr>
      </w:pPr>
      <w:r w:rsidRPr="00C044EC">
        <w:rPr>
          <w:rFonts w:ascii="Segoe UI" w:hAnsi="Segoe UI" w:cs="Segoe UI"/>
          <w:sz w:val="20"/>
          <w:szCs w:val="20"/>
        </w:rPr>
        <w:t>Deutschland und bietet als eine von nur zwei Hochschulen einen eigenständigen Masterstudiengang</w:t>
      </w:r>
    </w:p>
    <w:p w14:paraId="21B84EC1" w14:textId="4FF22509" w:rsidR="00C044EC" w:rsidRPr="00C044EC" w:rsidRDefault="00C044EC" w:rsidP="00C044EC">
      <w:pPr>
        <w:spacing w:after="0" w:line="240" w:lineRule="auto"/>
        <w:rPr>
          <w:rFonts w:ascii="Segoe UI" w:hAnsi="Segoe UI" w:cs="Segoe UI"/>
          <w:sz w:val="20"/>
          <w:szCs w:val="20"/>
        </w:rPr>
      </w:pPr>
      <w:r w:rsidRPr="00C044EC">
        <w:rPr>
          <w:rFonts w:ascii="Segoe UI" w:hAnsi="Segoe UI" w:cs="Segoe UI"/>
          <w:sz w:val="20"/>
          <w:szCs w:val="20"/>
        </w:rPr>
        <w:lastRenderedPageBreak/>
        <w:t>(M.A. Phonetik) in diesem Fach an. Im Bachelorstudium kann Phonetik in Trier sowohl als Nebenfach als</w:t>
      </w:r>
      <w:r>
        <w:rPr>
          <w:rFonts w:ascii="Segoe UI" w:hAnsi="Segoe UI" w:cs="Segoe UI"/>
          <w:sz w:val="20"/>
          <w:szCs w:val="20"/>
        </w:rPr>
        <w:t xml:space="preserve"> </w:t>
      </w:r>
      <w:r w:rsidRPr="00C044EC">
        <w:rPr>
          <w:rFonts w:ascii="Segoe UI" w:hAnsi="Segoe UI" w:cs="Segoe UI"/>
          <w:sz w:val="20"/>
          <w:szCs w:val="20"/>
        </w:rPr>
        <w:t>auch als Schwerpunkt im interdisziplinären Studiengang „Sprache, Technologie und Medien“ (B.Sc.)</w:t>
      </w:r>
    </w:p>
    <w:p w14:paraId="36B214C3" w14:textId="77777777" w:rsidR="00C044EC" w:rsidRDefault="00C044EC" w:rsidP="00C044EC">
      <w:pPr>
        <w:spacing w:after="0" w:line="240" w:lineRule="auto"/>
        <w:rPr>
          <w:rFonts w:ascii="Segoe UI" w:hAnsi="Segoe UI" w:cs="Segoe UI"/>
          <w:sz w:val="20"/>
          <w:szCs w:val="20"/>
        </w:rPr>
      </w:pPr>
      <w:r w:rsidRPr="00C044EC">
        <w:rPr>
          <w:rFonts w:ascii="Segoe UI" w:hAnsi="Segoe UI" w:cs="Segoe UI"/>
          <w:sz w:val="20"/>
          <w:szCs w:val="20"/>
        </w:rPr>
        <w:t>studiert werden.</w:t>
      </w:r>
    </w:p>
    <w:p w14:paraId="319A4811" w14:textId="77777777" w:rsidR="00C044EC" w:rsidRPr="00C044EC" w:rsidRDefault="00C044EC" w:rsidP="00C044EC">
      <w:pPr>
        <w:spacing w:after="0" w:line="240" w:lineRule="auto"/>
        <w:rPr>
          <w:rFonts w:ascii="Segoe UI" w:hAnsi="Segoe UI" w:cs="Segoe UI"/>
          <w:sz w:val="20"/>
          <w:szCs w:val="20"/>
        </w:rPr>
      </w:pPr>
    </w:p>
    <w:p w14:paraId="68D33DBA" w14:textId="453744C1" w:rsidR="00C044EC" w:rsidRPr="00C044EC" w:rsidRDefault="00C044EC" w:rsidP="00C044EC">
      <w:pPr>
        <w:spacing w:after="0" w:line="240" w:lineRule="auto"/>
        <w:rPr>
          <w:rFonts w:ascii="Segoe UI" w:hAnsi="Segoe UI" w:cs="Segoe UI"/>
          <w:sz w:val="20"/>
          <w:szCs w:val="20"/>
        </w:rPr>
      </w:pPr>
      <w:r w:rsidRPr="00C044EC">
        <w:rPr>
          <w:rFonts w:ascii="Segoe UI" w:hAnsi="Segoe UI" w:cs="Segoe UI"/>
          <w:sz w:val="20"/>
          <w:szCs w:val="20"/>
        </w:rPr>
        <w:t xml:space="preserve">Tagungswebsite: </w:t>
      </w:r>
      <w:hyperlink r:id="rId9" w:history="1">
        <w:r w:rsidRPr="00C044EC">
          <w:rPr>
            <w:rStyle w:val="Hyperlink"/>
            <w:rFonts w:ascii="Segoe UI" w:hAnsi="Segoe UI" w:cs="Segoe UI"/>
            <w:sz w:val="20"/>
            <w:szCs w:val="20"/>
          </w:rPr>
          <w:t>www.iafpa2026.uni-trier.de</w:t>
        </w:r>
      </w:hyperlink>
    </w:p>
    <w:p w14:paraId="0AF3EDF4" w14:textId="360FF23D" w:rsidR="00C044EC" w:rsidRPr="00C044EC" w:rsidRDefault="00C044EC" w:rsidP="00C044EC">
      <w:pPr>
        <w:spacing w:after="0" w:line="240" w:lineRule="auto"/>
        <w:rPr>
          <w:rFonts w:ascii="Segoe UI" w:hAnsi="Segoe UI" w:cs="Segoe UI"/>
          <w:sz w:val="20"/>
          <w:szCs w:val="20"/>
        </w:rPr>
      </w:pPr>
      <w:r>
        <w:rPr>
          <w:rFonts w:ascii="Segoe UI" w:hAnsi="Segoe UI" w:cs="Segoe UI"/>
          <w:sz w:val="20"/>
          <w:szCs w:val="20"/>
        </w:rPr>
        <w:br/>
      </w:r>
      <w:r w:rsidRPr="00C044EC">
        <w:rPr>
          <w:rFonts w:ascii="Segoe UI" w:hAnsi="Segoe UI" w:cs="Segoe UI"/>
          <w:sz w:val="20"/>
          <w:szCs w:val="20"/>
        </w:rPr>
        <w:t>Kontakt:</w:t>
      </w:r>
    </w:p>
    <w:p w14:paraId="4AFC53E6" w14:textId="77777777" w:rsidR="00C044EC" w:rsidRPr="00C044EC" w:rsidRDefault="00C044EC" w:rsidP="00C044EC">
      <w:pPr>
        <w:spacing w:after="0" w:line="240" w:lineRule="auto"/>
        <w:rPr>
          <w:rFonts w:ascii="Segoe UI" w:hAnsi="Segoe UI" w:cs="Segoe UI"/>
          <w:sz w:val="20"/>
          <w:szCs w:val="20"/>
        </w:rPr>
      </w:pPr>
      <w:r w:rsidRPr="00C044EC">
        <w:rPr>
          <w:rFonts w:ascii="Segoe UI" w:hAnsi="Segoe UI" w:cs="Segoe UI"/>
          <w:sz w:val="20"/>
          <w:szCs w:val="20"/>
        </w:rPr>
        <w:t>Fachbereich II, Phonetik</w:t>
      </w:r>
    </w:p>
    <w:p w14:paraId="4D2B897A" w14:textId="77777777" w:rsidR="00C044EC" w:rsidRPr="00C044EC" w:rsidRDefault="00C044EC" w:rsidP="00C044EC">
      <w:pPr>
        <w:spacing w:after="0" w:line="240" w:lineRule="auto"/>
        <w:rPr>
          <w:rFonts w:ascii="Segoe UI" w:hAnsi="Segoe UI" w:cs="Segoe UI"/>
          <w:sz w:val="20"/>
          <w:szCs w:val="20"/>
        </w:rPr>
      </w:pPr>
      <w:r w:rsidRPr="00C044EC">
        <w:rPr>
          <w:rFonts w:ascii="Segoe UI" w:hAnsi="Segoe UI" w:cs="Segoe UI"/>
          <w:sz w:val="20"/>
          <w:szCs w:val="20"/>
        </w:rPr>
        <w:t>JProf. Dr. Katharina Zahner-Ritter &amp; Prof. Dr Angelika Braun</w:t>
      </w:r>
    </w:p>
    <w:p w14:paraId="1A45EEE1" w14:textId="77777777" w:rsidR="00C044EC" w:rsidRPr="00C044EC" w:rsidRDefault="00C044EC" w:rsidP="00C044EC">
      <w:pPr>
        <w:spacing w:after="0" w:line="240" w:lineRule="auto"/>
        <w:rPr>
          <w:rFonts w:ascii="Segoe UI" w:hAnsi="Segoe UI" w:cs="Segoe UI"/>
          <w:sz w:val="20"/>
          <w:szCs w:val="20"/>
        </w:rPr>
      </w:pPr>
      <w:r w:rsidRPr="00C044EC">
        <w:rPr>
          <w:rFonts w:ascii="Segoe UI" w:hAnsi="Segoe UI" w:cs="Segoe UI"/>
          <w:sz w:val="20"/>
          <w:szCs w:val="20"/>
        </w:rPr>
        <w:t>www.phonetik.uni-trier.de</w:t>
      </w:r>
    </w:p>
    <w:p w14:paraId="1043A709" w14:textId="07E9F440" w:rsidR="00C044EC" w:rsidRPr="00C044EC" w:rsidRDefault="00C044EC" w:rsidP="00C044EC">
      <w:pPr>
        <w:spacing w:after="0" w:line="240" w:lineRule="auto"/>
        <w:rPr>
          <w:rFonts w:ascii="Segoe UI" w:hAnsi="Segoe UI" w:cs="Segoe UI"/>
          <w:sz w:val="20"/>
          <w:szCs w:val="20"/>
        </w:rPr>
      </w:pPr>
      <w:r w:rsidRPr="00C044EC">
        <w:rPr>
          <w:rFonts w:ascii="Segoe UI" w:hAnsi="Segoe UI" w:cs="Segoe UI"/>
          <w:sz w:val="20"/>
          <w:szCs w:val="20"/>
        </w:rPr>
        <w:t>Instagram: @phonfacts_</w:t>
      </w:r>
    </w:p>
    <w:p w14:paraId="57DC1062" w14:textId="77777777" w:rsidR="00C044EC" w:rsidRDefault="00C044EC" w:rsidP="00C044EC">
      <w:pPr>
        <w:spacing w:after="0" w:line="240" w:lineRule="auto"/>
        <w:rPr>
          <w:rFonts w:ascii="Segoe UI" w:hAnsi="Segoe UI" w:cs="Segoe UI"/>
          <w:sz w:val="20"/>
          <w:szCs w:val="20"/>
        </w:rPr>
      </w:pPr>
    </w:p>
    <w:p w14:paraId="3A424FA3" w14:textId="537BA481" w:rsidR="009B2054" w:rsidRDefault="009B2054" w:rsidP="00C044EC">
      <w:pPr>
        <w:spacing w:after="0" w:line="240" w:lineRule="auto"/>
        <w:rPr>
          <w:rFonts w:ascii="Segoe UI" w:hAnsi="Segoe UI" w:cs="Segoe UI"/>
          <w:sz w:val="20"/>
          <w:szCs w:val="20"/>
        </w:rPr>
      </w:pPr>
      <w:r>
        <w:rPr>
          <w:rFonts w:ascii="Segoe UI" w:hAnsi="Segoe UI" w:cs="Segoe UI"/>
          <w:sz w:val="20"/>
          <w:szCs w:val="20"/>
        </w:rPr>
        <w:t>--------</w:t>
      </w:r>
    </w:p>
    <w:p w14:paraId="0E8CAD5C" w14:textId="77777777" w:rsidR="009B2054" w:rsidRPr="00C044EC" w:rsidRDefault="009B2054" w:rsidP="00C044EC">
      <w:pPr>
        <w:spacing w:after="0" w:line="240" w:lineRule="auto"/>
        <w:rPr>
          <w:rFonts w:ascii="Segoe UI" w:hAnsi="Segoe UI" w:cs="Segoe UI"/>
          <w:sz w:val="20"/>
          <w:szCs w:val="20"/>
        </w:rPr>
      </w:pPr>
    </w:p>
    <w:p w14:paraId="6E0D15B8" w14:textId="77777777" w:rsidR="00C044EC" w:rsidRPr="00C044EC" w:rsidRDefault="00C044EC" w:rsidP="00C044EC">
      <w:pPr>
        <w:spacing w:after="0" w:line="240" w:lineRule="auto"/>
        <w:rPr>
          <w:rFonts w:ascii="Segoe UI" w:hAnsi="Segoe UI" w:cs="Segoe UI"/>
          <w:sz w:val="20"/>
          <w:szCs w:val="20"/>
        </w:rPr>
      </w:pPr>
    </w:p>
    <w:p w14:paraId="79848092" w14:textId="768924BF" w:rsidR="00C044EC" w:rsidRDefault="00C044EC" w:rsidP="00C044EC">
      <w:pPr>
        <w:rPr>
          <w:rFonts w:ascii="Segoe UI" w:hAnsi="Segoe UI" w:cs="Segoe UI"/>
          <w:bCs/>
          <w:sz w:val="20"/>
          <w:szCs w:val="20"/>
        </w:rPr>
      </w:pPr>
      <w:r w:rsidRPr="00C044EC">
        <w:rPr>
          <w:rFonts w:ascii="Segoe UI" w:hAnsi="Segoe UI" w:cs="Segoe UI"/>
          <w:b/>
          <w:bCs/>
          <w:sz w:val="24"/>
          <w:szCs w:val="24"/>
        </w:rPr>
        <w:t>Wissen hoch 4: Film &amp; Vortrag zur UN-Sicherheit</w:t>
      </w:r>
      <w:r>
        <w:rPr>
          <w:rFonts w:ascii="Segoe UI" w:hAnsi="Segoe UI" w:cs="Segoe UI"/>
          <w:bCs/>
          <w:sz w:val="20"/>
          <w:szCs w:val="20"/>
        </w:rPr>
        <w:br/>
      </w:r>
      <w:r w:rsidRPr="00C044EC">
        <w:rPr>
          <w:rFonts w:ascii="Segoe UI" w:hAnsi="Segoe UI" w:cs="Segoe UI"/>
          <w:bCs/>
        </w:rPr>
        <w:t xml:space="preserve">Neues Vortragsformat samt Rahmenprogramm der Universität Trier </w:t>
      </w:r>
      <w:r w:rsidRPr="00C044EC">
        <w:rPr>
          <w:rFonts w:ascii="Segoe UI" w:hAnsi="Segoe UI" w:cs="Segoe UI"/>
          <w:bCs/>
        </w:rPr>
        <w:br/>
        <w:t>16. Juli 2026 | 18:00 Uhr | Broadway Filmtheater Trier</w:t>
      </w:r>
    </w:p>
    <w:p w14:paraId="2548A750" w14:textId="77777777" w:rsidR="00B853C5" w:rsidRDefault="00C044EC" w:rsidP="00C044EC">
      <w:pPr>
        <w:rPr>
          <w:rFonts w:ascii="Segoe UI" w:hAnsi="Segoe UI" w:cs="Segoe UI"/>
          <w:bCs/>
          <w:sz w:val="20"/>
          <w:szCs w:val="20"/>
        </w:rPr>
      </w:pPr>
      <w:r w:rsidRPr="00C044EC">
        <w:rPr>
          <w:rFonts w:ascii="Segoe UI" w:hAnsi="Segoe UI" w:cs="Segoe UI"/>
          <w:bCs/>
          <w:sz w:val="20"/>
          <w:szCs w:val="20"/>
        </w:rPr>
        <w:t xml:space="preserve">Das neue Vortragsformat samt Rahmenprogramm der Universität Trier geht in Runde zwei. Diesmal mit Prof. Dr. Manuel Fröhlich und dem Film „The Veto“ mit Special Guest. </w:t>
      </w:r>
    </w:p>
    <w:p w14:paraId="270B1283" w14:textId="534BFD7E" w:rsidR="00C044EC" w:rsidRPr="00C044EC" w:rsidRDefault="00C044EC" w:rsidP="00C044EC">
      <w:pPr>
        <w:rPr>
          <w:rFonts w:ascii="Segoe UI" w:hAnsi="Segoe UI" w:cs="Segoe UI"/>
          <w:bCs/>
          <w:sz w:val="20"/>
          <w:szCs w:val="20"/>
        </w:rPr>
      </w:pPr>
      <w:r w:rsidRPr="00C044EC">
        <w:rPr>
          <w:rFonts w:ascii="Segoe UI" w:hAnsi="Segoe UI" w:cs="Segoe UI"/>
          <w:bCs/>
          <w:sz w:val="20"/>
          <w:szCs w:val="20"/>
        </w:rPr>
        <w:t>Bei Wissen</w:t>
      </w:r>
      <w:r w:rsidRPr="00C044EC">
        <w:rPr>
          <w:rFonts w:ascii="Segoe UI" w:hAnsi="Segoe UI" w:cs="Segoe UI"/>
          <w:bCs/>
          <w:sz w:val="20"/>
          <w:szCs w:val="20"/>
          <w:vertAlign w:val="superscript"/>
        </w:rPr>
        <w:t>4</w:t>
      </w:r>
      <w:r w:rsidRPr="00C044EC">
        <w:rPr>
          <w:rFonts w:ascii="Segoe UI" w:hAnsi="Segoe UI" w:cs="Segoe UI"/>
          <w:bCs/>
          <w:sz w:val="20"/>
          <w:szCs w:val="20"/>
        </w:rPr>
        <w:t xml:space="preserve"> verschmelzen Kinosaal und Hörsaal. In Kooperation mit dem Broadway Filmtheater beleuchtet die Uni ein aktuelles Thema aus verschiedenen Perspektiven und auf verschiedene Arten: 4 Vorträge aus 4 verschiedenen Fächern, dazu 4 Filme und 4 Podcasts. 2026 läuft das Format unter dem Obertitel „Krieg &amp; Frieden“. </w:t>
      </w:r>
    </w:p>
    <w:p w14:paraId="04C91C74" w14:textId="0933430D" w:rsidR="00C044EC" w:rsidRDefault="00C044EC" w:rsidP="00C044EC">
      <w:pPr>
        <w:rPr>
          <w:rFonts w:ascii="Segoe UI" w:hAnsi="Segoe UI" w:cs="Segoe UI"/>
          <w:bCs/>
          <w:sz w:val="20"/>
          <w:szCs w:val="20"/>
        </w:rPr>
      </w:pPr>
      <w:r w:rsidRPr="00C044EC">
        <w:rPr>
          <w:rFonts w:ascii="Segoe UI" w:hAnsi="Segoe UI" w:cs="Segoe UI"/>
          <w:bCs/>
          <w:sz w:val="20"/>
          <w:szCs w:val="20"/>
        </w:rPr>
        <w:t xml:space="preserve">Den Auftakt machte Prof. Dr. Jennifer Turner mit Perspektiven auf Grenzen. Am Donnerstag, </w:t>
      </w:r>
      <w:r w:rsidRPr="00C044EC">
        <w:rPr>
          <w:rFonts w:ascii="Segoe UI" w:hAnsi="Segoe UI" w:cs="Segoe UI"/>
          <w:b/>
          <w:bCs/>
          <w:sz w:val="20"/>
          <w:szCs w:val="20"/>
        </w:rPr>
        <w:t>den 16.7. um 18 Uhr</w:t>
      </w:r>
      <w:r w:rsidRPr="00C044EC">
        <w:rPr>
          <w:rFonts w:ascii="Segoe UI" w:hAnsi="Segoe UI" w:cs="Segoe UI"/>
          <w:bCs/>
          <w:sz w:val="20"/>
          <w:szCs w:val="20"/>
        </w:rPr>
        <w:t xml:space="preserve"> folgt Politikwissenschaftler Prof. Dr. Manuel Fröhlich mit dem Vortrag</w:t>
      </w:r>
      <w:r>
        <w:rPr>
          <w:rFonts w:ascii="Segoe UI" w:hAnsi="Segoe UI" w:cs="Segoe UI"/>
          <w:bCs/>
          <w:sz w:val="20"/>
          <w:szCs w:val="20"/>
        </w:rPr>
        <w:t xml:space="preserve"> </w:t>
      </w:r>
      <w:r w:rsidRPr="00C044EC">
        <w:rPr>
          <w:rFonts w:ascii="Segoe UI" w:hAnsi="Segoe UI" w:cs="Segoe UI"/>
          <w:bCs/>
          <w:i/>
          <w:iCs/>
          <w:sz w:val="20"/>
          <w:szCs w:val="20"/>
        </w:rPr>
        <w:t>„UN-Sicherheit? Die Vereinten Nationen inmitten von globalen Krisen und Zeitenwenden“.</w:t>
      </w:r>
    </w:p>
    <w:p w14:paraId="4466B785" w14:textId="77777777" w:rsidR="00C044EC" w:rsidRPr="00C044EC" w:rsidRDefault="00C044EC" w:rsidP="00C044EC">
      <w:pPr>
        <w:rPr>
          <w:rFonts w:ascii="Segoe UI" w:hAnsi="Segoe UI" w:cs="Segoe UI"/>
          <w:bCs/>
          <w:sz w:val="20"/>
          <w:szCs w:val="20"/>
        </w:rPr>
      </w:pPr>
      <w:r w:rsidRPr="00C044EC">
        <w:rPr>
          <w:rFonts w:ascii="Segoe UI" w:hAnsi="Segoe UI" w:cs="Segoe UI"/>
          <w:bCs/>
          <w:sz w:val="20"/>
          <w:szCs w:val="20"/>
        </w:rPr>
        <w:t>Achtzig Jahre nach der Gründung der Vereinten Nationen befindet sich die Weltorganisation inmitten großer Umbrüche und Turbulenzen: Massive Einschnitte bei Finanzen und Personal, blockierte Entscheidungswege und vor allen Dingen die Infragestellung grundlegender Prinzipien und Werte zum Einsatz von Gewalt oder der staatlichen Souveränität treffen den Kern der Funktionsfähigkeit und der Existenz der UNO als Institution internationaler Sicherheit. Die Frustrationen und Grenzen der Organisation spiegeln ebenso wie ihre Handlungs- und Reformmöglichkeiten den Zustand einer Weltpolitik inmitten von Zeitenwenden und Epochenbrüchen. Im Anschluss ist Zeit für Fragen und Diskussion. </w:t>
      </w:r>
    </w:p>
    <w:p w14:paraId="339B5451" w14:textId="77777777" w:rsidR="00C044EC" w:rsidRPr="00C044EC" w:rsidRDefault="00C044EC" w:rsidP="00C044EC">
      <w:pPr>
        <w:rPr>
          <w:rFonts w:ascii="Segoe UI" w:hAnsi="Segoe UI" w:cs="Segoe UI"/>
          <w:bCs/>
          <w:sz w:val="20"/>
          <w:szCs w:val="20"/>
        </w:rPr>
      </w:pPr>
      <w:r w:rsidRPr="00C044EC">
        <w:rPr>
          <w:rFonts w:ascii="Segoe UI" w:hAnsi="Segoe UI" w:cs="Segoe UI"/>
          <w:b/>
          <w:bCs/>
          <w:sz w:val="20"/>
          <w:szCs w:val="20"/>
        </w:rPr>
        <w:t xml:space="preserve">Film mit </w:t>
      </w:r>
      <w:proofErr w:type="gramStart"/>
      <w:r w:rsidRPr="00C044EC">
        <w:rPr>
          <w:rFonts w:ascii="Segoe UI" w:hAnsi="Segoe UI" w:cs="Segoe UI"/>
          <w:b/>
          <w:bCs/>
          <w:sz w:val="20"/>
          <w:szCs w:val="20"/>
        </w:rPr>
        <w:t>Schalte</w:t>
      </w:r>
      <w:proofErr w:type="gramEnd"/>
      <w:r w:rsidRPr="00C044EC">
        <w:rPr>
          <w:rFonts w:ascii="Segoe UI" w:hAnsi="Segoe UI" w:cs="Segoe UI"/>
          <w:b/>
          <w:bCs/>
          <w:sz w:val="20"/>
          <w:szCs w:val="20"/>
        </w:rPr>
        <w:t xml:space="preserve"> zu Regisseur Tim Slade</w:t>
      </w:r>
    </w:p>
    <w:p w14:paraId="68FE6996" w14:textId="77777777" w:rsidR="00C044EC" w:rsidRPr="00C044EC" w:rsidRDefault="00C044EC" w:rsidP="00C044EC">
      <w:pPr>
        <w:rPr>
          <w:rFonts w:ascii="Segoe UI" w:hAnsi="Segoe UI" w:cs="Segoe UI"/>
          <w:bCs/>
          <w:sz w:val="20"/>
          <w:szCs w:val="20"/>
        </w:rPr>
      </w:pPr>
      <w:r w:rsidRPr="00C044EC">
        <w:rPr>
          <w:rFonts w:ascii="Segoe UI" w:hAnsi="Segoe UI" w:cs="Segoe UI"/>
          <w:bCs/>
          <w:sz w:val="20"/>
          <w:szCs w:val="20"/>
        </w:rPr>
        <w:t xml:space="preserve">Bereits zwei Tage vorher, am 14.7. zeigt </w:t>
      </w:r>
      <w:proofErr w:type="gramStart"/>
      <w:r w:rsidRPr="00C044EC">
        <w:rPr>
          <w:rFonts w:ascii="Segoe UI" w:hAnsi="Segoe UI" w:cs="Segoe UI"/>
          <w:bCs/>
          <w:sz w:val="20"/>
          <w:szCs w:val="20"/>
        </w:rPr>
        <w:t>das Broadway</w:t>
      </w:r>
      <w:proofErr w:type="gramEnd"/>
      <w:r w:rsidRPr="00C044EC">
        <w:rPr>
          <w:rFonts w:ascii="Segoe UI" w:hAnsi="Segoe UI" w:cs="Segoe UI"/>
          <w:bCs/>
          <w:sz w:val="20"/>
          <w:szCs w:val="20"/>
        </w:rPr>
        <w:t xml:space="preserve"> um 19 Uhr „The Veto“. Der 59-minütige dokumentarische Film thematisiert das Veto-Recht der ständigen Mitglieder im UN-Sicherheitsrat als möglicherweise größte Bedrohung für globalen Frieden und Sicherheit. Im Anschluss an die Vorführung wird Regisseur Tim Slade für Publikumsfragen und ein Gespräch mit Manuel Fröhlich zugeschaltet.  </w:t>
      </w:r>
    </w:p>
    <w:p w14:paraId="0325883F" w14:textId="77777777" w:rsidR="00C044EC" w:rsidRPr="00C044EC" w:rsidRDefault="00C044EC" w:rsidP="00C044EC">
      <w:pPr>
        <w:rPr>
          <w:rFonts w:ascii="Segoe UI" w:hAnsi="Segoe UI" w:cs="Segoe UI"/>
          <w:bCs/>
          <w:sz w:val="20"/>
          <w:szCs w:val="20"/>
        </w:rPr>
      </w:pPr>
      <w:r w:rsidRPr="00C044EC">
        <w:rPr>
          <w:rFonts w:ascii="Segoe UI" w:hAnsi="Segoe UI" w:cs="Segoe UI"/>
          <w:b/>
          <w:bCs/>
          <w:sz w:val="20"/>
          <w:szCs w:val="20"/>
        </w:rPr>
        <w:t>Der Eintritt zu Vortrag und Film ist frei.</w:t>
      </w:r>
    </w:p>
    <w:p w14:paraId="51E889D0" w14:textId="77777777" w:rsidR="00C044EC" w:rsidRPr="00C044EC" w:rsidRDefault="00C044EC" w:rsidP="00C044EC">
      <w:pPr>
        <w:rPr>
          <w:rFonts w:ascii="Segoe UI" w:hAnsi="Segoe UI" w:cs="Segoe UI"/>
          <w:bCs/>
          <w:sz w:val="20"/>
          <w:szCs w:val="20"/>
        </w:rPr>
      </w:pPr>
      <w:r w:rsidRPr="00C044EC">
        <w:rPr>
          <w:rFonts w:ascii="Segoe UI" w:hAnsi="Segoe UI" w:cs="Segoe UI"/>
          <w:bCs/>
          <w:sz w:val="20"/>
          <w:szCs w:val="20"/>
        </w:rPr>
        <w:t>Die weiteren Termine des Jahres zu „Krieg und Frieden“ sind:</w:t>
      </w:r>
    </w:p>
    <w:p w14:paraId="60FBE1DB" w14:textId="77777777" w:rsidR="00C044EC" w:rsidRPr="00C044EC" w:rsidRDefault="00C044EC" w:rsidP="00C044EC">
      <w:pPr>
        <w:rPr>
          <w:rFonts w:ascii="Segoe UI" w:hAnsi="Segoe UI" w:cs="Segoe UI"/>
          <w:bCs/>
          <w:sz w:val="20"/>
          <w:szCs w:val="20"/>
        </w:rPr>
      </w:pPr>
      <w:r w:rsidRPr="00C044EC">
        <w:rPr>
          <w:rFonts w:ascii="Segoe UI" w:hAnsi="Segoe UI" w:cs="Segoe UI"/>
          <w:bCs/>
          <w:sz w:val="20"/>
          <w:szCs w:val="20"/>
        </w:rPr>
        <w:t>29. Oktober: Prof. Dr. Lutz Raphael (Geschichte) betrachtet „Wege in und aus dem Krieg im Europa des 20. Jahrhunderts“. </w:t>
      </w:r>
    </w:p>
    <w:p w14:paraId="3A14719D" w14:textId="77777777" w:rsidR="00C044EC" w:rsidRPr="00C044EC" w:rsidRDefault="00C044EC" w:rsidP="00C044EC">
      <w:pPr>
        <w:rPr>
          <w:rFonts w:ascii="Segoe UI" w:hAnsi="Segoe UI" w:cs="Segoe UI"/>
          <w:bCs/>
          <w:sz w:val="20"/>
          <w:szCs w:val="20"/>
        </w:rPr>
      </w:pPr>
      <w:r w:rsidRPr="00C044EC">
        <w:rPr>
          <w:rFonts w:ascii="Segoe UI" w:hAnsi="Segoe UI" w:cs="Segoe UI"/>
          <w:bCs/>
          <w:sz w:val="20"/>
          <w:szCs w:val="20"/>
        </w:rPr>
        <w:lastRenderedPageBreak/>
        <w:t>17. Dezember: Prof. Dr. Birgit Peters (Jura) fragt: „Kann aus Rechtsbruch Gewohnheit werden? Zum Völkerrecht unter Trump.“</w:t>
      </w:r>
    </w:p>
    <w:p w14:paraId="3D5772D2" w14:textId="77777777" w:rsidR="00C044EC" w:rsidRPr="00C044EC" w:rsidRDefault="00C044EC" w:rsidP="00C044EC">
      <w:pPr>
        <w:rPr>
          <w:rFonts w:ascii="Segoe UI" w:hAnsi="Segoe UI" w:cs="Segoe UI"/>
          <w:bCs/>
          <w:sz w:val="20"/>
          <w:szCs w:val="20"/>
        </w:rPr>
      </w:pPr>
      <w:r w:rsidRPr="00C044EC">
        <w:rPr>
          <w:rFonts w:ascii="Segoe UI" w:hAnsi="Segoe UI" w:cs="Segoe UI"/>
          <w:bCs/>
          <w:sz w:val="20"/>
          <w:szCs w:val="20"/>
        </w:rPr>
        <w:t>Auch diese Vorträge werden von Filmen begleitet, die von den Vortragenden selbst ausgewählt wurden und mit fachlichem Bezug eingeleitet werden. </w:t>
      </w:r>
    </w:p>
    <w:p w14:paraId="5EDCB383" w14:textId="77777777" w:rsidR="00C044EC" w:rsidRPr="00C044EC" w:rsidRDefault="00C044EC" w:rsidP="00C044EC">
      <w:pPr>
        <w:rPr>
          <w:rFonts w:ascii="Segoe UI" w:hAnsi="Segoe UI" w:cs="Segoe UI"/>
          <w:bCs/>
          <w:sz w:val="20"/>
          <w:szCs w:val="20"/>
        </w:rPr>
      </w:pPr>
      <w:r w:rsidRPr="00C044EC">
        <w:rPr>
          <w:rFonts w:ascii="Segoe UI" w:hAnsi="Segoe UI" w:cs="Segoe UI"/>
          <w:b/>
          <w:bCs/>
          <w:sz w:val="20"/>
          <w:szCs w:val="20"/>
        </w:rPr>
        <w:t>Podcast gestartet</w:t>
      </w:r>
    </w:p>
    <w:p w14:paraId="53DF7E88" w14:textId="3A7FA122" w:rsidR="00C044EC" w:rsidRPr="00C044EC" w:rsidRDefault="00C044EC" w:rsidP="00C044EC">
      <w:pPr>
        <w:rPr>
          <w:rFonts w:ascii="Segoe UI" w:hAnsi="Segoe UI" w:cs="Segoe UI"/>
          <w:bCs/>
          <w:sz w:val="20"/>
          <w:szCs w:val="20"/>
        </w:rPr>
      </w:pPr>
      <w:r w:rsidRPr="00C044EC">
        <w:rPr>
          <w:rFonts w:ascii="Segoe UI" w:hAnsi="Segoe UI" w:cs="Segoe UI"/>
          <w:bCs/>
          <w:sz w:val="20"/>
          <w:szCs w:val="20"/>
        </w:rPr>
        <w:t xml:space="preserve">Ergänzt wird die Reihe vom Podcast „Wissen hoch 4“, in dem neben den Vortragenden in anderen Folgen noch weitere Forschende zu Wort kommen. Die erste Folge mit Prof. Dr. Sebastian Heilman über den Aufstieg Chinas und die Konkurrenz zu den USA ist bereits veröffentlicht und auf </w:t>
      </w:r>
      <w:proofErr w:type="spellStart"/>
      <w:r w:rsidRPr="00C044EC">
        <w:rPr>
          <w:rFonts w:ascii="Segoe UI" w:hAnsi="Segoe UI" w:cs="Segoe UI"/>
          <w:bCs/>
          <w:sz w:val="20"/>
          <w:szCs w:val="20"/>
        </w:rPr>
        <w:t>Youtube</w:t>
      </w:r>
      <w:proofErr w:type="spellEnd"/>
      <w:r w:rsidRPr="00C044EC">
        <w:rPr>
          <w:rFonts w:ascii="Segoe UI" w:hAnsi="Segoe UI" w:cs="Segoe UI"/>
          <w:bCs/>
          <w:sz w:val="20"/>
          <w:szCs w:val="20"/>
        </w:rPr>
        <w:t xml:space="preserve"> als Video und als Audio auf Spotify, Apple Podcasts und weitern Podcast-Plattformen verfügbar. </w:t>
      </w:r>
    </w:p>
    <w:p w14:paraId="40060E5C" w14:textId="77777777" w:rsidR="00C044EC" w:rsidRPr="00C044EC" w:rsidRDefault="00C044EC" w:rsidP="00C044EC">
      <w:pPr>
        <w:rPr>
          <w:rFonts w:ascii="Segoe UI" w:hAnsi="Segoe UI" w:cs="Segoe UI"/>
          <w:bCs/>
          <w:sz w:val="20"/>
          <w:szCs w:val="20"/>
        </w:rPr>
      </w:pPr>
      <w:r w:rsidRPr="00C044EC">
        <w:rPr>
          <w:rFonts w:ascii="Segoe UI" w:hAnsi="Segoe UI" w:cs="Segoe UI"/>
          <w:bCs/>
          <w:sz w:val="20"/>
          <w:szCs w:val="20"/>
        </w:rPr>
        <w:t xml:space="preserve">Zum Video-Podcast: </w:t>
      </w:r>
      <w:hyperlink r:id="rId10" w:tgtFrame="_blank" w:history="1">
        <w:r w:rsidRPr="00C044EC">
          <w:rPr>
            <w:rStyle w:val="Hyperlink"/>
            <w:rFonts w:ascii="Segoe UI" w:hAnsi="Segoe UI" w:cs="Segoe UI"/>
            <w:bCs/>
            <w:sz w:val="20"/>
            <w:szCs w:val="20"/>
          </w:rPr>
          <w:t>https://www.youtube.com/@UniTrier/videos</w:t>
        </w:r>
      </w:hyperlink>
    </w:p>
    <w:p w14:paraId="286C4DA7" w14:textId="77777777" w:rsidR="00C044EC" w:rsidRPr="00C044EC" w:rsidRDefault="00C044EC" w:rsidP="00C044EC">
      <w:pPr>
        <w:rPr>
          <w:rFonts w:ascii="Segoe UI" w:hAnsi="Segoe UI" w:cs="Segoe UI"/>
          <w:bCs/>
          <w:sz w:val="20"/>
          <w:szCs w:val="20"/>
        </w:rPr>
      </w:pPr>
    </w:p>
    <w:p w14:paraId="7F5BA9C9" w14:textId="15D592CE" w:rsidR="00E3263F" w:rsidRPr="00FC2CB7" w:rsidRDefault="00E3263F" w:rsidP="00E3263F">
      <w:pPr>
        <w:spacing w:after="0" w:line="240" w:lineRule="auto"/>
        <w:rPr>
          <w:rFonts w:ascii="Segoe UI" w:hAnsi="Segoe UI" w:cs="Segoe UI"/>
          <w:sz w:val="20"/>
          <w:szCs w:val="20"/>
        </w:rPr>
      </w:pPr>
    </w:p>
    <w:p w14:paraId="3A6CB808" w14:textId="77777777" w:rsidR="0097367F" w:rsidRPr="00FC2CB7" w:rsidRDefault="0097367F" w:rsidP="0097367F">
      <w:pPr>
        <w:spacing w:after="0" w:line="240" w:lineRule="auto"/>
        <w:rPr>
          <w:rFonts w:ascii="Segoe UI" w:hAnsi="Segoe UI" w:cs="Segoe UI"/>
          <w:bCs/>
          <w:sz w:val="20"/>
          <w:szCs w:val="20"/>
        </w:rPr>
      </w:pPr>
    </w:p>
    <w:p w14:paraId="4EF46249" w14:textId="5D9966D4" w:rsidR="003D5BEE" w:rsidRPr="00FC2CB7" w:rsidRDefault="003D5BEE" w:rsidP="003D5BEE">
      <w:pPr>
        <w:spacing w:after="0" w:line="240" w:lineRule="auto"/>
        <w:rPr>
          <w:rFonts w:ascii="Segoe UI" w:hAnsi="Segoe UI" w:cs="Segoe UI"/>
          <w:bCs/>
          <w:sz w:val="20"/>
          <w:szCs w:val="20"/>
        </w:rPr>
      </w:pPr>
    </w:p>
    <w:p w14:paraId="1E3C6C6C" w14:textId="29739832" w:rsidR="00ED6602" w:rsidRPr="00232C8C" w:rsidRDefault="00ED6602" w:rsidP="006C4880">
      <w:pPr>
        <w:spacing w:after="0" w:line="240" w:lineRule="auto"/>
        <w:rPr>
          <w:rFonts w:ascii="Segoe UI" w:hAnsi="Segoe UI" w:cs="Segoe UI"/>
          <w:bCs/>
          <w:sz w:val="20"/>
          <w:szCs w:val="20"/>
        </w:rPr>
      </w:pPr>
      <w:r w:rsidRPr="00F25603">
        <w:rPr>
          <w:rFonts w:ascii="Segoe UI" w:hAnsi="Segoe UI" w:cs="Segoe UI"/>
          <w:bCs/>
          <w:sz w:val="20"/>
          <w:szCs w:val="20"/>
        </w:rPr>
        <w:t xml:space="preserve">Alle Termine der Universität </w:t>
      </w:r>
      <w:r w:rsidR="006706E7">
        <w:rPr>
          <w:rFonts w:ascii="Segoe UI" w:hAnsi="Segoe UI" w:cs="Segoe UI"/>
          <w:bCs/>
          <w:sz w:val="20"/>
          <w:szCs w:val="20"/>
        </w:rPr>
        <w:t>T</w:t>
      </w:r>
      <w:r w:rsidRPr="00F25603">
        <w:rPr>
          <w:rFonts w:ascii="Segoe UI" w:hAnsi="Segoe UI" w:cs="Segoe UI"/>
          <w:bCs/>
          <w:sz w:val="20"/>
          <w:szCs w:val="20"/>
        </w:rPr>
        <w:t xml:space="preserve">rier finden Sie unter </w:t>
      </w:r>
      <w:hyperlink r:id="rId11" w:history="1">
        <w:r w:rsidR="00406E3A" w:rsidRPr="00F25603">
          <w:rPr>
            <w:rStyle w:val="Hyperlink"/>
            <w:rFonts w:ascii="Segoe UI" w:hAnsi="Segoe UI" w:cs="Segoe UI"/>
            <w:bCs/>
            <w:sz w:val="20"/>
            <w:szCs w:val="20"/>
          </w:rPr>
          <w:t>https://kalender.uni-trier.de</w:t>
        </w:r>
      </w:hyperlink>
      <w:r w:rsidRPr="00232C8C">
        <w:rPr>
          <w:rFonts w:ascii="Segoe UI" w:hAnsi="Segoe UI" w:cs="Segoe UI"/>
          <w:bCs/>
          <w:sz w:val="20"/>
          <w:szCs w:val="20"/>
        </w:rPr>
        <w:t xml:space="preserve"> </w:t>
      </w:r>
    </w:p>
    <w:sectPr w:rsidR="00ED6602" w:rsidRPr="00232C8C">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712F7" w14:textId="77777777" w:rsidR="006D2E11" w:rsidRDefault="006D2E11" w:rsidP="00DA6A73">
      <w:pPr>
        <w:spacing w:after="0" w:line="240" w:lineRule="auto"/>
      </w:pPr>
      <w:r>
        <w:separator/>
      </w:r>
    </w:p>
  </w:endnote>
  <w:endnote w:type="continuationSeparator" w:id="0">
    <w:p w14:paraId="7B6FC3A4" w14:textId="77777777" w:rsidR="006D2E11" w:rsidRDefault="006D2E11"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197193BE" w:rsidR="00785E24" w:rsidRDefault="00F216D6" w:rsidP="00D935E7">
    <w:pPr>
      <w:pStyle w:val="Fuzeile"/>
      <w:tabs>
        <w:tab w:val="left" w:pos="3969"/>
      </w:tabs>
    </w:pPr>
    <w:r>
      <w:rPr>
        <w:noProof/>
        <w:lang w:eastAsia="de-DE"/>
      </w:rPr>
      <mc:AlternateContent>
        <mc:Choice Requires="wps">
          <w:drawing>
            <wp:anchor distT="0" distB="0" distL="114300" distR="114300" simplePos="0" relativeHeight="251662336" behindDoc="0" locked="0" layoutInCell="1" allowOverlap="1" wp14:anchorId="0AB7A9A8" wp14:editId="43EBA966">
              <wp:simplePos x="0" y="0"/>
              <wp:positionH relativeFrom="margin">
                <wp:posOffset>-171450</wp:posOffset>
              </wp:positionH>
              <wp:positionV relativeFrom="page">
                <wp:align>bottom</wp:align>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3.5pt;margin-top:0;width:240.75pt;height:59.25pt;z-index:251662336;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x="margin" anchory="page"/>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356A165B" wp14:editId="46153376">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6BAE6BB"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A4EAF" w14:textId="77777777" w:rsidR="006D2E11" w:rsidRDefault="006D2E11" w:rsidP="00DA6A73">
      <w:pPr>
        <w:spacing w:after="0" w:line="240" w:lineRule="auto"/>
      </w:pPr>
      <w:r>
        <w:separator/>
      </w:r>
    </w:p>
  </w:footnote>
  <w:footnote w:type="continuationSeparator" w:id="0">
    <w:p w14:paraId="5F3657D5" w14:textId="77777777" w:rsidR="006D2E11" w:rsidRDefault="006D2E11"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3DBD"/>
    <w:multiLevelType w:val="hybridMultilevel"/>
    <w:tmpl w:val="9C46D3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9E1AFC"/>
    <w:multiLevelType w:val="hybridMultilevel"/>
    <w:tmpl w:val="A11E90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3E57B9E"/>
    <w:multiLevelType w:val="hybridMultilevel"/>
    <w:tmpl w:val="95C2B6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958740A"/>
    <w:multiLevelType w:val="multilevel"/>
    <w:tmpl w:val="F9968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E6035"/>
    <w:multiLevelType w:val="multilevel"/>
    <w:tmpl w:val="39EC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720BD0"/>
    <w:multiLevelType w:val="hybridMultilevel"/>
    <w:tmpl w:val="EA72B5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E3B5785"/>
    <w:multiLevelType w:val="hybridMultilevel"/>
    <w:tmpl w:val="A38E2C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9F22BCA"/>
    <w:multiLevelType w:val="hybridMultilevel"/>
    <w:tmpl w:val="4392B52E"/>
    <w:lvl w:ilvl="0" w:tplc="23D4CAA2">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1970E2D"/>
    <w:multiLevelType w:val="hybridMultilevel"/>
    <w:tmpl w:val="82521B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B6A0F46"/>
    <w:multiLevelType w:val="multilevel"/>
    <w:tmpl w:val="3024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747462DF"/>
    <w:multiLevelType w:val="hybridMultilevel"/>
    <w:tmpl w:val="BBD8C2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9055093">
    <w:abstractNumId w:val="2"/>
  </w:num>
  <w:num w:numId="2" w16cid:durableId="314534691">
    <w:abstractNumId w:val="12"/>
  </w:num>
  <w:num w:numId="3" w16cid:durableId="644358702">
    <w:abstractNumId w:val="8"/>
  </w:num>
  <w:num w:numId="4" w16cid:durableId="71465270">
    <w:abstractNumId w:val="14"/>
  </w:num>
  <w:num w:numId="5" w16cid:durableId="1050110089">
    <w:abstractNumId w:val="11"/>
  </w:num>
  <w:num w:numId="6" w16cid:durableId="941650793">
    <w:abstractNumId w:val="13"/>
  </w:num>
  <w:num w:numId="7" w16cid:durableId="1364401228">
    <w:abstractNumId w:val="5"/>
  </w:num>
  <w:num w:numId="8" w16cid:durableId="116072541">
    <w:abstractNumId w:val="10"/>
  </w:num>
  <w:num w:numId="9" w16cid:durableId="1943490583">
    <w:abstractNumId w:val="7"/>
  </w:num>
  <w:num w:numId="10" w16cid:durableId="1893344691">
    <w:abstractNumId w:val="6"/>
  </w:num>
  <w:num w:numId="11" w16cid:durableId="360670217">
    <w:abstractNumId w:val="15"/>
  </w:num>
  <w:num w:numId="12" w16cid:durableId="1079909060">
    <w:abstractNumId w:val="4"/>
  </w:num>
  <w:num w:numId="13" w16cid:durableId="431170134">
    <w:abstractNumId w:val="0"/>
  </w:num>
  <w:num w:numId="14" w16cid:durableId="230848616">
    <w:abstractNumId w:val="1"/>
  </w:num>
  <w:num w:numId="15" w16cid:durableId="342897305">
    <w:abstractNumId w:val="3"/>
  </w:num>
  <w:num w:numId="16" w16cid:durableId="9601910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11558"/>
    <w:rsid w:val="000130CB"/>
    <w:rsid w:val="00014FEC"/>
    <w:rsid w:val="00015460"/>
    <w:rsid w:val="00017298"/>
    <w:rsid w:val="0002053B"/>
    <w:rsid w:val="0003146F"/>
    <w:rsid w:val="00037AFD"/>
    <w:rsid w:val="00041569"/>
    <w:rsid w:val="000449F8"/>
    <w:rsid w:val="000656C0"/>
    <w:rsid w:val="00075EF7"/>
    <w:rsid w:val="0008169B"/>
    <w:rsid w:val="00081802"/>
    <w:rsid w:val="0008656C"/>
    <w:rsid w:val="00090AA8"/>
    <w:rsid w:val="000A37F1"/>
    <w:rsid w:val="000A7593"/>
    <w:rsid w:val="000B1009"/>
    <w:rsid w:val="000B7CE3"/>
    <w:rsid w:val="000E42D4"/>
    <w:rsid w:val="000E473C"/>
    <w:rsid w:val="000E6A50"/>
    <w:rsid w:val="000F0147"/>
    <w:rsid w:val="000F0A7D"/>
    <w:rsid w:val="000F204B"/>
    <w:rsid w:val="00101167"/>
    <w:rsid w:val="00101FA6"/>
    <w:rsid w:val="00105B1B"/>
    <w:rsid w:val="00106F98"/>
    <w:rsid w:val="001142C0"/>
    <w:rsid w:val="00114AA3"/>
    <w:rsid w:val="00114F9C"/>
    <w:rsid w:val="00115442"/>
    <w:rsid w:val="00123D20"/>
    <w:rsid w:val="0012785A"/>
    <w:rsid w:val="001415DB"/>
    <w:rsid w:val="001464A0"/>
    <w:rsid w:val="001557E7"/>
    <w:rsid w:val="00167A6E"/>
    <w:rsid w:val="001701D8"/>
    <w:rsid w:val="00171E17"/>
    <w:rsid w:val="00174AD4"/>
    <w:rsid w:val="00175B07"/>
    <w:rsid w:val="00183E18"/>
    <w:rsid w:val="001846EB"/>
    <w:rsid w:val="001851E5"/>
    <w:rsid w:val="0018531C"/>
    <w:rsid w:val="00187B55"/>
    <w:rsid w:val="001901D5"/>
    <w:rsid w:val="00191FCF"/>
    <w:rsid w:val="00196C59"/>
    <w:rsid w:val="001A37BE"/>
    <w:rsid w:val="001A7634"/>
    <w:rsid w:val="001B1077"/>
    <w:rsid w:val="001B1F25"/>
    <w:rsid w:val="001B2F01"/>
    <w:rsid w:val="001B3491"/>
    <w:rsid w:val="001C171A"/>
    <w:rsid w:val="001C21D0"/>
    <w:rsid w:val="001C3304"/>
    <w:rsid w:val="001C7BCB"/>
    <w:rsid w:val="001D4ADB"/>
    <w:rsid w:val="001D760F"/>
    <w:rsid w:val="001D78BD"/>
    <w:rsid w:val="001E0DC3"/>
    <w:rsid w:val="001E6657"/>
    <w:rsid w:val="001F0B9D"/>
    <w:rsid w:val="001F107C"/>
    <w:rsid w:val="00202C51"/>
    <w:rsid w:val="0021697D"/>
    <w:rsid w:val="00223A17"/>
    <w:rsid w:val="002248CC"/>
    <w:rsid w:val="002273CE"/>
    <w:rsid w:val="00231C5C"/>
    <w:rsid w:val="00232C8C"/>
    <w:rsid w:val="00232D9C"/>
    <w:rsid w:val="00237E0A"/>
    <w:rsid w:val="0025453E"/>
    <w:rsid w:val="00255387"/>
    <w:rsid w:val="00257224"/>
    <w:rsid w:val="00260500"/>
    <w:rsid w:val="002629DA"/>
    <w:rsid w:val="00264546"/>
    <w:rsid w:val="00264D2E"/>
    <w:rsid w:val="00265E15"/>
    <w:rsid w:val="00274943"/>
    <w:rsid w:val="002A5C48"/>
    <w:rsid w:val="002B14A8"/>
    <w:rsid w:val="002B29AE"/>
    <w:rsid w:val="002B5B5C"/>
    <w:rsid w:val="002C126C"/>
    <w:rsid w:val="002D2619"/>
    <w:rsid w:val="002E0C32"/>
    <w:rsid w:val="00300E32"/>
    <w:rsid w:val="00301DCD"/>
    <w:rsid w:val="00302EE2"/>
    <w:rsid w:val="003061C8"/>
    <w:rsid w:val="00307672"/>
    <w:rsid w:val="00313134"/>
    <w:rsid w:val="003223C6"/>
    <w:rsid w:val="00323261"/>
    <w:rsid w:val="00335310"/>
    <w:rsid w:val="00350B21"/>
    <w:rsid w:val="003514F3"/>
    <w:rsid w:val="003616A3"/>
    <w:rsid w:val="0036539A"/>
    <w:rsid w:val="0037753C"/>
    <w:rsid w:val="00381FDE"/>
    <w:rsid w:val="0038239C"/>
    <w:rsid w:val="00383A86"/>
    <w:rsid w:val="00391C0B"/>
    <w:rsid w:val="003929B4"/>
    <w:rsid w:val="003974E5"/>
    <w:rsid w:val="003A4315"/>
    <w:rsid w:val="003A715E"/>
    <w:rsid w:val="003C191E"/>
    <w:rsid w:val="003C2258"/>
    <w:rsid w:val="003C3CC5"/>
    <w:rsid w:val="003D094B"/>
    <w:rsid w:val="003D1685"/>
    <w:rsid w:val="003D5BEE"/>
    <w:rsid w:val="003D7C1A"/>
    <w:rsid w:val="003E41EB"/>
    <w:rsid w:val="003E4E61"/>
    <w:rsid w:val="003E570B"/>
    <w:rsid w:val="003F0F6F"/>
    <w:rsid w:val="003F329D"/>
    <w:rsid w:val="00406E3A"/>
    <w:rsid w:val="0041679A"/>
    <w:rsid w:val="004212CE"/>
    <w:rsid w:val="00424364"/>
    <w:rsid w:val="00427475"/>
    <w:rsid w:val="00430D03"/>
    <w:rsid w:val="004404E8"/>
    <w:rsid w:val="00441DE7"/>
    <w:rsid w:val="00444720"/>
    <w:rsid w:val="004604B4"/>
    <w:rsid w:val="004645F8"/>
    <w:rsid w:val="00466D2D"/>
    <w:rsid w:val="004742B9"/>
    <w:rsid w:val="004768CB"/>
    <w:rsid w:val="00477037"/>
    <w:rsid w:val="00477A0A"/>
    <w:rsid w:val="00483540"/>
    <w:rsid w:val="00484232"/>
    <w:rsid w:val="00492E78"/>
    <w:rsid w:val="00494328"/>
    <w:rsid w:val="00494D7F"/>
    <w:rsid w:val="004957CB"/>
    <w:rsid w:val="004A23CE"/>
    <w:rsid w:val="004B172C"/>
    <w:rsid w:val="004B621F"/>
    <w:rsid w:val="004B6760"/>
    <w:rsid w:val="004C32E6"/>
    <w:rsid w:val="004C62BD"/>
    <w:rsid w:val="004C63D8"/>
    <w:rsid w:val="004D1DAC"/>
    <w:rsid w:val="004D25A4"/>
    <w:rsid w:val="004D3B33"/>
    <w:rsid w:val="004E208F"/>
    <w:rsid w:val="004F09AF"/>
    <w:rsid w:val="004F4332"/>
    <w:rsid w:val="005019C7"/>
    <w:rsid w:val="00507024"/>
    <w:rsid w:val="00513AED"/>
    <w:rsid w:val="005173DF"/>
    <w:rsid w:val="0052058A"/>
    <w:rsid w:val="00531A20"/>
    <w:rsid w:val="00533696"/>
    <w:rsid w:val="005371EC"/>
    <w:rsid w:val="00540A39"/>
    <w:rsid w:val="00543C8A"/>
    <w:rsid w:val="005501DA"/>
    <w:rsid w:val="005527BB"/>
    <w:rsid w:val="00556C3B"/>
    <w:rsid w:val="005604D8"/>
    <w:rsid w:val="0056106C"/>
    <w:rsid w:val="0056296D"/>
    <w:rsid w:val="005638F8"/>
    <w:rsid w:val="00570436"/>
    <w:rsid w:val="005764FE"/>
    <w:rsid w:val="00585C2C"/>
    <w:rsid w:val="00587D65"/>
    <w:rsid w:val="00590352"/>
    <w:rsid w:val="005903D2"/>
    <w:rsid w:val="00591CD5"/>
    <w:rsid w:val="00593525"/>
    <w:rsid w:val="0059449D"/>
    <w:rsid w:val="00596FBE"/>
    <w:rsid w:val="005A4F0A"/>
    <w:rsid w:val="005A6C95"/>
    <w:rsid w:val="005A7998"/>
    <w:rsid w:val="005B1CAC"/>
    <w:rsid w:val="005B37CE"/>
    <w:rsid w:val="005C2131"/>
    <w:rsid w:val="005C3864"/>
    <w:rsid w:val="005D0324"/>
    <w:rsid w:val="005D2D90"/>
    <w:rsid w:val="005D3801"/>
    <w:rsid w:val="005D4912"/>
    <w:rsid w:val="005E3269"/>
    <w:rsid w:val="005E3704"/>
    <w:rsid w:val="005E65C7"/>
    <w:rsid w:val="005E6A02"/>
    <w:rsid w:val="005F6F06"/>
    <w:rsid w:val="005F7D97"/>
    <w:rsid w:val="005F7FD5"/>
    <w:rsid w:val="00602A22"/>
    <w:rsid w:val="006032CD"/>
    <w:rsid w:val="006056DA"/>
    <w:rsid w:val="00610341"/>
    <w:rsid w:val="00612336"/>
    <w:rsid w:val="00613FD1"/>
    <w:rsid w:val="006155A6"/>
    <w:rsid w:val="00616AE2"/>
    <w:rsid w:val="00627C45"/>
    <w:rsid w:val="00636F9F"/>
    <w:rsid w:val="00640681"/>
    <w:rsid w:val="00653546"/>
    <w:rsid w:val="00655439"/>
    <w:rsid w:val="00663E51"/>
    <w:rsid w:val="00664CC8"/>
    <w:rsid w:val="006706E7"/>
    <w:rsid w:val="0067196D"/>
    <w:rsid w:val="0067272E"/>
    <w:rsid w:val="006769C3"/>
    <w:rsid w:val="00677D01"/>
    <w:rsid w:val="006847B7"/>
    <w:rsid w:val="00693144"/>
    <w:rsid w:val="006A01A3"/>
    <w:rsid w:val="006A069A"/>
    <w:rsid w:val="006A29F3"/>
    <w:rsid w:val="006A4D54"/>
    <w:rsid w:val="006A7DC5"/>
    <w:rsid w:val="006A7ED1"/>
    <w:rsid w:val="006B18B2"/>
    <w:rsid w:val="006B2A36"/>
    <w:rsid w:val="006B3B95"/>
    <w:rsid w:val="006B5D3C"/>
    <w:rsid w:val="006B6B9F"/>
    <w:rsid w:val="006C2F69"/>
    <w:rsid w:val="006C4880"/>
    <w:rsid w:val="006C7D81"/>
    <w:rsid w:val="006D2E11"/>
    <w:rsid w:val="006D5939"/>
    <w:rsid w:val="006D6216"/>
    <w:rsid w:val="006E755B"/>
    <w:rsid w:val="006F02AF"/>
    <w:rsid w:val="006F0610"/>
    <w:rsid w:val="006F309B"/>
    <w:rsid w:val="006F6565"/>
    <w:rsid w:val="006F66FB"/>
    <w:rsid w:val="00700969"/>
    <w:rsid w:val="007045FC"/>
    <w:rsid w:val="00723FD3"/>
    <w:rsid w:val="007241E1"/>
    <w:rsid w:val="00727AB1"/>
    <w:rsid w:val="00732B4E"/>
    <w:rsid w:val="007336D7"/>
    <w:rsid w:val="00733CB6"/>
    <w:rsid w:val="007343BF"/>
    <w:rsid w:val="00754835"/>
    <w:rsid w:val="00756F1D"/>
    <w:rsid w:val="00774381"/>
    <w:rsid w:val="00777DFA"/>
    <w:rsid w:val="00780FB8"/>
    <w:rsid w:val="00785E24"/>
    <w:rsid w:val="007A01D4"/>
    <w:rsid w:val="007A13DF"/>
    <w:rsid w:val="007A17A7"/>
    <w:rsid w:val="007A22BF"/>
    <w:rsid w:val="007B0C95"/>
    <w:rsid w:val="007C0DC0"/>
    <w:rsid w:val="007C1AE1"/>
    <w:rsid w:val="007C303C"/>
    <w:rsid w:val="007C67D1"/>
    <w:rsid w:val="007C7978"/>
    <w:rsid w:val="007D1055"/>
    <w:rsid w:val="007D16C1"/>
    <w:rsid w:val="007D37F6"/>
    <w:rsid w:val="007D502D"/>
    <w:rsid w:val="007E0D3F"/>
    <w:rsid w:val="007E547D"/>
    <w:rsid w:val="007E66B3"/>
    <w:rsid w:val="007F602C"/>
    <w:rsid w:val="00804B56"/>
    <w:rsid w:val="00810048"/>
    <w:rsid w:val="00811249"/>
    <w:rsid w:val="00815B98"/>
    <w:rsid w:val="00817479"/>
    <w:rsid w:val="00820762"/>
    <w:rsid w:val="008212C9"/>
    <w:rsid w:val="008229B3"/>
    <w:rsid w:val="00831002"/>
    <w:rsid w:val="00832EF2"/>
    <w:rsid w:val="008339F1"/>
    <w:rsid w:val="00833E3F"/>
    <w:rsid w:val="00834502"/>
    <w:rsid w:val="00835720"/>
    <w:rsid w:val="0084479E"/>
    <w:rsid w:val="00846648"/>
    <w:rsid w:val="00847B30"/>
    <w:rsid w:val="00850044"/>
    <w:rsid w:val="0085213C"/>
    <w:rsid w:val="00852B03"/>
    <w:rsid w:val="00857EC8"/>
    <w:rsid w:val="00864CE0"/>
    <w:rsid w:val="008659FC"/>
    <w:rsid w:val="00871951"/>
    <w:rsid w:val="00876354"/>
    <w:rsid w:val="00882547"/>
    <w:rsid w:val="00894F4B"/>
    <w:rsid w:val="00897348"/>
    <w:rsid w:val="008A06F9"/>
    <w:rsid w:val="008B3DD2"/>
    <w:rsid w:val="008B550F"/>
    <w:rsid w:val="008B7960"/>
    <w:rsid w:val="008C62FE"/>
    <w:rsid w:val="008C719F"/>
    <w:rsid w:val="008E0AC6"/>
    <w:rsid w:val="008E1F8E"/>
    <w:rsid w:val="008E417B"/>
    <w:rsid w:val="008E53A5"/>
    <w:rsid w:val="008E7EDF"/>
    <w:rsid w:val="008F72A6"/>
    <w:rsid w:val="00902487"/>
    <w:rsid w:val="00904E57"/>
    <w:rsid w:val="00913145"/>
    <w:rsid w:val="00913232"/>
    <w:rsid w:val="00914A14"/>
    <w:rsid w:val="00915E8F"/>
    <w:rsid w:val="00920994"/>
    <w:rsid w:val="009243F0"/>
    <w:rsid w:val="0092678D"/>
    <w:rsid w:val="00932FAD"/>
    <w:rsid w:val="0093336F"/>
    <w:rsid w:val="009348A2"/>
    <w:rsid w:val="00942D75"/>
    <w:rsid w:val="00943036"/>
    <w:rsid w:val="00965BCF"/>
    <w:rsid w:val="0097367F"/>
    <w:rsid w:val="0098290D"/>
    <w:rsid w:val="009932AB"/>
    <w:rsid w:val="009A7A5F"/>
    <w:rsid w:val="009B2054"/>
    <w:rsid w:val="009C16C8"/>
    <w:rsid w:val="009C607B"/>
    <w:rsid w:val="009D5F86"/>
    <w:rsid w:val="009D69BF"/>
    <w:rsid w:val="009E4099"/>
    <w:rsid w:val="009F0AFD"/>
    <w:rsid w:val="00A00D28"/>
    <w:rsid w:val="00A014A9"/>
    <w:rsid w:val="00A03C99"/>
    <w:rsid w:val="00A11D10"/>
    <w:rsid w:val="00A2293C"/>
    <w:rsid w:val="00A24F5E"/>
    <w:rsid w:val="00A3239D"/>
    <w:rsid w:val="00A343F7"/>
    <w:rsid w:val="00A4233C"/>
    <w:rsid w:val="00A46196"/>
    <w:rsid w:val="00A4667E"/>
    <w:rsid w:val="00A47A0C"/>
    <w:rsid w:val="00A51B79"/>
    <w:rsid w:val="00A7218E"/>
    <w:rsid w:val="00A72AFD"/>
    <w:rsid w:val="00A74884"/>
    <w:rsid w:val="00A911C0"/>
    <w:rsid w:val="00A9216E"/>
    <w:rsid w:val="00A92E97"/>
    <w:rsid w:val="00AA2D69"/>
    <w:rsid w:val="00AA3DF2"/>
    <w:rsid w:val="00AA5B53"/>
    <w:rsid w:val="00AA5B62"/>
    <w:rsid w:val="00AB0B75"/>
    <w:rsid w:val="00AB1E60"/>
    <w:rsid w:val="00AB48D7"/>
    <w:rsid w:val="00AB6B3B"/>
    <w:rsid w:val="00AC59D8"/>
    <w:rsid w:val="00AD3FF8"/>
    <w:rsid w:val="00AD7B46"/>
    <w:rsid w:val="00AE0F6D"/>
    <w:rsid w:val="00AE2510"/>
    <w:rsid w:val="00AE419F"/>
    <w:rsid w:val="00AF1B13"/>
    <w:rsid w:val="00AF23AD"/>
    <w:rsid w:val="00B02AB5"/>
    <w:rsid w:val="00B03EA9"/>
    <w:rsid w:val="00B06C48"/>
    <w:rsid w:val="00B0733C"/>
    <w:rsid w:val="00B07EBF"/>
    <w:rsid w:val="00B12092"/>
    <w:rsid w:val="00B222E4"/>
    <w:rsid w:val="00B235C0"/>
    <w:rsid w:val="00B2385A"/>
    <w:rsid w:val="00B36267"/>
    <w:rsid w:val="00B47C36"/>
    <w:rsid w:val="00B54436"/>
    <w:rsid w:val="00B62AA0"/>
    <w:rsid w:val="00B70F57"/>
    <w:rsid w:val="00B72357"/>
    <w:rsid w:val="00B83A6D"/>
    <w:rsid w:val="00B853C5"/>
    <w:rsid w:val="00B86111"/>
    <w:rsid w:val="00B86829"/>
    <w:rsid w:val="00B879D8"/>
    <w:rsid w:val="00B91F0A"/>
    <w:rsid w:val="00B93750"/>
    <w:rsid w:val="00BA02A9"/>
    <w:rsid w:val="00BA55C8"/>
    <w:rsid w:val="00BA599B"/>
    <w:rsid w:val="00BA5B60"/>
    <w:rsid w:val="00BB2431"/>
    <w:rsid w:val="00BC506E"/>
    <w:rsid w:val="00BD26B8"/>
    <w:rsid w:val="00BD3250"/>
    <w:rsid w:val="00BE56ED"/>
    <w:rsid w:val="00BE5B73"/>
    <w:rsid w:val="00BF1DF5"/>
    <w:rsid w:val="00BF323A"/>
    <w:rsid w:val="00BF4DE8"/>
    <w:rsid w:val="00BF54F7"/>
    <w:rsid w:val="00BF7D4C"/>
    <w:rsid w:val="00C044EC"/>
    <w:rsid w:val="00C0769D"/>
    <w:rsid w:val="00C13614"/>
    <w:rsid w:val="00C238AC"/>
    <w:rsid w:val="00C3382A"/>
    <w:rsid w:val="00C34656"/>
    <w:rsid w:val="00C40222"/>
    <w:rsid w:val="00C41089"/>
    <w:rsid w:val="00C61229"/>
    <w:rsid w:val="00C63C15"/>
    <w:rsid w:val="00C654F4"/>
    <w:rsid w:val="00C66C8A"/>
    <w:rsid w:val="00C7131E"/>
    <w:rsid w:val="00C73B6E"/>
    <w:rsid w:val="00C7707E"/>
    <w:rsid w:val="00C81D64"/>
    <w:rsid w:val="00C83711"/>
    <w:rsid w:val="00C84A14"/>
    <w:rsid w:val="00C85FA4"/>
    <w:rsid w:val="00C86FFA"/>
    <w:rsid w:val="00C8733A"/>
    <w:rsid w:val="00C908BC"/>
    <w:rsid w:val="00C94CBE"/>
    <w:rsid w:val="00CA0780"/>
    <w:rsid w:val="00CB06AD"/>
    <w:rsid w:val="00CB2351"/>
    <w:rsid w:val="00CB450D"/>
    <w:rsid w:val="00CB5F79"/>
    <w:rsid w:val="00CB6035"/>
    <w:rsid w:val="00CB6611"/>
    <w:rsid w:val="00CC14F5"/>
    <w:rsid w:val="00CC5461"/>
    <w:rsid w:val="00CD0A28"/>
    <w:rsid w:val="00CE2395"/>
    <w:rsid w:val="00CE6718"/>
    <w:rsid w:val="00CF24E5"/>
    <w:rsid w:val="00CF6194"/>
    <w:rsid w:val="00D10F8D"/>
    <w:rsid w:val="00D159B2"/>
    <w:rsid w:val="00D2137D"/>
    <w:rsid w:val="00D30D1E"/>
    <w:rsid w:val="00D33B87"/>
    <w:rsid w:val="00D37707"/>
    <w:rsid w:val="00D40C1B"/>
    <w:rsid w:val="00D512D2"/>
    <w:rsid w:val="00D51D78"/>
    <w:rsid w:val="00D556C4"/>
    <w:rsid w:val="00D55AF0"/>
    <w:rsid w:val="00D67986"/>
    <w:rsid w:val="00D74AF1"/>
    <w:rsid w:val="00D81159"/>
    <w:rsid w:val="00D9051C"/>
    <w:rsid w:val="00D91D8C"/>
    <w:rsid w:val="00D935E7"/>
    <w:rsid w:val="00D93E6D"/>
    <w:rsid w:val="00DA0564"/>
    <w:rsid w:val="00DA6A73"/>
    <w:rsid w:val="00DB4B86"/>
    <w:rsid w:val="00DD2063"/>
    <w:rsid w:val="00DD4C2E"/>
    <w:rsid w:val="00DD531A"/>
    <w:rsid w:val="00DE1AE5"/>
    <w:rsid w:val="00DE1B2A"/>
    <w:rsid w:val="00DE3067"/>
    <w:rsid w:val="00DE408A"/>
    <w:rsid w:val="00DE5761"/>
    <w:rsid w:val="00DE7089"/>
    <w:rsid w:val="00DE7CEC"/>
    <w:rsid w:val="00DE7F77"/>
    <w:rsid w:val="00DF5DE3"/>
    <w:rsid w:val="00E06BE1"/>
    <w:rsid w:val="00E155E5"/>
    <w:rsid w:val="00E17422"/>
    <w:rsid w:val="00E21D85"/>
    <w:rsid w:val="00E23231"/>
    <w:rsid w:val="00E23A71"/>
    <w:rsid w:val="00E2641A"/>
    <w:rsid w:val="00E26576"/>
    <w:rsid w:val="00E26F0C"/>
    <w:rsid w:val="00E3263F"/>
    <w:rsid w:val="00E3313D"/>
    <w:rsid w:val="00E36D44"/>
    <w:rsid w:val="00E407ED"/>
    <w:rsid w:val="00E46699"/>
    <w:rsid w:val="00E47177"/>
    <w:rsid w:val="00E6292C"/>
    <w:rsid w:val="00E63B00"/>
    <w:rsid w:val="00E76BE0"/>
    <w:rsid w:val="00E92858"/>
    <w:rsid w:val="00EA4930"/>
    <w:rsid w:val="00EA500A"/>
    <w:rsid w:val="00EB125D"/>
    <w:rsid w:val="00EB2135"/>
    <w:rsid w:val="00EB286E"/>
    <w:rsid w:val="00EC168E"/>
    <w:rsid w:val="00EC5C4D"/>
    <w:rsid w:val="00ED2236"/>
    <w:rsid w:val="00ED6602"/>
    <w:rsid w:val="00EE2CF3"/>
    <w:rsid w:val="00EE2F6C"/>
    <w:rsid w:val="00EE72C6"/>
    <w:rsid w:val="00EF16AE"/>
    <w:rsid w:val="00EF285C"/>
    <w:rsid w:val="00EF29C7"/>
    <w:rsid w:val="00EF4B0E"/>
    <w:rsid w:val="00EF5A58"/>
    <w:rsid w:val="00EF6EE2"/>
    <w:rsid w:val="00F00060"/>
    <w:rsid w:val="00F00173"/>
    <w:rsid w:val="00F0270C"/>
    <w:rsid w:val="00F03779"/>
    <w:rsid w:val="00F050AE"/>
    <w:rsid w:val="00F14E8B"/>
    <w:rsid w:val="00F16599"/>
    <w:rsid w:val="00F20972"/>
    <w:rsid w:val="00F211C1"/>
    <w:rsid w:val="00F21550"/>
    <w:rsid w:val="00F216D6"/>
    <w:rsid w:val="00F25603"/>
    <w:rsid w:val="00F2636A"/>
    <w:rsid w:val="00F31B6B"/>
    <w:rsid w:val="00F410C2"/>
    <w:rsid w:val="00F416D6"/>
    <w:rsid w:val="00F53AEF"/>
    <w:rsid w:val="00F61028"/>
    <w:rsid w:val="00F67D4A"/>
    <w:rsid w:val="00F70988"/>
    <w:rsid w:val="00F76D74"/>
    <w:rsid w:val="00F8298E"/>
    <w:rsid w:val="00F87C12"/>
    <w:rsid w:val="00F935E0"/>
    <w:rsid w:val="00F935E8"/>
    <w:rsid w:val="00F95A7C"/>
    <w:rsid w:val="00F95CBC"/>
    <w:rsid w:val="00FA1B28"/>
    <w:rsid w:val="00FA258E"/>
    <w:rsid w:val="00FA4017"/>
    <w:rsid w:val="00FA429B"/>
    <w:rsid w:val="00FA5D6E"/>
    <w:rsid w:val="00FB34ED"/>
    <w:rsid w:val="00FC2CB7"/>
    <w:rsid w:val="00FC6F76"/>
    <w:rsid w:val="00FD4DC9"/>
    <w:rsid w:val="00FE7207"/>
    <w:rsid w:val="00FF02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49D6F58A-03AC-4D81-9EA6-D8FD0BB6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B5D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174A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F216D6"/>
    <w:rPr>
      <w:color w:val="605E5C"/>
      <w:shd w:val="clear" w:color="auto" w:fill="E1DFDD"/>
    </w:rPr>
  </w:style>
  <w:style w:type="paragraph" w:styleId="berarbeitung">
    <w:name w:val="Revision"/>
    <w:hidden/>
    <w:uiPriority w:val="99"/>
    <w:semiHidden/>
    <w:rsid w:val="00C13614"/>
    <w:pPr>
      <w:spacing w:after="0" w:line="240" w:lineRule="auto"/>
    </w:pPr>
  </w:style>
  <w:style w:type="paragraph" w:styleId="StandardWeb">
    <w:name w:val="Normal (Web)"/>
    <w:basedOn w:val="Standard"/>
    <w:uiPriority w:val="99"/>
    <w:semiHidden/>
    <w:unhideWhenUsed/>
    <w:rsid w:val="00E46699"/>
    <w:rPr>
      <w:rFonts w:ascii="Times New Roman" w:hAnsi="Times New Roman" w:cs="Times New Roman"/>
      <w:sz w:val="24"/>
      <w:szCs w:val="24"/>
    </w:rPr>
  </w:style>
  <w:style w:type="character" w:customStyle="1" w:styleId="berschrift3Zchn">
    <w:name w:val="Überschrift 3 Zchn"/>
    <w:basedOn w:val="Absatz-Standardschriftart"/>
    <w:link w:val="berschrift3"/>
    <w:uiPriority w:val="9"/>
    <w:semiHidden/>
    <w:rsid w:val="00174AD4"/>
    <w:rPr>
      <w:rFonts w:asciiTheme="majorHAnsi" w:eastAsiaTheme="majorEastAsia" w:hAnsiTheme="majorHAnsi" w:cstheme="majorBidi"/>
      <w:color w:val="1F4D78" w:themeColor="accent1" w:themeShade="7F"/>
      <w:sz w:val="24"/>
      <w:szCs w:val="24"/>
    </w:rPr>
  </w:style>
  <w:style w:type="character" w:styleId="Kommentarzeichen">
    <w:name w:val="annotation reference"/>
    <w:basedOn w:val="Absatz-Standardschriftart"/>
    <w:uiPriority w:val="99"/>
    <w:semiHidden/>
    <w:unhideWhenUsed/>
    <w:rsid w:val="000449F8"/>
    <w:rPr>
      <w:sz w:val="16"/>
      <w:szCs w:val="16"/>
    </w:rPr>
  </w:style>
  <w:style w:type="paragraph" w:styleId="Kommentartext">
    <w:name w:val="annotation text"/>
    <w:basedOn w:val="Standard"/>
    <w:link w:val="KommentartextZchn"/>
    <w:uiPriority w:val="99"/>
    <w:unhideWhenUsed/>
    <w:rsid w:val="000449F8"/>
    <w:pPr>
      <w:spacing w:line="240" w:lineRule="auto"/>
    </w:pPr>
    <w:rPr>
      <w:sz w:val="20"/>
      <w:szCs w:val="20"/>
    </w:rPr>
  </w:style>
  <w:style w:type="character" w:customStyle="1" w:styleId="KommentartextZchn">
    <w:name w:val="Kommentartext Zchn"/>
    <w:basedOn w:val="Absatz-Standardschriftart"/>
    <w:link w:val="Kommentartext"/>
    <w:uiPriority w:val="99"/>
    <w:rsid w:val="000449F8"/>
    <w:rPr>
      <w:sz w:val="20"/>
      <w:szCs w:val="20"/>
    </w:rPr>
  </w:style>
  <w:style w:type="paragraph" w:styleId="Kommentarthema">
    <w:name w:val="annotation subject"/>
    <w:basedOn w:val="Kommentartext"/>
    <w:next w:val="Kommentartext"/>
    <w:link w:val="KommentarthemaZchn"/>
    <w:uiPriority w:val="99"/>
    <w:semiHidden/>
    <w:unhideWhenUsed/>
    <w:rsid w:val="000449F8"/>
    <w:rPr>
      <w:b/>
      <w:bCs/>
    </w:rPr>
  </w:style>
  <w:style w:type="character" w:customStyle="1" w:styleId="KommentarthemaZchn">
    <w:name w:val="Kommentarthema Zchn"/>
    <w:basedOn w:val="KommentartextZchn"/>
    <w:link w:val="Kommentarthema"/>
    <w:uiPriority w:val="99"/>
    <w:semiHidden/>
    <w:rsid w:val="000449F8"/>
    <w:rPr>
      <w:b/>
      <w:bCs/>
      <w:sz w:val="20"/>
      <w:szCs w:val="20"/>
    </w:rPr>
  </w:style>
  <w:style w:type="character" w:customStyle="1" w:styleId="berschrift1Zchn">
    <w:name w:val="Überschrift 1 Zchn"/>
    <w:basedOn w:val="Absatz-Standardschriftart"/>
    <w:link w:val="berschrift1"/>
    <w:uiPriority w:val="9"/>
    <w:rsid w:val="006B5D3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422">
      <w:bodyDiv w:val="1"/>
      <w:marLeft w:val="0"/>
      <w:marRight w:val="0"/>
      <w:marTop w:val="0"/>
      <w:marBottom w:val="0"/>
      <w:divBdr>
        <w:top w:val="none" w:sz="0" w:space="0" w:color="auto"/>
        <w:left w:val="none" w:sz="0" w:space="0" w:color="auto"/>
        <w:bottom w:val="none" w:sz="0" w:space="0" w:color="auto"/>
        <w:right w:val="none" w:sz="0" w:space="0" w:color="auto"/>
      </w:divBdr>
    </w:div>
    <w:div w:id="38287669">
      <w:bodyDiv w:val="1"/>
      <w:marLeft w:val="0"/>
      <w:marRight w:val="0"/>
      <w:marTop w:val="0"/>
      <w:marBottom w:val="0"/>
      <w:divBdr>
        <w:top w:val="none" w:sz="0" w:space="0" w:color="auto"/>
        <w:left w:val="none" w:sz="0" w:space="0" w:color="auto"/>
        <w:bottom w:val="none" w:sz="0" w:space="0" w:color="auto"/>
        <w:right w:val="none" w:sz="0" w:space="0" w:color="auto"/>
      </w:divBdr>
    </w:div>
    <w:div w:id="60905055">
      <w:bodyDiv w:val="1"/>
      <w:marLeft w:val="0"/>
      <w:marRight w:val="0"/>
      <w:marTop w:val="0"/>
      <w:marBottom w:val="0"/>
      <w:divBdr>
        <w:top w:val="none" w:sz="0" w:space="0" w:color="auto"/>
        <w:left w:val="none" w:sz="0" w:space="0" w:color="auto"/>
        <w:bottom w:val="none" w:sz="0" w:space="0" w:color="auto"/>
        <w:right w:val="none" w:sz="0" w:space="0" w:color="auto"/>
      </w:divBdr>
    </w:div>
    <w:div w:id="93324900">
      <w:bodyDiv w:val="1"/>
      <w:marLeft w:val="0"/>
      <w:marRight w:val="0"/>
      <w:marTop w:val="0"/>
      <w:marBottom w:val="0"/>
      <w:divBdr>
        <w:top w:val="none" w:sz="0" w:space="0" w:color="auto"/>
        <w:left w:val="none" w:sz="0" w:space="0" w:color="auto"/>
        <w:bottom w:val="none" w:sz="0" w:space="0" w:color="auto"/>
        <w:right w:val="none" w:sz="0" w:space="0" w:color="auto"/>
      </w:divBdr>
    </w:div>
    <w:div w:id="127207355">
      <w:bodyDiv w:val="1"/>
      <w:marLeft w:val="0"/>
      <w:marRight w:val="0"/>
      <w:marTop w:val="0"/>
      <w:marBottom w:val="0"/>
      <w:divBdr>
        <w:top w:val="none" w:sz="0" w:space="0" w:color="auto"/>
        <w:left w:val="none" w:sz="0" w:space="0" w:color="auto"/>
        <w:bottom w:val="none" w:sz="0" w:space="0" w:color="auto"/>
        <w:right w:val="none" w:sz="0" w:space="0" w:color="auto"/>
      </w:divBdr>
    </w:div>
    <w:div w:id="130949422">
      <w:bodyDiv w:val="1"/>
      <w:marLeft w:val="0"/>
      <w:marRight w:val="0"/>
      <w:marTop w:val="0"/>
      <w:marBottom w:val="0"/>
      <w:divBdr>
        <w:top w:val="none" w:sz="0" w:space="0" w:color="auto"/>
        <w:left w:val="none" w:sz="0" w:space="0" w:color="auto"/>
        <w:bottom w:val="none" w:sz="0" w:space="0" w:color="auto"/>
        <w:right w:val="none" w:sz="0" w:space="0" w:color="auto"/>
      </w:divBdr>
    </w:div>
    <w:div w:id="153644196">
      <w:bodyDiv w:val="1"/>
      <w:marLeft w:val="0"/>
      <w:marRight w:val="0"/>
      <w:marTop w:val="0"/>
      <w:marBottom w:val="0"/>
      <w:divBdr>
        <w:top w:val="none" w:sz="0" w:space="0" w:color="auto"/>
        <w:left w:val="none" w:sz="0" w:space="0" w:color="auto"/>
        <w:bottom w:val="none" w:sz="0" w:space="0" w:color="auto"/>
        <w:right w:val="none" w:sz="0" w:space="0" w:color="auto"/>
      </w:divBdr>
    </w:div>
    <w:div w:id="160703512">
      <w:bodyDiv w:val="1"/>
      <w:marLeft w:val="0"/>
      <w:marRight w:val="0"/>
      <w:marTop w:val="0"/>
      <w:marBottom w:val="0"/>
      <w:divBdr>
        <w:top w:val="none" w:sz="0" w:space="0" w:color="auto"/>
        <w:left w:val="none" w:sz="0" w:space="0" w:color="auto"/>
        <w:bottom w:val="none" w:sz="0" w:space="0" w:color="auto"/>
        <w:right w:val="none" w:sz="0" w:space="0" w:color="auto"/>
      </w:divBdr>
    </w:div>
    <w:div w:id="201409558">
      <w:bodyDiv w:val="1"/>
      <w:marLeft w:val="0"/>
      <w:marRight w:val="0"/>
      <w:marTop w:val="0"/>
      <w:marBottom w:val="0"/>
      <w:divBdr>
        <w:top w:val="none" w:sz="0" w:space="0" w:color="auto"/>
        <w:left w:val="none" w:sz="0" w:space="0" w:color="auto"/>
        <w:bottom w:val="none" w:sz="0" w:space="0" w:color="auto"/>
        <w:right w:val="none" w:sz="0" w:space="0" w:color="auto"/>
      </w:divBdr>
    </w:div>
    <w:div w:id="271086420">
      <w:bodyDiv w:val="1"/>
      <w:marLeft w:val="0"/>
      <w:marRight w:val="0"/>
      <w:marTop w:val="0"/>
      <w:marBottom w:val="0"/>
      <w:divBdr>
        <w:top w:val="none" w:sz="0" w:space="0" w:color="auto"/>
        <w:left w:val="none" w:sz="0" w:space="0" w:color="auto"/>
        <w:bottom w:val="none" w:sz="0" w:space="0" w:color="auto"/>
        <w:right w:val="none" w:sz="0" w:space="0" w:color="auto"/>
      </w:divBdr>
    </w:div>
    <w:div w:id="291249489">
      <w:bodyDiv w:val="1"/>
      <w:marLeft w:val="0"/>
      <w:marRight w:val="0"/>
      <w:marTop w:val="0"/>
      <w:marBottom w:val="0"/>
      <w:divBdr>
        <w:top w:val="none" w:sz="0" w:space="0" w:color="auto"/>
        <w:left w:val="none" w:sz="0" w:space="0" w:color="auto"/>
        <w:bottom w:val="none" w:sz="0" w:space="0" w:color="auto"/>
        <w:right w:val="none" w:sz="0" w:space="0" w:color="auto"/>
      </w:divBdr>
    </w:div>
    <w:div w:id="327175094">
      <w:bodyDiv w:val="1"/>
      <w:marLeft w:val="0"/>
      <w:marRight w:val="0"/>
      <w:marTop w:val="0"/>
      <w:marBottom w:val="0"/>
      <w:divBdr>
        <w:top w:val="none" w:sz="0" w:space="0" w:color="auto"/>
        <w:left w:val="none" w:sz="0" w:space="0" w:color="auto"/>
        <w:bottom w:val="none" w:sz="0" w:space="0" w:color="auto"/>
        <w:right w:val="none" w:sz="0" w:space="0" w:color="auto"/>
      </w:divBdr>
    </w:div>
    <w:div w:id="327753447">
      <w:bodyDiv w:val="1"/>
      <w:marLeft w:val="0"/>
      <w:marRight w:val="0"/>
      <w:marTop w:val="0"/>
      <w:marBottom w:val="0"/>
      <w:divBdr>
        <w:top w:val="none" w:sz="0" w:space="0" w:color="auto"/>
        <w:left w:val="none" w:sz="0" w:space="0" w:color="auto"/>
        <w:bottom w:val="none" w:sz="0" w:space="0" w:color="auto"/>
        <w:right w:val="none" w:sz="0" w:space="0" w:color="auto"/>
      </w:divBdr>
    </w:div>
    <w:div w:id="341007166">
      <w:bodyDiv w:val="1"/>
      <w:marLeft w:val="0"/>
      <w:marRight w:val="0"/>
      <w:marTop w:val="0"/>
      <w:marBottom w:val="0"/>
      <w:divBdr>
        <w:top w:val="none" w:sz="0" w:space="0" w:color="auto"/>
        <w:left w:val="none" w:sz="0" w:space="0" w:color="auto"/>
        <w:bottom w:val="none" w:sz="0" w:space="0" w:color="auto"/>
        <w:right w:val="none" w:sz="0" w:space="0" w:color="auto"/>
      </w:divBdr>
      <w:divsChild>
        <w:div w:id="1001128610">
          <w:marLeft w:val="0"/>
          <w:marRight w:val="0"/>
          <w:marTop w:val="0"/>
          <w:marBottom w:val="0"/>
          <w:divBdr>
            <w:top w:val="none" w:sz="0" w:space="0" w:color="auto"/>
            <w:left w:val="none" w:sz="0" w:space="0" w:color="auto"/>
            <w:bottom w:val="none" w:sz="0" w:space="0" w:color="auto"/>
            <w:right w:val="none" w:sz="0" w:space="0" w:color="auto"/>
          </w:divBdr>
        </w:div>
      </w:divsChild>
    </w:div>
    <w:div w:id="348794617">
      <w:bodyDiv w:val="1"/>
      <w:marLeft w:val="0"/>
      <w:marRight w:val="0"/>
      <w:marTop w:val="0"/>
      <w:marBottom w:val="0"/>
      <w:divBdr>
        <w:top w:val="none" w:sz="0" w:space="0" w:color="auto"/>
        <w:left w:val="none" w:sz="0" w:space="0" w:color="auto"/>
        <w:bottom w:val="none" w:sz="0" w:space="0" w:color="auto"/>
        <w:right w:val="none" w:sz="0" w:space="0" w:color="auto"/>
      </w:divBdr>
    </w:div>
    <w:div w:id="350499201">
      <w:bodyDiv w:val="1"/>
      <w:marLeft w:val="0"/>
      <w:marRight w:val="0"/>
      <w:marTop w:val="0"/>
      <w:marBottom w:val="0"/>
      <w:divBdr>
        <w:top w:val="none" w:sz="0" w:space="0" w:color="auto"/>
        <w:left w:val="none" w:sz="0" w:space="0" w:color="auto"/>
        <w:bottom w:val="none" w:sz="0" w:space="0" w:color="auto"/>
        <w:right w:val="none" w:sz="0" w:space="0" w:color="auto"/>
      </w:divBdr>
    </w:div>
    <w:div w:id="367411350">
      <w:bodyDiv w:val="1"/>
      <w:marLeft w:val="0"/>
      <w:marRight w:val="0"/>
      <w:marTop w:val="0"/>
      <w:marBottom w:val="0"/>
      <w:divBdr>
        <w:top w:val="none" w:sz="0" w:space="0" w:color="auto"/>
        <w:left w:val="none" w:sz="0" w:space="0" w:color="auto"/>
        <w:bottom w:val="none" w:sz="0" w:space="0" w:color="auto"/>
        <w:right w:val="none" w:sz="0" w:space="0" w:color="auto"/>
      </w:divBdr>
    </w:div>
    <w:div w:id="377512885">
      <w:bodyDiv w:val="1"/>
      <w:marLeft w:val="0"/>
      <w:marRight w:val="0"/>
      <w:marTop w:val="0"/>
      <w:marBottom w:val="0"/>
      <w:divBdr>
        <w:top w:val="none" w:sz="0" w:space="0" w:color="auto"/>
        <w:left w:val="none" w:sz="0" w:space="0" w:color="auto"/>
        <w:bottom w:val="none" w:sz="0" w:space="0" w:color="auto"/>
        <w:right w:val="none" w:sz="0" w:space="0" w:color="auto"/>
      </w:divBdr>
      <w:divsChild>
        <w:div w:id="1346133332">
          <w:marLeft w:val="0"/>
          <w:marRight w:val="0"/>
          <w:marTop w:val="0"/>
          <w:marBottom w:val="0"/>
          <w:divBdr>
            <w:top w:val="none" w:sz="0" w:space="0" w:color="auto"/>
            <w:left w:val="none" w:sz="0" w:space="0" w:color="auto"/>
            <w:bottom w:val="none" w:sz="0" w:space="0" w:color="auto"/>
            <w:right w:val="none" w:sz="0" w:space="0" w:color="auto"/>
          </w:divBdr>
        </w:div>
      </w:divsChild>
    </w:div>
    <w:div w:id="406263886">
      <w:bodyDiv w:val="1"/>
      <w:marLeft w:val="0"/>
      <w:marRight w:val="0"/>
      <w:marTop w:val="0"/>
      <w:marBottom w:val="0"/>
      <w:divBdr>
        <w:top w:val="none" w:sz="0" w:space="0" w:color="auto"/>
        <w:left w:val="none" w:sz="0" w:space="0" w:color="auto"/>
        <w:bottom w:val="none" w:sz="0" w:space="0" w:color="auto"/>
        <w:right w:val="none" w:sz="0" w:space="0" w:color="auto"/>
      </w:divBdr>
    </w:div>
    <w:div w:id="413817516">
      <w:bodyDiv w:val="1"/>
      <w:marLeft w:val="0"/>
      <w:marRight w:val="0"/>
      <w:marTop w:val="0"/>
      <w:marBottom w:val="0"/>
      <w:divBdr>
        <w:top w:val="none" w:sz="0" w:space="0" w:color="auto"/>
        <w:left w:val="none" w:sz="0" w:space="0" w:color="auto"/>
        <w:bottom w:val="none" w:sz="0" w:space="0" w:color="auto"/>
        <w:right w:val="none" w:sz="0" w:space="0" w:color="auto"/>
      </w:divBdr>
    </w:div>
    <w:div w:id="442774084">
      <w:bodyDiv w:val="1"/>
      <w:marLeft w:val="0"/>
      <w:marRight w:val="0"/>
      <w:marTop w:val="0"/>
      <w:marBottom w:val="0"/>
      <w:divBdr>
        <w:top w:val="none" w:sz="0" w:space="0" w:color="auto"/>
        <w:left w:val="none" w:sz="0" w:space="0" w:color="auto"/>
        <w:bottom w:val="none" w:sz="0" w:space="0" w:color="auto"/>
        <w:right w:val="none" w:sz="0" w:space="0" w:color="auto"/>
      </w:divBdr>
    </w:div>
    <w:div w:id="446313176">
      <w:bodyDiv w:val="1"/>
      <w:marLeft w:val="0"/>
      <w:marRight w:val="0"/>
      <w:marTop w:val="0"/>
      <w:marBottom w:val="0"/>
      <w:divBdr>
        <w:top w:val="none" w:sz="0" w:space="0" w:color="auto"/>
        <w:left w:val="none" w:sz="0" w:space="0" w:color="auto"/>
        <w:bottom w:val="none" w:sz="0" w:space="0" w:color="auto"/>
        <w:right w:val="none" w:sz="0" w:space="0" w:color="auto"/>
      </w:divBdr>
    </w:div>
    <w:div w:id="466515169">
      <w:bodyDiv w:val="1"/>
      <w:marLeft w:val="0"/>
      <w:marRight w:val="0"/>
      <w:marTop w:val="0"/>
      <w:marBottom w:val="0"/>
      <w:divBdr>
        <w:top w:val="none" w:sz="0" w:space="0" w:color="auto"/>
        <w:left w:val="none" w:sz="0" w:space="0" w:color="auto"/>
        <w:bottom w:val="none" w:sz="0" w:space="0" w:color="auto"/>
        <w:right w:val="none" w:sz="0" w:space="0" w:color="auto"/>
      </w:divBdr>
    </w:div>
    <w:div w:id="484510989">
      <w:bodyDiv w:val="1"/>
      <w:marLeft w:val="0"/>
      <w:marRight w:val="0"/>
      <w:marTop w:val="0"/>
      <w:marBottom w:val="0"/>
      <w:divBdr>
        <w:top w:val="none" w:sz="0" w:space="0" w:color="auto"/>
        <w:left w:val="none" w:sz="0" w:space="0" w:color="auto"/>
        <w:bottom w:val="none" w:sz="0" w:space="0" w:color="auto"/>
        <w:right w:val="none" w:sz="0" w:space="0" w:color="auto"/>
      </w:divBdr>
    </w:div>
    <w:div w:id="502357407">
      <w:bodyDiv w:val="1"/>
      <w:marLeft w:val="0"/>
      <w:marRight w:val="0"/>
      <w:marTop w:val="0"/>
      <w:marBottom w:val="0"/>
      <w:divBdr>
        <w:top w:val="none" w:sz="0" w:space="0" w:color="auto"/>
        <w:left w:val="none" w:sz="0" w:space="0" w:color="auto"/>
        <w:bottom w:val="none" w:sz="0" w:space="0" w:color="auto"/>
        <w:right w:val="none" w:sz="0" w:space="0" w:color="auto"/>
      </w:divBdr>
    </w:div>
    <w:div w:id="509100082">
      <w:bodyDiv w:val="1"/>
      <w:marLeft w:val="0"/>
      <w:marRight w:val="0"/>
      <w:marTop w:val="0"/>
      <w:marBottom w:val="0"/>
      <w:divBdr>
        <w:top w:val="none" w:sz="0" w:space="0" w:color="auto"/>
        <w:left w:val="none" w:sz="0" w:space="0" w:color="auto"/>
        <w:bottom w:val="none" w:sz="0" w:space="0" w:color="auto"/>
        <w:right w:val="none" w:sz="0" w:space="0" w:color="auto"/>
      </w:divBdr>
    </w:div>
    <w:div w:id="533540818">
      <w:bodyDiv w:val="1"/>
      <w:marLeft w:val="0"/>
      <w:marRight w:val="0"/>
      <w:marTop w:val="0"/>
      <w:marBottom w:val="0"/>
      <w:divBdr>
        <w:top w:val="none" w:sz="0" w:space="0" w:color="auto"/>
        <w:left w:val="none" w:sz="0" w:space="0" w:color="auto"/>
        <w:bottom w:val="none" w:sz="0" w:space="0" w:color="auto"/>
        <w:right w:val="none" w:sz="0" w:space="0" w:color="auto"/>
      </w:divBdr>
    </w:div>
    <w:div w:id="595865740">
      <w:bodyDiv w:val="1"/>
      <w:marLeft w:val="0"/>
      <w:marRight w:val="0"/>
      <w:marTop w:val="0"/>
      <w:marBottom w:val="0"/>
      <w:divBdr>
        <w:top w:val="none" w:sz="0" w:space="0" w:color="auto"/>
        <w:left w:val="none" w:sz="0" w:space="0" w:color="auto"/>
        <w:bottom w:val="none" w:sz="0" w:space="0" w:color="auto"/>
        <w:right w:val="none" w:sz="0" w:space="0" w:color="auto"/>
      </w:divBdr>
    </w:div>
    <w:div w:id="609774862">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44646">
      <w:bodyDiv w:val="1"/>
      <w:marLeft w:val="0"/>
      <w:marRight w:val="0"/>
      <w:marTop w:val="0"/>
      <w:marBottom w:val="0"/>
      <w:divBdr>
        <w:top w:val="none" w:sz="0" w:space="0" w:color="auto"/>
        <w:left w:val="none" w:sz="0" w:space="0" w:color="auto"/>
        <w:bottom w:val="none" w:sz="0" w:space="0" w:color="auto"/>
        <w:right w:val="none" w:sz="0" w:space="0" w:color="auto"/>
      </w:divBdr>
    </w:div>
    <w:div w:id="698356341">
      <w:bodyDiv w:val="1"/>
      <w:marLeft w:val="0"/>
      <w:marRight w:val="0"/>
      <w:marTop w:val="0"/>
      <w:marBottom w:val="0"/>
      <w:divBdr>
        <w:top w:val="none" w:sz="0" w:space="0" w:color="auto"/>
        <w:left w:val="none" w:sz="0" w:space="0" w:color="auto"/>
        <w:bottom w:val="none" w:sz="0" w:space="0" w:color="auto"/>
        <w:right w:val="none" w:sz="0" w:space="0" w:color="auto"/>
      </w:divBdr>
    </w:div>
    <w:div w:id="706225992">
      <w:bodyDiv w:val="1"/>
      <w:marLeft w:val="0"/>
      <w:marRight w:val="0"/>
      <w:marTop w:val="0"/>
      <w:marBottom w:val="0"/>
      <w:divBdr>
        <w:top w:val="none" w:sz="0" w:space="0" w:color="auto"/>
        <w:left w:val="none" w:sz="0" w:space="0" w:color="auto"/>
        <w:bottom w:val="none" w:sz="0" w:space="0" w:color="auto"/>
        <w:right w:val="none" w:sz="0" w:space="0" w:color="auto"/>
      </w:divBdr>
    </w:div>
    <w:div w:id="723211525">
      <w:bodyDiv w:val="1"/>
      <w:marLeft w:val="0"/>
      <w:marRight w:val="0"/>
      <w:marTop w:val="0"/>
      <w:marBottom w:val="0"/>
      <w:divBdr>
        <w:top w:val="none" w:sz="0" w:space="0" w:color="auto"/>
        <w:left w:val="none" w:sz="0" w:space="0" w:color="auto"/>
        <w:bottom w:val="none" w:sz="0" w:space="0" w:color="auto"/>
        <w:right w:val="none" w:sz="0" w:space="0" w:color="auto"/>
      </w:divBdr>
    </w:div>
    <w:div w:id="725224517">
      <w:bodyDiv w:val="1"/>
      <w:marLeft w:val="0"/>
      <w:marRight w:val="0"/>
      <w:marTop w:val="0"/>
      <w:marBottom w:val="0"/>
      <w:divBdr>
        <w:top w:val="none" w:sz="0" w:space="0" w:color="auto"/>
        <w:left w:val="none" w:sz="0" w:space="0" w:color="auto"/>
        <w:bottom w:val="none" w:sz="0" w:space="0" w:color="auto"/>
        <w:right w:val="none" w:sz="0" w:space="0" w:color="auto"/>
      </w:divBdr>
    </w:div>
    <w:div w:id="842858842">
      <w:bodyDiv w:val="1"/>
      <w:marLeft w:val="0"/>
      <w:marRight w:val="0"/>
      <w:marTop w:val="0"/>
      <w:marBottom w:val="0"/>
      <w:divBdr>
        <w:top w:val="none" w:sz="0" w:space="0" w:color="auto"/>
        <w:left w:val="none" w:sz="0" w:space="0" w:color="auto"/>
        <w:bottom w:val="none" w:sz="0" w:space="0" w:color="auto"/>
        <w:right w:val="none" w:sz="0" w:space="0" w:color="auto"/>
      </w:divBdr>
    </w:div>
    <w:div w:id="871503116">
      <w:bodyDiv w:val="1"/>
      <w:marLeft w:val="0"/>
      <w:marRight w:val="0"/>
      <w:marTop w:val="0"/>
      <w:marBottom w:val="0"/>
      <w:divBdr>
        <w:top w:val="none" w:sz="0" w:space="0" w:color="auto"/>
        <w:left w:val="none" w:sz="0" w:space="0" w:color="auto"/>
        <w:bottom w:val="none" w:sz="0" w:space="0" w:color="auto"/>
        <w:right w:val="none" w:sz="0" w:space="0" w:color="auto"/>
      </w:divBdr>
    </w:div>
    <w:div w:id="875314127">
      <w:bodyDiv w:val="1"/>
      <w:marLeft w:val="0"/>
      <w:marRight w:val="0"/>
      <w:marTop w:val="0"/>
      <w:marBottom w:val="0"/>
      <w:divBdr>
        <w:top w:val="none" w:sz="0" w:space="0" w:color="auto"/>
        <w:left w:val="none" w:sz="0" w:space="0" w:color="auto"/>
        <w:bottom w:val="none" w:sz="0" w:space="0" w:color="auto"/>
        <w:right w:val="none" w:sz="0" w:space="0" w:color="auto"/>
      </w:divBdr>
    </w:div>
    <w:div w:id="894435592">
      <w:bodyDiv w:val="1"/>
      <w:marLeft w:val="0"/>
      <w:marRight w:val="0"/>
      <w:marTop w:val="0"/>
      <w:marBottom w:val="0"/>
      <w:divBdr>
        <w:top w:val="none" w:sz="0" w:space="0" w:color="auto"/>
        <w:left w:val="none" w:sz="0" w:space="0" w:color="auto"/>
        <w:bottom w:val="none" w:sz="0" w:space="0" w:color="auto"/>
        <w:right w:val="none" w:sz="0" w:space="0" w:color="auto"/>
      </w:divBdr>
    </w:div>
    <w:div w:id="910654007">
      <w:bodyDiv w:val="1"/>
      <w:marLeft w:val="0"/>
      <w:marRight w:val="0"/>
      <w:marTop w:val="0"/>
      <w:marBottom w:val="0"/>
      <w:divBdr>
        <w:top w:val="none" w:sz="0" w:space="0" w:color="auto"/>
        <w:left w:val="none" w:sz="0" w:space="0" w:color="auto"/>
        <w:bottom w:val="none" w:sz="0" w:space="0" w:color="auto"/>
        <w:right w:val="none" w:sz="0" w:space="0" w:color="auto"/>
      </w:divBdr>
    </w:div>
    <w:div w:id="912854454">
      <w:bodyDiv w:val="1"/>
      <w:marLeft w:val="0"/>
      <w:marRight w:val="0"/>
      <w:marTop w:val="0"/>
      <w:marBottom w:val="0"/>
      <w:divBdr>
        <w:top w:val="none" w:sz="0" w:space="0" w:color="auto"/>
        <w:left w:val="none" w:sz="0" w:space="0" w:color="auto"/>
        <w:bottom w:val="none" w:sz="0" w:space="0" w:color="auto"/>
        <w:right w:val="none" w:sz="0" w:space="0" w:color="auto"/>
      </w:divBdr>
    </w:div>
    <w:div w:id="928270222">
      <w:bodyDiv w:val="1"/>
      <w:marLeft w:val="0"/>
      <w:marRight w:val="0"/>
      <w:marTop w:val="0"/>
      <w:marBottom w:val="0"/>
      <w:divBdr>
        <w:top w:val="none" w:sz="0" w:space="0" w:color="auto"/>
        <w:left w:val="none" w:sz="0" w:space="0" w:color="auto"/>
        <w:bottom w:val="none" w:sz="0" w:space="0" w:color="auto"/>
        <w:right w:val="none" w:sz="0" w:space="0" w:color="auto"/>
      </w:divBdr>
    </w:div>
    <w:div w:id="934559736">
      <w:bodyDiv w:val="1"/>
      <w:marLeft w:val="0"/>
      <w:marRight w:val="0"/>
      <w:marTop w:val="0"/>
      <w:marBottom w:val="0"/>
      <w:divBdr>
        <w:top w:val="none" w:sz="0" w:space="0" w:color="auto"/>
        <w:left w:val="none" w:sz="0" w:space="0" w:color="auto"/>
        <w:bottom w:val="none" w:sz="0" w:space="0" w:color="auto"/>
        <w:right w:val="none" w:sz="0" w:space="0" w:color="auto"/>
      </w:divBdr>
    </w:div>
    <w:div w:id="949821035">
      <w:bodyDiv w:val="1"/>
      <w:marLeft w:val="0"/>
      <w:marRight w:val="0"/>
      <w:marTop w:val="0"/>
      <w:marBottom w:val="0"/>
      <w:divBdr>
        <w:top w:val="none" w:sz="0" w:space="0" w:color="auto"/>
        <w:left w:val="none" w:sz="0" w:space="0" w:color="auto"/>
        <w:bottom w:val="none" w:sz="0" w:space="0" w:color="auto"/>
        <w:right w:val="none" w:sz="0" w:space="0" w:color="auto"/>
      </w:divBdr>
    </w:div>
    <w:div w:id="965239022">
      <w:bodyDiv w:val="1"/>
      <w:marLeft w:val="0"/>
      <w:marRight w:val="0"/>
      <w:marTop w:val="0"/>
      <w:marBottom w:val="0"/>
      <w:divBdr>
        <w:top w:val="none" w:sz="0" w:space="0" w:color="auto"/>
        <w:left w:val="none" w:sz="0" w:space="0" w:color="auto"/>
        <w:bottom w:val="none" w:sz="0" w:space="0" w:color="auto"/>
        <w:right w:val="none" w:sz="0" w:space="0" w:color="auto"/>
      </w:divBdr>
    </w:div>
    <w:div w:id="1028068223">
      <w:bodyDiv w:val="1"/>
      <w:marLeft w:val="0"/>
      <w:marRight w:val="0"/>
      <w:marTop w:val="0"/>
      <w:marBottom w:val="0"/>
      <w:divBdr>
        <w:top w:val="none" w:sz="0" w:space="0" w:color="auto"/>
        <w:left w:val="none" w:sz="0" w:space="0" w:color="auto"/>
        <w:bottom w:val="none" w:sz="0" w:space="0" w:color="auto"/>
        <w:right w:val="none" w:sz="0" w:space="0" w:color="auto"/>
      </w:divBdr>
    </w:div>
    <w:div w:id="1029141745">
      <w:bodyDiv w:val="1"/>
      <w:marLeft w:val="0"/>
      <w:marRight w:val="0"/>
      <w:marTop w:val="0"/>
      <w:marBottom w:val="0"/>
      <w:divBdr>
        <w:top w:val="none" w:sz="0" w:space="0" w:color="auto"/>
        <w:left w:val="none" w:sz="0" w:space="0" w:color="auto"/>
        <w:bottom w:val="none" w:sz="0" w:space="0" w:color="auto"/>
        <w:right w:val="none" w:sz="0" w:space="0" w:color="auto"/>
      </w:divBdr>
    </w:div>
    <w:div w:id="1041176491">
      <w:bodyDiv w:val="1"/>
      <w:marLeft w:val="0"/>
      <w:marRight w:val="0"/>
      <w:marTop w:val="0"/>
      <w:marBottom w:val="0"/>
      <w:divBdr>
        <w:top w:val="none" w:sz="0" w:space="0" w:color="auto"/>
        <w:left w:val="none" w:sz="0" w:space="0" w:color="auto"/>
        <w:bottom w:val="none" w:sz="0" w:space="0" w:color="auto"/>
        <w:right w:val="none" w:sz="0" w:space="0" w:color="auto"/>
      </w:divBdr>
    </w:div>
    <w:div w:id="1044215677">
      <w:bodyDiv w:val="1"/>
      <w:marLeft w:val="0"/>
      <w:marRight w:val="0"/>
      <w:marTop w:val="0"/>
      <w:marBottom w:val="0"/>
      <w:divBdr>
        <w:top w:val="none" w:sz="0" w:space="0" w:color="auto"/>
        <w:left w:val="none" w:sz="0" w:space="0" w:color="auto"/>
        <w:bottom w:val="none" w:sz="0" w:space="0" w:color="auto"/>
        <w:right w:val="none" w:sz="0" w:space="0" w:color="auto"/>
      </w:divBdr>
    </w:div>
    <w:div w:id="1069420737">
      <w:bodyDiv w:val="1"/>
      <w:marLeft w:val="0"/>
      <w:marRight w:val="0"/>
      <w:marTop w:val="0"/>
      <w:marBottom w:val="0"/>
      <w:divBdr>
        <w:top w:val="none" w:sz="0" w:space="0" w:color="auto"/>
        <w:left w:val="none" w:sz="0" w:space="0" w:color="auto"/>
        <w:bottom w:val="none" w:sz="0" w:space="0" w:color="auto"/>
        <w:right w:val="none" w:sz="0" w:space="0" w:color="auto"/>
      </w:divBdr>
    </w:div>
    <w:div w:id="1100032198">
      <w:bodyDiv w:val="1"/>
      <w:marLeft w:val="0"/>
      <w:marRight w:val="0"/>
      <w:marTop w:val="0"/>
      <w:marBottom w:val="0"/>
      <w:divBdr>
        <w:top w:val="none" w:sz="0" w:space="0" w:color="auto"/>
        <w:left w:val="none" w:sz="0" w:space="0" w:color="auto"/>
        <w:bottom w:val="none" w:sz="0" w:space="0" w:color="auto"/>
        <w:right w:val="none" w:sz="0" w:space="0" w:color="auto"/>
      </w:divBdr>
    </w:div>
    <w:div w:id="1100762366">
      <w:bodyDiv w:val="1"/>
      <w:marLeft w:val="0"/>
      <w:marRight w:val="0"/>
      <w:marTop w:val="0"/>
      <w:marBottom w:val="0"/>
      <w:divBdr>
        <w:top w:val="none" w:sz="0" w:space="0" w:color="auto"/>
        <w:left w:val="none" w:sz="0" w:space="0" w:color="auto"/>
        <w:bottom w:val="none" w:sz="0" w:space="0" w:color="auto"/>
        <w:right w:val="none" w:sz="0" w:space="0" w:color="auto"/>
      </w:divBdr>
    </w:div>
    <w:div w:id="1107584209">
      <w:bodyDiv w:val="1"/>
      <w:marLeft w:val="0"/>
      <w:marRight w:val="0"/>
      <w:marTop w:val="0"/>
      <w:marBottom w:val="0"/>
      <w:divBdr>
        <w:top w:val="none" w:sz="0" w:space="0" w:color="auto"/>
        <w:left w:val="none" w:sz="0" w:space="0" w:color="auto"/>
        <w:bottom w:val="none" w:sz="0" w:space="0" w:color="auto"/>
        <w:right w:val="none" w:sz="0" w:space="0" w:color="auto"/>
      </w:divBdr>
    </w:div>
    <w:div w:id="1175614604">
      <w:bodyDiv w:val="1"/>
      <w:marLeft w:val="0"/>
      <w:marRight w:val="0"/>
      <w:marTop w:val="0"/>
      <w:marBottom w:val="0"/>
      <w:divBdr>
        <w:top w:val="none" w:sz="0" w:space="0" w:color="auto"/>
        <w:left w:val="none" w:sz="0" w:space="0" w:color="auto"/>
        <w:bottom w:val="none" w:sz="0" w:space="0" w:color="auto"/>
        <w:right w:val="none" w:sz="0" w:space="0" w:color="auto"/>
      </w:divBdr>
    </w:div>
    <w:div w:id="1213689493">
      <w:bodyDiv w:val="1"/>
      <w:marLeft w:val="0"/>
      <w:marRight w:val="0"/>
      <w:marTop w:val="0"/>
      <w:marBottom w:val="0"/>
      <w:divBdr>
        <w:top w:val="none" w:sz="0" w:space="0" w:color="auto"/>
        <w:left w:val="none" w:sz="0" w:space="0" w:color="auto"/>
        <w:bottom w:val="none" w:sz="0" w:space="0" w:color="auto"/>
        <w:right w:val="none" w:sz="0" w:space="0" w:color="auto"/>
      </w:divBdr>
    </w:div>
    <w:div w:id="1230847085">
      <w:bodyDiv w:val="1"/>
      <w:marLeft w:val="0"/>
      <w:marRight w:val="0"/>
      <w:marTop w:val="0"/>
      <w:marBottom w:val="0"/>
      <w:divBdr>
        <w:top w:val="none" w:sz="0" w:space="0" w:color="auto"/>
        <w:left w:val="none" w:sz="0" w:space="0" w:color="auto"/>
        <w:bottom w:val="none" w:sz="0" w:space="0" w:color="auto"/>
        <w:right w:val="none" w:sz="0" w:space="0" w:color="auto"/>
      </w:divBdr>
    </w:div>
    <w:div w:id="1231772311">
      <w:bodyDiv w:val="1"/>
      <w:marLeft w:val="0"/>
      <w:marRight w:val="0"/>
      <w:marTop w:val="0"/>
      <w:marBottom w:val="0"/>
      <w:divBdr>
        <w:top w:val="none" w:sz="0" w:space="0" w:color="auto"/>
        <w:left w:val="none" w:sz="0" w:space="0" w:color="auto"/>
        <w:bottom w:val="none" w:sz="0" w:space="0" w:color="auto"/>
        <w:right w:val="none" w:sz="0" w:space="0" w:color="auto"/>
      </w:divBdr>
      <w:divsChild>
        <w:div w:id="2047020228">
          <w:marLeft w:val="0"/>
          <w:marRight w:val="0"/>
          <w:marTop w:val="0"/>
          <w:marBottom w:val="0"/>
          <w:divBdr>
            <w:top w:val="none" w:sz="0" w:space="0" w:color="auto"/>
            <w:left w:val="none" w:sz="0" w:space="0" w:color="auto"/>
            <w:bottom w:val="none" w:sz="0" w:space="0" w:color="auto"/>
            <w:right w:val="none" w:sz="0" w:space="0" w:color="auto"/>
          </w:divBdr>
        </w:div>
      </w:divsChild>
    </w:div>
    <w:div w:id="1303996044">
      <w:bodyDiv w:val="1"/>
      <w:marLeft w:val="0"/>
      <w:marRight w:val="0"/>
      <w:marTop w:val="0"/>
      <w:marBottom w:val="0"/>
      <w:divBdr>
        <w:top w:val="none" w:sz="0" w:space="0" w:color="auto"/>
        <w:left w:val="none" w:sz="0" w:space="0" w:color="auto"/>
        <w:bottom w:val="none" w:sz="0" w:space="0" w:color="auto"/>
        <w:right w:val="none" w:sz="0" w:space="0" w:color="auto"/>
      </w:divBdr>
    </w:div>
    <w:div w:id="1304777881">
      <w:bodyDiv w:val="1"/>
      <w:marLeft w:val="0"/>
      <w:marRight w:val="0"/>
      <w:marTop w:val="0"/>
      <w:marBottom w:val="0"/>
      <w:divBdr>
        <w:top w:val="none" w:sz="0" w:space="0" w:color="auto"/>
        <w:left w:val="none" w:sz="0" w:space="0" w:color="auto"/>
        <w:bottom w:val="none" w:sz="0" w:space="0" w:color="auto"/>
        <w:right w:val="none" w:sz="0" w:space="0" w:color="auto"/>
      </w:divBdr>
    </w:div>
    <w:div w:id="1316766105">
      <w:bodyDiv w:val="1"/>
      <w:marLeft w:val="0"/>
      <w:marRight w:val="0"/>
      <w:marTop w:val="0"/>
      <w:marBottom w:val="0"/>
      <w:divBdr>
        <w:top w:val="none" w:sz="0" w:space="0" w:color="auto"/>
        <w:left w:val="none" w:sz="0" w:space="0" w:color="auto"/>
        <w:bottom w:val="none" w:sz="0" w:space="0" w:color="auto"/>
        <w:right w:val="none" w:sz="0" w:space="0" w:color="auto"/>
      </w:divBdr>
    </w:div>
    <w:div w:id="1329551475">
      <w:bodyDiv w:val="1"/>
      <w:marLeft w:val="0"/>
      <w:marRight w:val="0"/>
      <w:marTop w:val="0"/>
      <w:marBottom w:val="0"/>
      <w:divBdr>
        <w:top w:val="none" w:sz="0" w:space="0" w:color="auto"/>
        <w:left w:val="none" w:sz="0" w:space="0" w:color="auto"/>
        <w:bottom w:val="none" w:sz="0" w:space="0" w:color="auto"/>
        <w:right w:val="none" w:sz="0" w:space="0" w:color="auto"/>
      </w:divBdr>
    </w:div>
    <w:div w:id="1340738691">
      <w:bodyDiv w:val="1"/>
      <w:marLeft w:val="0"/>
      <w:marRight w:val="0"/>
      <w:marTop w:val="0"/>
      <w:marBottom w:val="0"/>
      <w:divBdr>
        <w:top w:val="none" w:sz="0" w:space="0" w:color="auto"/>
        <w:left w:val="none" w:sz="0" w:space="0" w:color="auto"/>
        <w:bottom w:val="none" w:sz="0" w:space="0" w:color="auto"/>
        <w:right w:val="none" w:sz="0" w:space="0" w:color="auto"/>
      </w:divBdr>
    </w:div>
    <w:div w:id="1347638923">
      <w:bodyDiv w:val="1"/>
      <w:marLeft w:val="0"/>
      <w:marRight w:val="0"/>
      <w:marTop w:val="0"/>
      <w:marBottom w:val="0"/>
      <w:divBdr>
        <w:top w:val="none" w:sz="0" w:space="0" w:color="auto"/>
        <w:left w:val="none" w:sz="0" w:space="0" w:color="auto"/>
        <w:bottom w:val="none" w:sz="0" w:space="0" w:color="auto"/>
        <w:right w:val="none" w:sz="0" w:space="0" w:color="auto"/>
      </w:divBdr>
    </w:div>
    <w:div w:id="1387870879">
      <w:bodyDiv w:val="1"/>
      <w:marLeft w:val="0"/>
      <w:marRight w:val="0"/>
      <w:marTop w:val="0"/>
      <w:marBottom w:val="0"/>
      <w:divBdr>
        <w:top w:val="none" w:sz="0" w:space="0" w:color="auto"/>
        <w:left w:val="none" w:sz="0" w:space="0" w:color="auto"/>
        <w:bottom w:val="none" w:sz="0" w:space="0" w:color="auto"/>
        <w:right w:val="none" w:sz="0" w:space="0" w:color="auto"/>
      </w:divBdr>
    </w:div>
    <w:div w:id="1390762607">
      <w:bodyDiv w:val="1"/>
      <w:marLeft w:val="0"/>
      <w:marRight w:val="0"/>
      <w:marTop w:val="0"/>
      <w:marBottom w:val="0"/>
      <w:divBdr>
        <w:top w:val="none" w:sz="0" w:space="0" w:color="auto"/>
        <w:left w:val="none" w:sz="0" w:space="0" w:color="auto"/>
        <w:bottom w:val="none" w:sz="0" w:space="0" w:color="auto"/>
        <w:right w:val="none" w:sz="0" w:space="0" w:color="auto"/>
      </w:divBdr>
    </w:div>
    <w:div w:id="1394351299">
      <w:bodyDiv w:val="1"/>
      <w:marLeft w:val="0"/>
      <w:marRight w:val="0"/>
      <w:marTop w:val="0"/>
      <w:marBottom w:val="0"/>
      <w:divBdr>
        <w:top w:val="none" w:sz="0" w:space="0" w:color="auto"/>
        <w:left w:val="none" w:sz="0" w:space="0" w:color="auto"/>
        <w:bottom w:val="none" w:sz="0" w:space="0" w:color="auto"/>
        <w:right w:val="none" w:sz="0" w:space="0" w:color="auto"/>
      </w:divBdr>
    </w:div>
    <w:div w:id="1405956434">
      <w:bodyDiv w:val="1"/>
      <w:marLeft w:val="0"/>
      <w:marRight w:val="0"/>
      <w:marTop w:val="0"/>
      <w:marBottom w:val="0"/>
      <w:divBdr>
        <w:top w:val="none" w:sz="0" w:space="0" w:color="auto"/>
        <w:left w:val="none" w:sz="0" w:space="0" w:color="auto"/>
        <w:bottom w:val="none" w:sz="0" w:space="0" w:color="auto"/>
        <w:right w:val="none" w:sz="0" w:space="0" w:color="auto"/>
      </w:divBdr>
      <w:divsChild>
        <w:div w:id="302010476">
          <w:marLeft w:val="0"/>
          <w:marRight w:val="0"/>
          <w:marTop w:val="0"/>
          <w:marBottom w:val="0"/>
          <w:divBdr>
            <w:top w:val="none" w:sz="0" w:space="0" w:color="auto"/>
            <w:left w:val="none" w:sz="0" w:space="0" w:color="auto"/>
            <w:bottom w:val="none" w:sz="0" w:space="0" w:color="auto"/>
            <w:right w:val="none" w:sz="0" w:space="0" w:color="auto"/>
          </w:divBdr>
        </w:div>
      </w:divsChild>
    </w:div>
    <w:div w:id="1460567868">
      <w:bodyDiv w:val="1"/>
      <w:marLeft w:val="0"/>
      <w:marRight w:val="0"/>
      <w:marTop w:val="0"/>
      <w:marBottom w:val="0"/>
      <w:divBdr>
        <w:top w:val="none" w:sz="0" w:space="0" w:color="auto"/>
        <w:left w:val="none" w:sz="0" w:space="0" w:color="auto"/>
        <w:bottom w:val="none" w:sz="0" w:space="0" w:color="auto"/>
        <w:right w:val="none" w:sz="0" w:space="0" w:color="auto"/>
      </w:divBdr>
    </w:div>
    <w:div w:id="1472554033">
      <w:bodyDiv w:val="1"/>
      <w:marLeft w:val="0"/>
      <w:marRight w:val="0"/>
      <w:marTop w:val="0"/>
      <w:marBottom w:val="0"/>
      <w:divBdr>
        <w:top w:val="none" w:sz="0" w:space="0" w:color="auto"/>
        <w:left w:val="none" w:sz="0" w:space="0" w:color="auto"/>
        <w:bottom w:val="none" w:sz="0" w:space="0" w:color="auto"/>
        <w:right w:val="none" w:sz="0" w:space="0" w:color="auto"/>
      </w:divBdr>
    </w:div>
    <w:div w:id="1516142284">
      <w:bodyDiv w:val="1"/>
      <w:marLeft w:val="0"/>
      <w:marRight w:val="0"/>
      <w:marTop w:val="0"/>
      <w:marBottom w:val="0"/>
      <w:divBdr>
        <w:top w:val="none" w:sz="0" w:space="0" w:color="auto"/>
        <w:left w:val="none" w:sz="0" w:space="0" w:color="auto"/>
        <w:bottom w:val="none" w:sz="0" w:space="0" w:color="auto"/>
        <w:right w:val="none" w:sz="0" w:space="0" w:color="auto"/>
      </w:divBdr>
    </w:div>
    <w:div w:id="1528981890">
      <w:bodyDiv w:val="1"/>
      <w:marLeft w:val="0"/>
      <w:marRight w:val="0"/>
      <w:marTop w:val="0"/>
      <w:marBottom w:val="0"/>
      <w:divBdr>
        <w:top w:val="none" w:sz="0" w:space="0" w:color="auto"/>
        <w:left w:val="none" w:sz="0" w:space="0" w:color="auto"/>
        <w:bottom w:val="none" w:sz="0" w:space="0" w:color="auto"/>
        <w:right w:val="none" w:sz="0" w:space="0" w:color="auto"/>
      </w:divBdr>
    </w:div>
    <w:div w:id="1537737552">
      <w:bodyDiv w:val="1"/>
      <w:marLeft w:val="0"/>
      <w:marRight w:val="0"/>
      <w:marTop w:val="0"/>
      <w:marBottom w:val="0"/>
      <w:divBdr>
        <w:top w:val="none" w:sz="0" w:space="0" w:color="auto"/>
        <w:left w:val="none" w:sz="0" w:space="0" w:color="auto"/>
        <w:bottom w:val="none" w:sz="0" w:space="0" w:color="auto"/>
        <w:right w:val="none" w:sz="0" w:space="0" w:color="auto"/>
      </w:divBdr>
    </w:div>
    <w:div w:id="1561985434">
      <w:bodyDiv w:val="1"/>
      <w:marLeft w:val="0"/>
      <w:marRight w:val="0"/>
      <w:marTop w:val="0"/>
      <w:marBottom w:val="0"/>
      <w:divBdr>
        <w:top w:val="none" w:sz="0" w:space="0" w:color="auto"/>
        <w:left w:val="none" w:sz="0" w:space="0" w:color="auto"/>
        <w:bottom w:val="none" w:sz="0" w:space="0" w:color="auto"/>
        <w:right w:val="none" w:sz="0" w:space="0" w:color="auto"/>
      </w:divBdr>
    </w:div>
    <w:div w:id="1621376961">
      <w:bodyDiv w:val="1"/>
      <w:marLeft w:val="0"/>
      <w:marRight w:val="0"/>
      <w:marTop w:val="0"/>
      <w:marBottom w:val="0"/>
      <w:divBdr>
        <w:top w:val="none" w:sz="0" w:space="0" w:color="auto"/>
        <w:left w:val="none" w:sz="0" w:space="0" w:color="auto"/>
        <w:bottom w:val="none" w:sz="0" w:space="0" w:color="auto"/>
        <w:right w:val="none" w:sz="0" w:space="0" w:color="auto"/>
      </w:divBdr>
    </w:div>
    <w:div w:id="1646008509">
      <w:bodyDiv w:val="1"/>
      <w:marLeft w:val="0"/>
      <w:marRight w:val="0"/>
      <w:marTop w:val="0"/>
      <w:marBottom w:val="0"/>
      <w:divBdr>
        <w:top w:val="none" w:sz="0" w:space="0" w:color="auto"/>
        <w:left w:val="none" w:sz="0" w:space="0" w:color="auto"/>
        <w:bottom w:val="none" w:sz="0" w:space="0" w:color="auto"/>
        <w:right w:val="none" w:sz="0" w:space="0" w:color="auto"/>
      </w:divBdr>
    </w:div>
    <w:div w:id="1653025453">
      <w:bodyDiv w:val="1"/>
      <w:marLeft w:val="0"/>
      <w:marRight w:val="0"/>
      <w:marTop w:val="0"/>
      <w:marBottom w:val="0"/>
      <w:divBdr>
        <w:top w:val="none" w:sz="0" w:space="0" w:color="auto"/>
        <w:left w:val="none" w:sz="0" w:space="0" w:color="auto"/>
        <w:bottom w:val="none" w:sz="0" w:space="0" w:color="auto"/>
        <w:right w:val="none" w:sz="0" w:space="0" w:color="auto"/>
      </w:divBdr>
    </w:div>
    <w:div w:id="1678729975">
      <w:bodyDiv w:val="1"/>
      <w:marLeft w:val="0"/>
      <w:marRight w:val="0"/>
      <w:marTop w:val="0"/>
      <w:marBottom w:val="0"/>
      <w:divBdr>
        <w:top w:val="none" w:sz="0" w:space="0" w:color="auto"/>
        <w:left w:val="none" w:sz="0" w:space="0" w:color="auto"/>
        <w:bottom w:val="none" w:sz="0" w:space="0" w:color="auto"/>
        <w:right w:val="none" w:sz="0" w:space="0" w:color="auto"/>
      </w:divBdr>
    </w:div>
    <w:div w:id="1700545071">
      <w:bodyDiv w:val="1"/>
      <w:marLeft w:val="0"/>
      <w:marRight w:val="0"/>
      <w:marTop w:val="0"/>
      <w:marBottom w:val="0"/>
      <w:divBdr>
        <w:top w:val="none" w:sz="0" w:space="0" w:color="auto"/>
        <w:left w:val="none" w:sz="0" w:space="0" w:color="auto"/>
        <w:bottom w:val="none" w:sz="0" w:space="0" w:color="auto"/>
        <w:right w:val="none" w:sz="0" w:space="0" w:color="auto"/>
      </w:divBdr>
    </w:div>
    <w:div w:id="1712077275">
      <w:bodyDiv w:val="1"/>
      <w:marLeft w:val="0"/>
      <w:marRight w:val="0"/>
      <w:marTop w:val="0"/>
      <w:marBottom w:val="0"/>
      <w:divBdr>
        <w:top w:val="none" w:sz="0" w:space="0" w:color="auto"/>
        <w:left w:val="none" w:sz="0" w:space="0" w:color="auto"/>
        <w:bottom w:val="none" w:sz="0" w:space="0" w:color="auto"/>
        <w:right w:val="none" w:sz="0" w:space="0" w:color="auto"/>
      </w:divBdr>
    </w:div>
    <w:div w:id="1783063042">
      <w:bodyDiv w:val="1"/>
      <w:marLeft w:val="0"/>
      <w:marRight w:val="0"/>
      <w:marTop w:val="0"/>
      <w:marBottom w:val="0"/>
      <w:divBdr>
        <w:top w:val="none" w:sz="0" w:space="0" w:color="auto"/>
        <w:left w:val="none" w:sz="0" w:space="0" w:color="auto"/>
        <w:bottom w:val="none" w:sz="0" w:space="0" w:color="auto"/>
        <w:right w:val="none" w:sz="0" w:space="0" w:color="auto"/>
      </w:divBdr>
    </w:div>
    <w:div w:id="1783263666">
      <w:bodyDiv w:val="1"/>
      <w:marLeft w:val="0"/>
      <w:marRight w:val="0"/>
      <w:marTop w:val="0"/>
      <w:marBottom w:val="0"/>
      <w:divBdr>
        <w:top w:val="none" w:sz="0" w:space="0" w:color="auto"/>
        <w:left w:val="none" w:sz="0" w:space="0" w:color="auto"/>
        <w:bottom w:val="none" w:sz="0" w:space="0" w:color="auto"/>
        <w:right w:val="none" w:sz="0" w:space="0" w:color="auto"/>
      </w:divBdr>
    </w:div>
    <w:div w:id="1810439034">
      <w:bodyDiv w:val="1"/>
      <w:marLeft w:val="0"/>
      <w:marRight w:val="0"/>
      <w:marTop w:val="0"/>
      <w:marBottom w:val="0"/>
      <w:divBdr>
        <w:top w:val="none" w:sz="0" w:space="0" w:color="auto"/>
        <w:left w:val="none" w:sz="0" w:space="0" w:color="auto"/>
        <w:bottom w:val="none" w:sz="0" w:space="0" w:color="auto"/>
        <w:right w:val="none" w:sz="0" w:space="0" w:color="auto"/>
      </w:divBdr>
    </w:div>
    <w:div w:id="1868709695">
      <w:bodyDiv w:val="1"/>
      <w:marLeft w:val="0"/>
      <w:marRight w:val="0"/>
      <w:marTop w:val="0"/>
      <w:marBottom w:val="0"/>
      <w:divBdr>
        <w:top w:val="none" w:sz="0" w:space="0" w:color="auto"/>
        <w:left w:val="none" w:sz="0" w:space="0" w:color="auto"/>
        <w:bottom w:val="none" w:sz="0" w:space="0" w:color="auto"/>
        <w:right w:val="none" w:sz="0" w:space="0" w:color="auto"/>
      </w:divBdr>
    </w:div>
    <w:div w:id="1887526235">
      <w:bodyDiv w:val="1"/>
      <w:marLeft w:val="0"/>
      <w:marRight w:val="0"/>
      <w:marTop w:val="0"/>
      <w:marBottom w:val="0"/>
      <w:divBdr>
        <w:top w:val="none" w:sz="0" w:space="0" w:color="auto"/>
        <w:left w:val="none" w:sz="0" w:space="0" w:color="auto"/>
        <w:bottom w:val="none" w:sz="0" w:space="0" w:color="auto"/>
        <w:right w:val="none" w:sz="0" w:space="0" w:color="auto"/>
      </w:divBdr>
    </w:div>
    <w:div w:id="1893497620">
      <w:bodyDiv w:val="1"/>
      <w:marLeft w:val="0"/>
      <w:marRight w:val="0"/>
      <w:marTop w:val="0"/>
      <w:marBottom w:val="0"/>
      <w:divBdr>
        <w:top w:val="none" w:sz="0" w:space="0" w:color="auto"/>
        <w:left w:val="none" w:sz="0" w:space="0" w:color="auto"/>
        <w:bottom w:val="none" w:sz="0" w:space="0" w:color="auto"/>
        <w:right w:val="none" w:sz="0" w:space="0" w:color="auto"/>
      </w:divBdr>
    </w:div>
    <w:div w:id="1894652068">
      <w:bodyDiv w:val="1"/>
      <w:marLeft w:val="0"/>
      <w:marRight w:val="0"/>
      <w:marTop w:val="0"/>
      <w:marBottom w:val="0"/>
      <w:divBdr>
        <w:top w:val="none" w:sz="0" w:space="0" w:color="auto"/>
        <w:left w:val="none" w:sz="0" w:space="0" w:color="auto"/>
        <w:bottom w:val="none" w:sz="0" w:space="0" w:color="auto"/>
        <w:right w:val="none" w:sz="0" w:space="0" w:color="auto"/>
      </w:divBdr>
    </w:div>
    <w:div w:id="1911109101">
      <w:bodyDiv w:val="1"/>
      <w:marLeft w:val="0"/>
      <w:marRight w:val="0"/>
      <w:marTop w:val="0"/>
      <w:marBottom w:val="0"/>
      <w:divBdr>
        <w:top w:val="none" w:sz="0" w:space="0" w:color="auto"/>
        <w:left w:val="none" w:sz="0" w:space="0" w:color="auto"/>
        <w:bottom w:val="none" w:sz="0" w:space="0" w:color="auto"/>
        <w:right w:val="none" w:sz="0" w:space="0" w:color="auto"/>
      </w:divBdr>
    </w:div>
    <w:div w:id="1930431484">
      <w:bodyDiv w:val="1"/>
      <w:marLeft w:val="0"/>
      <w:marRight w:val="0"/>
      <w:marTop w:val="0"/>
      <w:marBottom w:val="0"/>
      <w:divBdr>
        <w:top w:val="none" w:sz="0" w:space="0" w:color="auto"/>
        <w:left w:val="none" w:sz="0" w:space="0" w:color="auto"/>
        <w:bottom w:val="none" w:sz="0" w:space="0" w:color="auto"/>
        <w:right w:val="none" w:sz="0" w:space="0" w:color="auto"/>
      </w:divBdr>
    </w:div>
    <w:div w:id="1952735114">
      <w:bodyDiv w:val="1"/>
      <w:marLeft w:val="0"/>
      <w:marRight w:val="0"/>
      <w:marTop w:val="0"/>
      <w:marBottom w:val="0"/>
      <w:divBdr>
        <w:top w:val="none" w:sz="0" w:space="0" w:color="auto"/>
        <w:left w:val="none" w:sz="0" w:space="0" w:color="auto"/>
        <w:bottom w:val="none" w:sz="0" w:space="0" w:color="auto"/>
        <w:right w:val="none" w:sz="0" w:space="0" w:color="auto"/>
      </w:divBdr>
    </w:div>
    <w:div w:id="1970932866">
      <w:bodyDiv w:val="1"/>
      <w:marLeft w:val="0"/>
      <w:marRight w:val="0"/>
      <w:marTop w:val="0"/>
      <w:marBottom w:val="0"/>
      <w:divBdr>
        <w:top w:val="none" w:sz="0" w:space="0" w:color="auto"/>
        <w:left w:val="none" w:sz="0" w:space="0" w:color="auto"/>
        <w:bottom w:val="none" w:sz="0" w:space="0" w:color="auto"/>
        <w:right w:val="none" w:sz="0" w:space="0" w:color="auto"/>
      </w:divBdr>
    </w:div>
    <w:div w:id="2008940971">
      <w:bodyDiv w:val="1"/>
      <w:marLeft w:val="0"/>
      <w:marRight w:val="0"/>
      <w:marTop w:val="0"/>
      <w:marBottom w:val="0"/>
      <w:divBdr>
        <w:top w:val="none" w:sz="0" w:space="0" w:color="auto"/>
        <w:left w:val="none" w:sz="0" w:space="0" w:color="auto"/>
        <w:bottom w:val="none" w:sz="0" w:space="0" w:color="auto"/>
        <w:right w:val="none" w:sz="0" w:space="0" w:color="auto"/>
      </w:divBdr>
    </w:div>
    <w:div w:id="2048025416">
      <w:bodyDiv w:val="1"/>
      <w:marLeft w:val="0"/>
      <w:marRight w:val="0"/>
      <w:marTop w:val="0"/>
      <w:marBottom w:val="0"/>
      <w:divBdr>
        <w:top w:val="none" w:sz="0" w:space="0" w:color="auto"/>
        <w:left w:val="none" w:sz="0" w:space="0" w:color="auto"/>
        <w:bottom w:val="none" w:sz="0" w:space="0" w:color="auto"/>
        <w:right w:val="none" w:sz="0" w:space="0" w:color="auto"/>
      </w:divBdr>
    </w:div>
    <w:div w:id="2054386295">
      <w:bodyDiv w:val="1"/>
      <w:marLeft w:val="0"/>
      <w:marRight w:val="0"/>
      <w:marTop w:val="0"/>
      <w:marBottom w:val="0"/>
      <w:divBdr>
        <w:top w:val="none" w:sz="0" w:space="0" w:color="auto"/>
        <w:left w:val="none" w:sz="0" w:space="0" w:color="auto"/>
        <w:bottom w:val="none" w:sz="0" w:space="0" w:color="auto"/>
        <w:right w:val="none" w:sz="0" w:space="0" w:color="auto"/>
      </w:divBdr>
    </w:div>
    <w:div w:id="2055232061">
      <w:bodyDiv w:val="1"/>
      <w:marLeft w:val="0"/>
      <w:marRight w:val="0"/>
      <w:marTop w:val="0"/>
      <w:marBottom w:val="0"/>
      <w:divBdr>
        <w:top w:val="none" w:sz="0" w:space="0" w:color="auto"/>
        <w:left w:val="none" w:sz="0" w:space="0" w:color="auto"/>
        <w:bottom w:val="none" w:sz="0" w:space="0" w:color="auto"/>
        <w:right w:val="none" w:sz="0" w:space="0" w:color="auto"/>
      </w:divBdr>
    </w:div>
    <w:div w:id="2073041059">
      <w:bodyDiv w:val="1"/>
      <w:marLeft w:val="0"/>
      <w:marRight w:val="0"/>
      <w:marTop w:val="0"/>
      <w:marBottom w:val="0"/>
      <w:divBdr>
        <w:top w:val="none" w:sz="0" w:space="0" w:color="auto"/>
        <w:left w:val="none" w:sz="0" w:space="0" w:color="auto"/>
        <w:bottom w:val="none" w:sz="0" w:space="0" w:color="auto"/>
        <w:right w:val="none" w:sz="0" w:space="0" w:color="auto"/>
      </w:divBdr>
    </w:div>
    <w:div w:id="2077164806">
      <w:bodyDiv w:val="1"/>
      <w:marLeft w:val="0"/>
      <w:marRight w:val="0"/>
      <w:marTop w:val="0"/>
      <w:marBottom w:val="0"/>
      <w:divBdr>
        <w:top w:val="none" w:sz="0" w:space="0" w:color="auto"/>
        <w:left w:val="none" w:sz="0" w:space="0" w:color="auto"/>
        <w:bottom w:val="none" w:sz="0" w:space="0" w:color="auto"/>
        <w:right w:val="none" w:sz="0" w:space="0" w:color="auto"/>
      </w:divBdr>
    </w:div>
    <w:div w:id="2094083816">
      <w:bodyDiv w:val="1"/>
      <w:marLeft w:val="0"/>
      <w:marRight w:val="0"/>
      <w:marTop w:val="0"/>
      <w:marBottom w:val="0"/>
      <w:divBdr>
        <w:top w:val="none" w:sz="0" w:space="0" w:color="auto"/>
        <w:left w:val="none" w:sz="0" w:space="0" w:color="auto"/>
        <w:bottom w:val="none" w:sz="0" w:space="0" w:color="auto"/>
        <w:right w:val="none" w:sz="0" w:space="0" w:color="auto"/>
      </w:divBdr>
    </w:div>
    <w:div w:id="2100710562">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1100">
      <w:bodyDiv w:val="1"/>
      <w:marLeft w:val="0"/>
      <w:marRight w:val="0"/>
      <w:marTop w:val="0"/>
      <w:marBottom w:val="0"/>
      <w:divBdr>
        <w:top w:val="none" w:sz="0" w:space="0" w:color="auto"/>
        <w:left w:val="none" w:sz="0" w:space="0" w:color="auto"/>
        <w:bottom w:val="none" w:sz="0" w:space="0" w:color="auto"/>
        <w:right w:val="none" w:sz="0" w:space="0" w:color="auto"/>
      </w:divBdr>
    </w:div>
    <w:div w:id="2129737002">
      <w:bodyDiv w:val="1"/>
      <w:marLeft w:val="0"/>
      <w:marRight w:val="0"/>
      <w:marTop w:val="0"/>
      <w:marBottom w:val="0"/>
      <w:divBdr>
        <w:top w:val="none" w:sz="0" w:space="0" w:color="auto"/>
        <w:left w:val="none" w:sz="0" w:space="0" w:color="auto"/>
        <w:bottom w:val="none" w:sz="0" w:space="0" w:color="auto"/>
        <w:right w:val="none" w:sz="0" w:space="0" w:color="auto"/>
      </w:divBdr>
    </w:div>
    <w:div w:id="2136824925">
      <w:bodyDiv w:val="1"/>
      <w:marLeft w:val="0"/>
      <w:marRight w:val="0"/>
      <w:marTop w:val="0"/>
      <w:marBottom w:val="0"/>
      <w:divBdr>
        <w:top w:val="none" w:sz="0" w:space="0" w:color="auto"/>
        <w:left w:val="none" w:sz="0" w:space="0" w:color="auto"/>
        <w:bottom w:val="none" w:sz="0" w:space="0" w:color="auto"/>
        <w:right w:val="none" w:sz="0" w:space="0" w:color="auto"/>
      </w:divBdr>
    </w:div>
    <w:div w:id="2140487550">
      <w:bodyDiv w:val="1"/>
      <w:marLeft w:val="0"/>
      <w:marRight w:val="0"/>
      <w:marTop w:val="0"/>
      <w:marBottom w:val="0"/>
      <w:divBdr>
        <w:top w:val="none" w:sz="0" w:space="0" w:color="auto"/>
        <w:left w:val="none" w:sz="0" w:space="0" w:color="auto"/>
        <w:bottom w:val="none" w:sz="0" w:space="0" w:color="auto"/>
        <w:right w:val="none" w:sz="0" w:space="0" w:color="auto"/>
      </w:divBdr>
    </w:div>
    <w:div w:id="214704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alender.uni-trier.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UniTrier/videos" TargetMode="External"/><Relationship Id="rId4" Type="http://schemas.openxmlformats.org/officeDocument/2006/relationships/settings" Target="settings.xml"/><Relationship Id="rId9" Type="http://schemas.openxmlformats.org/officeDocument/2006/relationships/hyperlink" Target="file:///C:\Users\thijs\AppData\Local\Microsoft\Windows\INetCache\Content.Outlook\74VEP3PE\www.iafpa2026.uni-trier.d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947</Words>
  <Characters>5968</Characters>
  <Application>Microsoft Office Word</Application>
  <DocSecurity>4</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2026-07-14T07:48:00Z</dcterms:created>
  <dcterms:modified xsi:type="dcterms:W3CDTF">2026-07-14T07:48:00Z</dcterms:modified>
</cp:coreProperties>
</file>