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B" w:rsidRPr="00001671" w:rsidRDefault="00E6186B" w:rsidP="00041E9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8C477C" w:rsidRPr="00001671" w:rsidRDefault="008C477C" w:rsidP="00041E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800DED" w:rsidRPr="00001671" w:rsidRDefault="00DD0DEB" w:rsidP="00DD0DEB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aps/>
          <w:color w:val="595959" w:themeColor="text1" w:themeTint="A6"/>
        </w:rPr>
      </w:pPr>
      <w:r w:rsidRPr="00001671">
        <w:rPr>
          <w:rFonts w:ascii="Arial" w:hAnsi="Arial" w:cs="Arial"/>
          <w:bCs/>
          <w:caps/>
          <w:color w:val="595959" w:themeColor="text1" w:themeTint="A6"/>
        </w:rPr>
        <w:tab/>
      </w:r>
    </w:p>
    <w:p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6E7950" w:rsidRDefault="00696DA3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es-ES"/>
        </w:rPr>
      </w:pPr>
      <w:r>
        <w:rPr>
          <w:rFonts w:ascii="Arial" w:hAnsi="Arial" w:cs="Arial"/>
          <w:b/>
          <w:color w:val="4F2170"/>
          <w:sz w:val="36"/>
          <w:szCs w:val="36"/>
          <w:lang w:val="es-ES"/>
        </w:rPr>
        <w:t>Mondele</w:t>
      </w:r>
      <w:r w:rsidR="00B83E6A" w:rsidRPr="00B83E6A">
        <w:rPr>
          <w:rFonts w:ascii="Arial" w:hAnsi="Arial" w:cs="Arial"/>
          <w:b/>
          <w:color w:val="4F2170"/>
          <w:sz w:val="36"/>
          <w:szCs w:val="36"/>
          <w:lang w:val="es-ES"/>
        </w:rPr>
        <w:t xml:space="preserve">z </w:t>
      </w:r>
      <w:r>
        <w:rPr>
          <w:rFonts w:ascii="Arial" w:hAnsi="Arial" w:cs="Arial"/>
          <w:b/>
          <w:color w:val="4F2170"/>
          <w:sz w:val="36"/>
          <w:szCs w:val="36"/>
          <w:lang w:val="es-ES"/>
        </w:rPr>
        <w:t xml:space="preserve">“comparte sonrisas” con </w:t>
      </w:r>
      <w:r w:rsidR="000F6AD9">
        <w:rPr>
          <w:rFonts w:ascii="Arial" w:hAnsi="Arial" w:cs="Arial"/>
          <w:b/>
          <w:color w:val="4F2170"/>
          <w:sz w:val="36"/>
          <w:szCs w:val="36"/>
          <w:lang w:val="es-ES"/>
        </w:rPr>
        <w:t>los</w:t>
      </w:r>
      <w:r>
        <w:rPr>
          <w:rFonts w:ascii="Arial" w:hAnsi="Arial" w:cs="Arial"/>
          <w:b/>
          <w:color w:val="4F2170"/>
          <w:sz w:val="36"/>
          <w:szCs w:val="36"/>
          <w:lang w:val="es-ES"/>
        </w:rPr>
        <w:t xml:space="preserve"> consumidores</w:t>
      </w:r>
      <w:r w:rsidR="00B83E6A">
        <w:rPr>
          <w:rFonts w:ascii="Arial" w:hAnsi="Arial" w:cs="Arial"/>
          <w:b/>
          <w:color w:val="4F2170"/>
          <w:sz w:val="36"/>
          <w:szCs w:val="36"/>
          <w:lang w:val="es-ES"/>
        </w:rPr>
        <w:t xml:space="preserve"> </w:t>
      </w:r>
    </w:p>
    <w:p w:rsidR="00B83E6A" w:rsidRDefault="00B83E6A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es-ES"/>
        </w:rPr>
      </w:pPr>
    </w:p>
    <w:p w:rsidR="00EA20BB" w:rsidRPr="00657C2C" w:rsidRDefault="004041AF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lang w:val="es-ES"/>
        </w:rPr>
      </w:pPr>
      <w:r w:rsidRPr="00657C2C">
        <w:rPr>
          <w:rFonts w:ascii="Arial" w:hAnsi="Arial" w:cs="Arial"/>
          <w:b/>
          <w:color w:val="4F2170"/>
          <w:lang w:val="es-ES"/>
        </w:rPr>
        <w:tab/>
      </w:r>
      <w:r w:rsidR="0061622C">
        <w:rPr>
          <w:rFonts w:ascii="Arial" w:hAnsi="Arial" w:cs="Arial"/>
          <w:b/>
          <w:color w:val="4F2170"/>
          <w:lang w:val="es-ES"/>
        </w:rPr>
        <w:t>Tras el éxito de la</w:t>
      </w:r>
      <w:r w:rsidR="006A04BE">
        <w:rPr>
          <w:rFonts w:ascii="Arial" w:hAnsi="Arial" w:cs="Arial"/>
          <w:b/>
          <w:color w:val="4F2170"/>
          <w:lang w:val="es-ES"/>
        </w:rPr>
        <w:t>s</w:t>
      </w:r>
      <w:r w:rsidR="0061622C">
        <w:rPr>
          <w:rFonts w:ascii="Arial" w:hAnsi="Arial" w:cs="Arial"/>
          <w:b/>
          <w:color w:val="4F2170"/>
          <w:lang w:val="es-ES"/>
        </w:rPr>
        <w:t xml:space="preserve"> iniciativa</w:t>
      </w:r>
      <w:r w:rsidR="006A04BE">
        <w:rPr>
          <w:rFonts w:ascii="Arial" w:hAnsi="Arial" w:cs="Arial"/>
          <w:b/>
          <w:color w:val="4F2170"/>
          <w:lang w:val="es-ES"/>
        </w:rPr>
        <w:t>s</w:t>
      </w:r>
      <w:r w:rsidR="00B83E6A" w:rsidRPr="00657C2C">
        <w:rPr>
          <w:rFonts w:ascii="Arial" w:hAnsi="Arial" w:cs="Arial"/>
          <w:b/>
          <w:color w:val="4F2170"/>
          <w:lang w:val="es-ES"/>
        </w:rPr>
        <w:t xml:space="preserve"> “</w:t>
      </w:r>
      <w:proofErr w:type="spellStart"/>
      <w:r w:rsidR="00B83E6A" w:rsidRPr="00657C2C">
        <w:rPr>
          <w:rFonts w:ascii="Arial" w:hAnsi="Arial" w:cs="Arial"/>
          <w:b/>
          <w:color w:val="4F2170"/>
          <w:lang w:val="es-ES"/>
        </w:rPr>
        <w:t>Hello</w:t>
      </w:r>
      <w:proofErr w:type="spellEnd"/>
      <w:r w:rsidR="00B83E6A" w:rsidRPr="00657C2C">
        <w:rPr>
          <w:rFonts w:ascii="Arial" w:hAnsi="Arial" w:cs="Arial"/>
          <w:b/>
          <w:color w:val="4F2170"/>
          <w:lang w:val="es-ES"/>
        </w:rPr>
        <w:t xml:space="preserve"> </w:t>
      </w:r>
      <w:proofErr w:type="spellStart"/>
      <w:r w:rsidR="00B83E6A" w:rsidRPr="00657C2C">
        <w:rPr>
          <w:rFonts w:ascii="Arial" w:hAnsi="Arial" w:cs="Arial"/>
          <w:b/>
          <w:color w:val="4F2170"/>
          <w:lang w:val="es-ES"/>
        </w:rPr>
        <w:t>Joy</w:t>
      </w:r>
      <w:proofErr w:type="spellEnd"/>
      <w:r w:rsidR="00B83E6A" w:rsidRPr="00657C2C">
        <w:rPr>
          <w:rFonts w:ascii="Arial" w:hAnsi="Arial" w:cs="Arial"/>
          <w:b/>
          <w:color w:val="4F2170"/>
          <w:lang w:val="es-ES"/>
        </w:rPr>
        <w:t>”</w:t>
      </w:r>
      <w:r w:rsidR="006A04BE">
        <w:rPr>
          <w:rFonts w:ascii="Arial" w:hAnsi="Arial" w:cs="Arial"/>
          <w:b/>
          <w:color w:val="4F2170"/>
          <w:lang w:val="es-ES"/>
        </w:rPr>
        <w:t xml:space="preserve"> y </w:t>
      </w:r>
      <w:r w:rsidR="0061622C">
        <w:rPr>
          <w:rFonts w:ascii="Arial" w:hAnsi="Arial" w:cs="Arial"/>
          <w:b/>
          <w:color w:val="4F2170"/>
          <w:lang w:val="es-ES"/>
        </w:rPr>
        <w:t xml:space="preserve">“Sonrisas </w:t>
      </w:r>
      <w:proofErr w:type="spellStart"/>
      <w:r w:rsidR="0061622C">
        <w:rPr>
          <w:rFonts w:ascii="Arial" w:hAnsi="Arial" w:cs="Arial"/>
          <w:b/>
          <w:color w:val="4F2170"/>
          <w:lang w:val="es-ES"/>
        </w:rPr>
        <w:t>Ñam</w:t>
      </w:r>
      <w:proofErr w:type="spellEnd"/>
      <w:r w:rsidR="0061622C">
        <w:rPr>
          <w:rFonts w:ascii="Arial" w:hAnsi="Arial" w:cs="Arial"/>
          <w:b/>
          <w:color w:val="4F2170"/>
          <w:lang w:val="es-ES"/>
        </w:rPr>
        <w:t xml:space="preserve"> </w:t>
      </w:r>
      <w:proofErr w:type="spellStart"/>
      <w:r w:rsidR="0061622C">
        <w:rPr>
          <w:rFonts w:ascii="Arial" w:hAnsi="Arial" w:cs="Arial"/>
          <w:b/>
          <w:color w:val="4F2170"/>
          <w:lang w:val="es-ES"/>
        </w:rPr>
        <w:t>Ñam</w:t>
      </w:r>
      <w:proofErr w:type="spellEnd"/>
      <w:r w:rsidR="0061622C">
        <w:rPr>
          <w:rFonts w:ascii="Arial" w:hAnsi="Arial" w:cs="Arial"/>
          <w:b/>
          <w:color w:val="4F2170"/>
          <w:lang w:val="es-ES"/>
        </w:rPr>
        <w:t xml:space="preserve">” </w:t>
      </w:r>
      <w:r w:rsidR="00C77AD2">
        <w:rPr>
          <w:rFonts w:ascii="Arial" w:hAnsi="Arial" w:cs="Arial"/>
          <w:b/>
          <w:color w:val="4F2170"/>
          <w:lang w:val="es-ES"/>
        </w:rPr>
        <w:t>en</w:t>
      </w:r>
      <w:r w:rsidR="006A04BE">
        <w:rPr>
          <w:rFonts w:ascii="Arial" w:hAnsi="Arial" w:cs="Arial"/>
          <w:b/>
          <w:color w:val="4F2170"/>
          <w:lang w:val="es-ES"/>
        </w:rPr>
        <w:t xml:space="preserve"> </w:t>
      </w:r>
      <w:r w:rsidR="00C77AD2">
        <w:rPr>
          <w:rFonts w:ascii="Arial" w:hAnsi="Arial" w:cs="Arial"/>
          <w:b/>
          <w:color w:val="4F2170"/>
          <w:lang w:val="es-ES"/>
        </w:rPr>
        <w:t>años anteriores, la compañía lanza un</w:t>
      </w:r>
      <w:r w:rsidR="00D11ADA">
        <w:rPr>
          <w:rFonts w:ascii="Arial" w:hAnsi="Arial" w:cs="Arial"/>
          <w:b/>
          <w:color w:val="4F2170"/>
          <w:lang w:val="es-ES"/>
        </w:rPr>
        <w:t xml:space="preserve">a </w:t>
      </w:r>
      <w:r w:rsidR="007769B9">
        <w:rPr>
          <w:rFonts w:ascii="Arial" w:hAnsi="Arial" w:cs="Arial"/>
          <w:b/>
          <w:color w:val="4F2170"/>
          <w:lang w:val="es-ES"/>
        </w:rPr>
        <w:t>nuev</w:t>
      </w:r>
      <w:r w:rsidR="00D11ADA">
        <w:rPr>
          <w:rFonts w:ascii="Arial" w:hAnsi="Arial" w:cs="Arial"/>
          <w:b/>
          <w:color w:val="4F2170"/>
          <w:lang w:val="es-ES"/>
        </w:rPr>
        <w:t>a</w:t>
      </w:r>
      <w:r w:rsidR="007769B9">
        <w:rPr>
          <w:rFonts w:ascii="Arial" w:hAnsi="Arial" w:cs="Arial"/>
          <w:b/>
          <w:color w:val="4F2170"/>
          <w:lang w:val="es-ES"/>
        </w:rPr>
        <w:t xml:space="preserve"> </w:t>
      </w:r>
      <w:r w:rsidR="00D11ADA">
        <w:rPr>
          <w:rFonts w:ascii="Arial" w:hAnsi="Arial" w:cs="Arial"/>
          <w:b/>
          <w:color w:val="4F2170"/>
          <w:lang w:val="es-ES"/>
        </w:rPr>
        <w:t>campaña</w:t>
      </w:r>
      <w:r w:rsidR="00C77AD2">
        <w:rPr>
          <w:rFonts w:ascii="Arial" w:hAnsi="Arial" w:cs="Arial"/>
          <w:b/>
          <w:color w:val="4F2170"/>
          <w:lang w:val="es-ES"/>
        </w:rPr>
        <w:t xml:space="preserve"> para </w:t>
      </w:r>
      <w:r w:rsidR="003A52C7">
        <w:rPr>
          <w:rFonts w:ascii="Arial" w:hAnsi="Arial" w:cs="Arial"/>
          <w:b/>
          <w:color w:val="4F2170"/>
          <w:lang w:val="es-ES"/>
        </w:rPr>
        <w:t>homenajear</w:t>
      </w:r>
      <w:r w:rsidR="00C77AD2">
        <w:rPr>
          <w:rFonts w:ascii="Arial" w:hAnsi="Arial" w:cs="Arial"/>
          <w:b/>
          <w:color w:val="4F2170"/>
          <w:lang w:val="es-ES"/>
        </w:rPr>
        <w:t xml:space="preserve"> a los seguidores de sus marcas</w:t>
      </w:r>
    </w:p>
    <w:p w:rsidR="00657C2C" w:rsidRPr="00657C2C" w:rsidRDefault="00657C2C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lang w:val="es-ES"/>
        </w:rPr>
      </w:pPr>
    </w:p>
    <w:p w:rsidR="00657C2C" w:rsidRPr="00657C2C" w:rsidRDefault="00D309EF" w:rsidP="00664FB2">
      <w:pPr>
        <w:spacing w:after="0" w:line="240" w:lineRule="auto"/>
        <w:jc w:val="center"/>
        <w:rPr>
          <w:rFonts w:ascii="Arial" w:hAnsi="Arial" w:cs="Arial"/>
          <w:b/>
          <w:color w:val="4F2170"/>
          <w:lang w:val="es-ES"/>
        </w:rPr>
      </w:pPr>
      <w:r>
        <w:rPr>
          <w:rFonts w:ascii="Arial" w:hAnsi="Arial" w:cs="Arial"/>
          <w:b/>
          <w:color w:val="4F2170"/>
          <w:lang w:val="es-ES"/>
        </w:rPr>
        <w:t xml:space="preserve"> </w:t>
      </w:r>
      <w:r w:rsidR="00C77AD2">
        <w:rPr>
          <w:rFonts w:ascii="Arial" w:hAnsi="Arial" w:cs="Arial"/>
          <w:b/>
          <w:color w:val="4F2170"/>
          <w:lang w:val="es-ES"/>
        </w:rPr>
        <w:t xml:space="preserve">La  </w:t>
      </w:r>
      <w:r w:rsidR="00D11ADA">
        <w:rPr>
          <w:rFonts w:ascii="Arial" w:hAnsi="Arial" w:cs="Arial"/>
          <w:b/>
          <w:color w:val="4F2170"/>
          <w:lang w:val="es-ES"/>
        </w:rPr>
        <w:t>iniciativa</w:t>
      </w:r>
      <w:r w:rsidR="00AC604F">
        <w:rPr>
          <w:rFonts w:ascii="Arial" w:hAnsi="Arial" w:cs="Arial"/>
          <w:b/>
          <w:color w:val="4F2170"/>
          <w:lang w:val="es-ES"/>
        </w:rPr>
        <w:t xml:space="preserve">, que </w:t>
      </w:r>
      <w:r w:rsidR="00D11ADA">
        <w:rPr>
          <w:rFonts w:ascii="Arial" w:hAnsi="Arial" w:cs="Arial"/>
          <w:b/>
          <w:color w:val="4F2170"/>
          <w:lang w:val="es-ES"/>
        </w:rPr>
        <w:t xml:space="preserve">un año más </w:t>
      </w:r>
      <w:r w:rsidR="00AC604F">
        <w:rPr>
          <w:rFonts w:ascii="Arial" w:hAnsi="Arial" w:cs="Arial"/>
          <w:b/>
          <w:color w:val="4F2170"/>
          <w:lang w:val="es-ES"/>
        </w:rPr>
        <w:t xml:space="preserve">cuenta con </w:t>
      </w:r>
      <w:r w:rsidR="00D11ADA">
        <w:rPr>
          <w:rFonts w:ascii="Arial" w:hAnsi="Arial" w:cs="Arial"/>
          <w:b/>
          <w:color w:val="4F2170"/>
          <w:lang w:val="es-ES"/>
        </w:rPr>
        <w:t xml:space="preserve">la </w:t>
      </w:r>
      <w:r w:rsidR="00AC604F">
        <w:rPr>
          <w:rFonts w:ascii="Arial" w:hAnsi="Arial" w:cs="Arial"/>
          <w:b/>
          <w:color w:val="4F2170"/>
          <w:lang w:val="es-ES"/>
        </w:rPr>
        <w:t xml:space="preserve">implicación de los empleados de </w:t>
      </w:r>
      <w:r w:rsidR="00D11ADA">
        <w:rPr>
          <w:rFonts w:ascii="Arial" w:hAnsi="Arial" w:cs="Arial"/>
          <w:b/>
          <w:color w:val="4F2170"/>
          <w:lang w:val="es-ES"/>
        </w:rPr>
        <w:t>Mondelez España en puntos de venta de Madrid</w:t>
      </w:r>
      <w:r w:rsidR="0083476F">
        <w:rPr>
          <w:rFonts w:ascii="Arial" w:hAnsi="Arial" w:cs="Arial"/>
          <w:b/>
          <w:color w:val="4F2170"/>
          <w:lang w:val="es-ES"/>
        </w:rPr>
        <w:t>,</w:t>
      </w:r>
      <w:r w:rsidR="00D11ADA">
        <w:rPr>
          <w:rFonts w:ascii="Arial" w:hAnsi="Arial" w:cs="Arial"/>
          <w:b/>
          <w:color w:val="4F2170"/>
          <w:lang w:val="es-ES"/>
        </w:rPr>
        <w:t xml:space="preserve"> Barcelona</w:t>
      </w:r>
      <w:r w:rsidR="0083476F">
        <w:rPr>
          <w:rFonts w:ascii="Arial" w:hAnsi="Arial" w:cs="Arial"/>
          <w:b/>
          <w:color w:val="4F2170"/>
          <w:lang w:val="es-ES"/>
        </w:rPr>
        <w:t xml:space="preserve"> y otras ciudades españolas</w:t>
      </w:r>
      <w:r w:rsidR="00AC604F">
        <w:rPr>
          <w:rFonts w:ascii="Arial" w:hAnsi="Arial" w:cs="Arial"/>
          <w:b/>
          <w:color w:val="4F2170"/>
          <w:lang w:val="es-ES"/>
        </w:rPr>
        <w:t>,</w:t>
      </w:r>
      <w:r w:rsidR="00C77AD2">
        <w:rPr>
          <w:rFonts w:ascii="Arial" w:hAnsi="Arial" w:cs="Arial"/>
          <w:b/>
          <w:color w:val="4F2170"/>
          <w:lang w:val="es-ES"/>
        </w:rPr>
        <w:t xml:space="preserve"> incluye </w:t>
      </w:r>
      <w:r w:rsidR="006D4E34">
        <w:rPr>
          <w:rFonts w:ascii="Arial" w:hAnsi="Arial" w:cs="Arial"/>
          <w:b/>
          <w:color w:val="4F2170"/>
          <w:lang w:val="es-ES"/>
        </w:rPr>
        <w:t>premios y</w:t>
      </w:r>
      <w:r w:rsidR="00AC604F">
        <w:rPr>
          <w:rFonts w:ascii="Arial" w:hAnsi="Arial" w:cs="Arial"/>
          <w:b/>
          <w:color w:val="4F2170"/>
          <w:lang w:val="es-ES"/>
        </w:rPr>
        <w:t xml:space="preserve"> descuentos a través de acciones en medios </w:t>
      </w:r>
      <w:proofErr w:type="spellStart"/>
      <w:r w:rsidR="00AC604F">
        <w:rPr>
          <w:rFonts w:ascii="Arial" w:hAnsi="Arial" w:cs="Arial"/>
          <w:b/>
          <w:color w:val="4F2170"/>
          <w:lang w:val="es-ES"/>
        </w:rPr>
        <w:t>on</w:t>
      </w:r>
      <w:proofErr w:type="spellEnd"/>
      <w:r w:rsidR="00AC604F">
        <w:rPr>
          <w:rFonts w:ascii="Arial" w:hAnsi="Arial" w:cs="Arial"/>
          <w:b/>
          <w:color w:val="4F2170"/>
          <w:lang w:val="es-ES"/>
        </w:rPr>
        <w:t xml:space="preserve"> line</w:t>
      </w:r>
      <w:r w:rsidR="00D11ADA">
        <w:rPr>
          <w:rFonts w:ascii="Arial" w:hAnsi="Arial" w:cs="Arial"/>
          <w:b/>
          <w:color w:val="4F2170"/>
          <w:lang w:val="es-ES"/>
        </w:rPr>
        <w:t xml:space="preserve"> y en las tiendas.</w:t>
      </w:r>
    </w:p>
    <w:p w:rsidR="00B83E6A" w:rsidRDefault="00B83E6A" w:rsidP="00B83E6A">
      <w:pPr>
        <w:pStyle w:val="Prrafodelista"/>
        <w:spacing w:after="0" w:line="240" w:lineRule="auto"/>
        <w:ind w:left="1800"/>
        <w:rPr>
          <w:rFonts w:ascii="Arial" w:hAnsi="Arial" w:cs="Arial"/>
          <w:color w:val="4F2170"/>
          <w:lang w:val="es-ES"/>
        </w:rPr>
      </w:pPr>
    </w:p>
    <w:p w:rsidR="0061622C" w:rsidRPr="00FC2888" w:rsidRDefault="0061622C" w:rsidP="006C438E">
      <w:pPr>
        <w:spacing w:after="0" w:line="360" w:lineRule="auto"/>
        <w:ind w:firstLine="720"/>
        <w:rPr>
          <w:rFonts w:ascii="Arial" w:hAnsi="Arial" w:cs="Arial"/>
          <w:b/>
          <w:color w:val="5F5F5F"/>
          <w:lang w:val="es-ES"/>
        </w:rPr>
      </w:pPr>
    </w:p>
    <w:p w:rsidR="0072112D" w:rsidRPr="00FC2888" w:rsidRDefault="006D3187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  <w:r w:rsidRPr="00FC2888">
        <w:rPr>
          <w:rFonts w:ascii="Arial" w:hAnsi="Arial" w:cs="Arial"/>
          <w:b/>
          <w:color w:val="000000" w:themeColor="text1"/>
          <w:lang w:val="es-ES"/>
        </w:rPr>
        <w:t>Madrid</w:t>
      </w:r>
      <w:r w:rsidR="008C477C" w:rsidRPr="00FC2888">
        <w:rPr>
          <w:rFonts w:ascii="Arial" w:hAnsi="Arial" w:cs="Arial"/>
          <w:b/>
          <w:color w:val="000000" w:themeColor="text1"/>
          <w:lang w:val="es-ES"/>
        </w:rPr>
        <w:t xml:space="preserve">. </w:t>
      </w:r>
      <w:r w:rsidR="00962341" w:rsidRPr="00FC2888">
        <w:rPr>
          <w:rFonts w:ascii="Arial" w:hAnsi="Arial" w:cs="Arial"/>
          <w:b/>
          <w:color w:val="000000" w:themeColor="text1"/>
          <w:lang w:val="es-ES"/>
        </w:rPr>
        <w:t>–</w:t>
      </w:r>
      <w:r w:rsidR="00157F12" w:rsidRPr="00FC2888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FC2888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="00696DA3">
        <w:rPr>
          <w:rFonts w:ascii="Arial" w:hAnsi="Arial" w:cs="Arial"/>
          <w:b/>
          <w:color w:val="000000" w:themeColor="text1"/>
          <w:lang w:val="es-ES"/>
        </w:rPr>
        <w:t>08 de mayo de 2015</w:t>
      </w:r>
      <w:r w:rsidR="00157F12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962341" w:rsidRPr="00FC2888">
        <w:rPr>
          <w:rFonts w:ascii="Arial" w:hAnsi="Arial" w:cs="Arial"/>
          <w:color w:val="000000" w:themeColor="text1"/>
          <w:lang w:val="es-ES"/>
        </w:rPr>
        <w:t>–</w:t>
      </w:r>
      <w:r w:rsidR="00890B83">
        <w:rPr>
          <w:rFonts w:ascii="Arial" w:hAnsi="Arial" w:cs="Arial"/>
          <w:color w:val="000000" w:themeColor="text1"/>
          <w:lang w:val="es-ES"/>
        </w:rPr>
        <w:t>Mondele</w:t>
      </w:r>
      <w:r w:rsidR="00B83E6A" w:rsidRPr="00FC2888">
        <w:rPr>
          <w:rFonts w:ascii="Arial" w:hAnsi="Arial" w:cs="Arial"/>
          <w:color w:val="000000" w:themeColor="text1"/>
          <w:lang w:val="es-ES"/>
        </w:rPr>
        <w:t>z International</w:t>
      </w:r>
      <w:r w:rsidR="004041AF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F1052F" w:rsidRPr="00FC2888">
        <w:rPr>
          <w:rFonts w:ascii="Arial" w:hAnsi="Arial" w:cs="Arial"/>
          <w:color w:val="000000" w:themeColor="text1"/>
          <w:lang w:val="es-ES"/>
        </w:rPr>
        <w:t xml:space="preserve">anuncia la puesta en marcha de  </w:t>
      </w:r>
      <w:r w:rsidR="00F1052F" w:rsidRPr="00FC2888">
        <w:rPr>
          <w:rFonts w:ascii="Arial" w:hAnsi="Arial" w:cs="Arial"/>
          <w:b/>
          <w:color w:val="000000" w:themeColor="text1"/>
          <w:lang w:val="es-ES"/>
        </w:rPr>
        <w:t>“</w:t>
      </w:r>
      <w:hyperlink r:id="rId12" w:history="1">
        <w:r w:rsidR="00696DA3" w:rsidRPr="00696DA3">
          <w:rPr>
            <w:rStyle w:val="Hipervnculo"/>
            <w:rFonts w:ascii="Arial" w:hAnsi="Arial" w:cs="Arial"/>
            <w:b/>
            <w:lang w:val="es-ES"/>
          </w:rPr>
          <w:t>Comparte Sonrisas</w:t>
        </w:r>
        <w:r w:rsidR="00F1052F" w:rsidRPr="00696DA3">
          <w:rPr>
            <w:rStyle w:val="Hipervnculo"/>
            <w:rFonts w:ascii="Arial" w:hAnsi="Arial" w:cs="Arial"/>
            <w:lang w:val="es-ES"/>
          </w:rPr>
          <w:t>”</w:t>
        </w:r>
        <w:r w:rsidR="0072112D" w:rsidRPr="00696DA3">
          <w:rPr>
            <w:rStyle w:val="Hipervnculo"/>
            <w:rFonts w:ascii="Arial" w:hAnsi="Arial" w:cs="Arial"/>
            <w:lang w:val="es-ES"/>
          </w:rPr>
          <w:t>,</w:t>
        </w:r>
      </w:hyperlink>
      <w:r w:rsidR="00C77AD2">
        <w:rPr>
          <w:rFonts w:ascii="Arial" w:hAnsi="Arial" w:cs="Arial"/>
          <w:color w:val="000000" w:themeColor="text1"/>
          <w:lang w:val="es-ES"/>
        </w:rPr>
        <w:t xml:space="preserve"> una campaña promocional </w:t>
      </w:r>
      <w:proofErr w:type="spellStart"/>
      <w:r w:rsidR="0072112D" w:rsidRPr="00FC2888">
        <w:rPr>
          <w:rFonts w:ascii="Arial" w:hAnsi="Arial" w:cs="Arial"/>
          <w:color w:val="000000" w:themeColor="text1"/>
          <w:lang w:val="es-ES"/>
        </w:rPr>
        <w:t>multicategoría</w:t>
      </w:r>
      <w:proofErr w:type="spellEnd"/>
      <w:r w:rsidR="0072112D" w:rsidRPr="00FC2888">
        <w:rPr>
          <w:rFonts w:ascii="Arial" w:hAnsi="Arial" w:cs="Arial"/>
          <w:color w:val="000000" w:themeColor="text1"/>
          <w:lang w:val="es-ES"/>
        </w:rPr>
        <w:t xml:space="preserve"> y mu</w:t>
      </w:r>
      <w:r w:rsidR="00AC604F">
        <w:rPr>
          <w:rFonts w:ascii="Arial" w:hAnsi="Arial" w:cs="Arial"/>
          <w:color w:val="000000" w:themeColor="text1"/>
          <w:lang w:val="es-ES"/>
        </w:rPr>
        <w:t>ltimedia</w:t>
      </w:r>
      <w:r w:rsidR="0072112D" w:rsidRPr="00FC2888">
        <w:rPr>
          <w:rFonts w:ascii="Arial" w:hAnsi="Arial" w:cs="Arial"/>
          <w:color w:val="000000" w:themeColor="text1"/>
          <w:lang w:val="es-ES"/>
        </w:rPr>
        <w:t xml:space="preserve"> con el objetivo </w:t>
      </w:r>
      <w:r w:rsidR="00D309EF">
        <w:rPr>
          <w:rFonts w:ascii="Arial" w:hAnsi="Arial" w:cs="Arial"/>
          <w:color w:val="000000" w:themeColor="text1"/>
          <w:lang w:val="es-ES"/>
        </w:rPr>
        <w:t xml:space="preserve">de </w:t>
      </w:r>
      <w:r w:rsidR="00AC604F">
        <w:rPr>
          <w:rFonts w:ascii="Arial" w:hAnsi="Arial" w:cs="Arial"/>
          <w:color w:val="000000" w:themeColor="text1"/>
          <w:lang w:val="es-ES"/>
        </w:rPr>
        <w:t>homenajear a los consumidores de sus distintas marcas</w:t>
      </w:r>
      <w:r w:rsidR="0072112D" w:rsidRPr="00FC2888">
        <w:rPr>
          <w:rFonts w:ascii="Arial" w:hAnsi="Arial" w:cs="Arial"/>
          <w:color w:val="000000" w:themeColor="text1"/>
          <w:lang w:val="es-ES"/>
        </w:rPr>
        <w:t xml:space="preserve"> a través de pre</w:t>
      </w:r>
      <w:r w:rsidR="00B42DF7" w:rsidRPr="00FC2888">
        <w:rPr>
          <w:rFonts w:ascii="Arial" w:hAnsi="Arial" w:cs="Arial"/>
          <w:color w:val="000000" w:themeColor="text1"/>
          <w:lang w:val="es-ES"/>
        </w:rPr>
        <w:t xml:space="preserve">mios, descuentos </w:t>
      </w:r>
      <w:r w:rsidR="0072112D" w:rsidRPr="00FC2888">
        <w:rPr>
          <w:rFonts w:ascii="Arial" w:hAnsi="Arial" w:cs="Arial"/>
          <w:color w:val="000000" w:themeColor="text1"/>
          <w:lang w:val="es-ES"/>
        </w:rPr>
        <w:t>y promociones c</w:t>
      </w:r>
      <w:r w:rsidR="00B42DF7" w:rsidRPr="00FC2888">
        <w:rPr>
          <w:rFonts w:ascii="Arial" w:hAnsi="Arial" w:cs="Arial"/>
          <w:color w:val="000000" w:themeColor="text1"/>
          <w:lang w:val="es-ES"/>
        </w:rPr>
        <w:t xml:space="preserve">on el foco en el punto de venta, medios </w:t>
      </w:r>
      <w:proofErr w:type="spellStart"/>
      <w:r w:rsidR="00B42DF7" w:rsidRPr="00FC2888">
        <w:rPr>
          <w:rFonts w:ascii="Arial" w:hAnsi="Arial" w:cs="Arial"/>
          <w:color w:val="000000" w:themeColor="text1"/>
          <w:lang w:val="es-ES"/>
        </w:rPr>
        <w:t>on</w:t>
      </w:r>
      <w:proofErr w:type="spellEnd"/>
      <w:r w:rsidR="00B42DF7" w:rsidRPr="00FC2888">
        <w:rPr>
          <w:rFonts w:ascii="Arial" w:hAnsi="Arial" w:cs="Arial"/>
          <w:color w:val="000000" w:themeColor="text1"/>
          <w:lang w:val="es-ES"/>
        </w:rPr>
        <w:t xml:space="preserve"> line</w:t>
      </w:r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y redes sociales, e implicando a sus empleados para que conecten con los consumidores. </w:t>
      </w:r>
    </w:p>
    <w:p w:rsidR="009C4FE9" w:rsidRPr="00FC2888" w:rsidRDefault="009C4FE9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AC604F" w:rsidRDefault="000F0326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C57F6A9" wp14:editId="459E816B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3557270" cy="1876425"/>
            <wp:effectExtent l="0" t="0" r="5080" b="9525"/>
            <wp:wrapSquare wrapText="bothSides"/>
            <wp:docPr id="3" name="Imagen 3" descr="cid:image002.jpg@01D0868B.2BFA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0868B.2BFAD7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604F">
        <w:rPr>
          <w:rFonts w:ascii="Arial" w:hAnsi="Arial" w:cs="Arial"/>
          <w:color w:val="000000" w:themeColor="text1"/>
          <w:lang w:val="es-ES"/>
        </w:rPr>
        <w:t>La acción</w:t>
      </w:r>
      <w:r w:rsidR="00D11ADA">
        <w:rPr>
          <w:rFonts w:ascii="Arial" w:hAnsi="Arial" w:cs="Arial"/>
          <w:color w:val="000000" w:themeColor="text1"/>
          <w:lang w:val="es-ES"/>
        </w:rPr>
        <w:t>, estrenada el 15 de abril y vigente hasta el 15 de junio, gira</w:t>
      </w:r>
      <w:r w:rsidR="00AC604F">
        <w:rPr>
          <w:rFonts w:ascii="Arial" w:hAnsi="Arial" w:cs="Arial"/>
          <w:color w:val="000000" w:themeColor="text1"/>
          <w:lang w:val="es-ES"/>
        </w:rPr>
        <w:t xml:space="preserve"> en torno a la web </w:t>
      </w:r>
      <w:r w:rsidR="00720200">
        <w:fldChar w:fldCharType="begin"/>
      </w:r>
      <w:r w:rsidR="00720200" w:rsidRPr="000F0326">
        <w:rPr>
          <w:lang w:val="es-ES"/>
        </w:rPr>
        <w:instrText xml:space="preserve"> HYPERLINK "http://www.compartesonrisas.es" </w:instrText>
      </w:r>
      <w:r w:rsidR="00720200">
        <w:fldChar w:fldCharType="separate"/>
      </w:r>
      <w:r w:rsidR="00AC604F" w:rsidRPr="005C10BC">
        <w:rPr>
          <w:rStyle w:val="Hipervnculo"/>
          <w:rFonts w:ascii="Arial" w:hAnsi="Arial" w:cs="Arial"/>
          <w:lang w:val="es-ES"/>
        </w:rPr>
        <w:t>www.compartesonrisas.es</w:t>
      </w:r>
      <w:r w:rsidR="00720200">
        <w:rPr>
          <w:rStyle w:val="Hipervnculo"/>
          <w:rFonts w:ascii="Arial" w:hAnsi="Arial" w:cs="Arial"/>
          <w:lang w:val="es-ES"/>
        </w:rPr>
        <w:fldChar w:fldCharType="end"/>
      </w:r>
      <w:r w:rsidR="00AC604F">
        <w:rPr>
          <w:rFonts w:ascii="Arial" w:hAnsi="Arial" w:cs="Arial"/>
          <w:color w:val="000000" w:themeColor="text1"/>
          <w:lang w:val="es-ES"/>
        </w:rPr>
        <w:t xml:space="preserve"> donde los usuarios opta</w:t>
      </w:r>
      <w:r w:rsidR="00D11ADA">
        <w:rPr>
          <w:rFonts w:ascii="Arial" w:hAnsi="Arial" w:cs="Arial"/>
          <w:color w:val="000000" w:themeColor="text1"/>
          <w:lang w:val="es-ES"/>
        </w:rPr>
        <w:t>n</w:t>
      </w:r>
      <w:r w:rsidR="00AC604F">
        <w:rPr>
          <w:rFonts w:ascii="Arial" w:hAnsi="Arial" w:cs="Arial"/>
          <w:color w:val="000000" w:themeColor="text1"/>
          <w:lang w:val="es-ES"/>
        </w:rPr>
        <w:t xml:space="preserve"> a través de un sencillo registro a interesantes premios como 1.000 Euros</w:t>
      </w:r>
      <w:r w:rsidR="009658A2">
        <w:rPr>
          <w:rFonts w:ascii="Arial" w:hAnsi="Arial" w:cs="Arial"/>
          <w:color w:val="000000" w:themeColor="text1"/>
          <w:lang w:val="es-ES"/>
        </w:rPr>
        <w:t xml:space="preserve"> diarios</w:t>
      </w:r>
      <w:r w:rsidR="00AC604F">
        <w:rPr>
          <w:rFonts w:ascii="Arial" w:hAnsi="Arial" w:cs="Arial"/>
          <w:color w:val="000000" w:themeColor="text1"/>
          <w:lang w:val="es-ES"/>
        </w:rPr>
        <w:t xml:space="preserve"> para dos personas dura</w:t>
      </w:r>
      <w:r w:rsidR="00D11ADA">
        <w:rPr>
          <w:rFonts w:ascii="Arial" w:hAnsi="Arial" w:cs="Arial"/>
          <w:color w:val="000000" w:themeColor="text1"/>
          <w:lang w:val="es-ES"/>
        </w:rPr>
        <w:t>nte la duración de la promoción</w:t>
      </w:r>
      <w:r w:rsidR="00AC604F">
        <w:rPr>
          <w:rFonts w:ascii="Arial" w:hAnsi="Arial" w:cs="Arial"/>
          <w:color w:val="000000" w:themeColor="text1"/>
          <w:lang w:val="es-ES"/>
        </w:rPr>
        <w:t xml:space="preserve">, así como cupones de descuento para </w:t>
      </w:r>
      <w:r w:rsidR="009658A2">
        <w:rPr>
          <w:rFonts w:ascii="Arial" w:hAnsi="Arial" w:cs="Arial"/>
          <w:color w:val="000000" w:themeColor="text1"/>
          <w:lang w:val="es-ES"/>
        </w:rPr>
        <w:t xml:space="preserve">la </w:t>
      </w:r>
      <w:r w:rsidR="00AC604F">
        <w:rPr>
          <w:rFonts w:ascii="Arial" w:hAnsi="Arial" w:cs="Arial"/>
          <w:color w:val="000000" w:themeColor="text1"/>
          <w:lang w:val="es-ES"/>
        </w:rPr>
        <w:t xml:space="preserve">compra de productos de conocidas marcas de </w:t>
      </w:r>
      <w:proofErr w:type="spellStart"/>
      <w:r w:rsidR="00D11ADA">
        <w:rPr>
          <w:rFonts w:ascii="Arial" w:hAnsi="Arial" w:cs="Arial"/>
          <w:color w:val="000000" w:themeColor="text1"/>
          <w:lang w:val="es-ES"/>
        </w:rPr>
        <w:t>Mondelez</w:t>
      </w:r>
      <w:proofErr w:type="spellEnd"/>
      <w:r w:rsidR="00D11ADA">
        <w:rPr>
          <w:rFonts w:ascii="Arial" w:hAnsi="Arial" w:cs="Arial"/>
          <w:color w:val="000000" w:themeColor="text1"/>
          <w:lang w:val="es-ES"/>
        </w:rPr>
        <w:t xml:space="preserve"> Internacional</w:t>
      </w:r>
      <w:r w:rsidR="00AC604F">
        <w:rPr>
          <w:rFonts w:ascii="Arial" w:hAnsi="Arial" w:cs="Arial"/>
          <w:color w:val="000000" w:themeColor="text1"/>
          <w:lang w:val="es-ES"/>
        </w:rPr>
        <w:t xml:space="preserve"> como 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Milka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, Mikado,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Trident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, Halls,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Tuc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, Oreo, Royal,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Fontaneda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,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Carte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Noire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,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Philadelphia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, Chips </w:t>
      </w:r>
      <w:proofErr w:type="spellStart"/>
      <w:r w:rsidR="00AC604F" w:rsidRPr="00AC604F">
        <w:rPr>
          <w:rFonts w:ascii="Arial" w:hAnsi="Arial" w:cs="Arial"/>
          <w:color w:val="000000" w:themeColor="text1"/>
          <w:lang w:val="es-ES"/>
        </w:rPr>
        <w:t>Ahoy</w:t>
      </w:r>
      <w:proofErr w:type="spellEnd"/>
      <w:r w:rsidR="00AC604F" w:rsidRPr="00AC604F">
        <w:rPr>
          <w:rFonts w:ascii="Arial" w:hAnsi="Arial" w:cs="Arial"/>
          <w:color w:val="000000" w:themeColor="text1"/>
          <w:lang w:val="es-ES"/>
        </w:rPr>
        <w:t xml:space="preserve">!, </w:t>
      </w:r>
      <w:r w:rsidR="0093552F">
        <w:rPr>
          <w:rFonts w:ascii="Arial" w:hAnsi="Arial" w:cs="Arial"/>
          <w:color w:val="000000" w:themeColor="text1"/>
          <w:lang w:val="es-ES"/>
        </w:rPr>
        <w:t xml:space="preserve">El </w:t>
      </w:r>
      <w:proofErr w:type="spellStart"/>
      <w:r w:rsidR="0093552F">
        <w:rPr>
          <w:rFonts w:ascii="Arial" w:hAnsi="Arial" w:cs="Arial"/>
          <w:color w:val="000000" w:themeColor="text1"/>
          <w:lang w:val="es-ES"/>
        </w:rPr>
        <w:t>Caserio</w:t>
      </w:r>
      <w:proofErr w:type="spellEnd"/>
      <w:r w:rsidR="0093552F">
        <w:rPr>
          <w:rFonts w:ascii="Arial" w:hAnsi="Arial" w:cs="Arial"/>
          <w:color w:val="000000" w:themeColor="text1"/>
          <w:lang w:val="es-ES"/>
        </w:rPr>
        <w:t xml:space="preserve">, </w:t>
      </w:r>
      <w:proofErr w:type="spellStart"/>
      <w:r w:rsidR="0093552F">
        <w:rPr>
          <w:rFonts w:ascii="Arial" w:hAnsi="Arial" w:cs="Arial"/>
          <w:color w:val="000000" w:themeColor="text1"/>
          <w:lang w:val="es-ES"/>
        </w:rPr>
        <w:t>Belvita</w:t>
      </w:r>
      <w:proofErr w:type="spellEnd"/>
      <w:r w:rsidR="0093552F">
        <w:rPr>
          <w:rFonts w:ascii="Arial" w:hAnsi="Arial" w:cs="Arial"/>
          <w:color w:val="000000" w:themeColor="text1"/>
          <w:lang w:val="es-ES"/>
        </w:rPr>
        <w:t xml:space="preserve">, Osito Lulú, </w:t>
      </w:r>
      <w:proofErr w:type="spellStart"/>
      <w:r w:rsidR="0093552F">
        <w:rPr>
          <w:rFonts w:ascii="Arial" w:hAnsi="Arial" w:cs="Arial"/>
          <w:color w:val="000000" w:themeColor="text1"/>
          <w:lang w:val="es-ES"/>
        </w:rPr>
        <w:t>Tassimo</w:t>
      </w:r>
      <w:proofErr w:type="spellEnd"/>
      <w:r w:rsidR="0093552F">
        <w:rPr>
          <w:rFonts w:ascii="Arial" w:hAnsi="Arial" w:cs="Arial"/>
          <w:color w:val="000000" w:themeColor="text1"/>
          <w:lang w:val="es-ES"/>
        </w:rPr>
        <w:t xml:space="preserve"> </w:t>
      </w:r>
      <w:r w:rsidR="00AC604F" w:rsidRPr="00AC604F">
        <w:rPr>
          <w:rFonts w:ascii="Arial" w:hAnsi="Arial" w:cs="Arial"/>
          <w:color w:val="000000" w:themeColor="text1"/>
          <w:lang w:val="es-ES"/>
        </w:rPr>
        <w:t>o Príncipe.</w:t>
      </w:r>
    </w:p>
    <w:p w:rsidR="00AC604F" w:rsidRDefault="00AC604F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9C4FE9" w:rsidRPr="00A21525" w:rsidRDefault="005D040F" w:rsidP="009C4FE9">
      <w:pPr>
        <w:spacing w:after="0" w:line="360" w:lineRule="auto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L</w:t>
      </w:r>
      <w:r w:rsidR="00A21525">
        <w:rPr>
          <w:rFonts w:ascii="Arial" w:hAnsi="Arial" w:cs="Arial"/>
          <w:color w:val="000000" w:themeColor="text1"/>
          <w:lang w:val="es-ES"/>
        </w:rPr>
        <w:t>as iniciativas</w:t>
      </w:r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“</w:t>
      </w:r>
      <w:proofErr w:type="spellStart"/>
      <w:r w:rsidR="009C4FE9" w:rsidRPr="00FC2888">
        <w:rPr>
          <w:rFonts w:ascii="Arial" w:hAnsi="Arial" w:cs="Arial"/>
          <w:color w:val="000000" w:themeColor="text1"/>
          <w:lang w:val="es-ES"/>
        </w:rPr>
        <w:t>Hello</w:t>
      </w:r>
      <w:proofErr w:type="spellEnd"/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="009C4FE9" w:rsidRPr="00FC2888">
        <w:rPr>
          <w:rFonts w:ascii="Arial" w:hAnsi="Arial" w:cs="Arial"/>
          <w:color w:val="000000" w:themeColor="text1"/>
          <w:lang w:val="es-ES"/>
        </w:rPr>
        <w:t>Joy</w:t>
      </w:r>
      <w:proofErr w:type="spellEnd"/>
      <w:r w:rsidR="009C4FE9" w:rsidRPr="00FC2888">
        <w:rPr>
          <w:rFonts w:ascii="Arial" w:hAnsi="Arial" w:cs="Arial"/>
          <w:color w:val="000000" w:themeColor="text1"/>
          <w:lang w:val="es-ES"/>
        </w:rPr>
        <w:t xml:space="preserve">” </w:t>
      </w:r>
      <w:r w:rsidR="006D4E34">
        <w:rPr>
          <w:rFonts w:ascii="Arial" w:hAnsi="Arial" w:cs="Arial"/>
          <w:color w:val="000000" w:themeColor="text1"/>
          <w:lang w:val="es-ES"/>
        </w:rPr>
        <w:t xml:space="preserve"> y “Sonrisas </w:t>
      </w:r>
      <w:proofErr w:type="spellStart"/>
      <w:r w:rsidR="006D4E34">
        <w:rPr>
          <w:rFonts w:ascii="Arial" w:hAnsi="Arial" w:cs="Arial"/>
          <w:color w:val="000000" w:themeColor="text1"/>
          <w:lang w:val="es-ES"/>
        </w:rPr>
        <w:t>Ñam</w:t>
      </w:r>
      <w:proofErr w:type="spellEnd"/>
      <w:r w:rsidR="006D4E34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="006D4E34">
        <w:rPr>
          <w:rFonts w:ascii="Arial" w:hAnsi="Arial" w:cs="Arial"/>
          <w:color w:val="000000" w:themeColor="text1"/>
          <w:lang w:val="es-ES"/>
        </w:rPr>
        <w:t>Ñam</w:t>
      </w:r>
      <w:proofErr w:type="spellEnd"/>
      <w:r w:rsidR="006D4E34">
        <w:rPr>
          <w:rFonts w:ascii="Arial" w:hAnsi="Arial" w:cs="Arial"/>
          <w:color w:val="000000" w:themeColor="text1"/>
          <w:lang w:val="es-ES"/>
        </w:rPr>
        <w:t xml:space="preserve">” </w:t>
      </w:r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desarrollada</w:t>
      </w:r>
      <w:r w:rsidR="006D4E34">
        <w:rPr>
          <w:rFonts w:ascii="Arial" w:hAnsi="Arial" w:cs="Arial"/>
          <w:color w:val="000000" w:themeColor="text1"/>
          <w:lang w:val="es-ES"/>
        </w:rPr>
        <w:t>s</w:t>
      </w:r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en 2013</w:t>
      </w:r>
      <w:r w:rsidR="00D309EF">
        <w:rPr>
          <w:rFonts w:ascii="Arial" w:hAnsi="Arial" w:cs="Arial"/>
          <w:color w:val="000000" w:themeColor="text1"/>
          <w:lang w:val="es-ES"/>
        </w:rPr>
        <w:t xml:space="preserve"> </w:t>
      </w:r>
      <w:r w:rsidR="006D4E34">
        <w:rPr>
          <w:rFonts w:ascii="Arial" w:hAnsi="Arial" w:cs="Arial"/>
          <w:color w:val="000000" w:themeColor="text1"/>
          <w:lang w:val="es-ES"/>
        </w:rPr>
        <w:t xml:space="preserve"> y 2014 respectivamente </w:t>
      </w:r>
      <w:r w:rsidR="00D309EF">
        <w:rPr>
          <w:rFonts w:ascii="Arial" w:hAnsi="Arial" w:cs="Arial"/>
          <w:color w:val="000000" w:themeColor="text1"/>
          <w:lang w:val="es-ES"/>
        </w:rPr>
        <w:t>con</w:t>
      </w:r>
      <w:r>
        <w:rPr>
          <w:rFonts w:ascii="Arial" w:hAnsi="Arial" w:cs="Arial"/>
          <w:color w:val="000000" w:themeColor="text1"/>
          <w:lang w:val="es-ES"/>
        </w:rPr>
        <w:t xml:space="preserve">taron con una excelente acogida </w:t>
      </w:r>
      <w:r w:rsidR="003A52C7">
        <w:rPr>
          <w:rFonts w:ascii="Arial" w:hAnsi="Arial" w:cs="Arial"/>
          <w:color w:val="000000" w:themeColor="text1"/>
          <w:lang w:val="es-ES"/>
        </w:rPr>
        <w:t>y participación</w:t>
      </w:r>
      <w:r w:rsidR="00D309EF">
        <w:rPr>
          <w:rFonts w:ascii="Arial" w:hAnsi="Arial" w:cs="Arial"/>
          <w:color w:val="000000" w:themeColor="text1"/>
          <w:lang w:val="es-ES"/>
        </w:rPr>
        <w:t xml:space="preserve"> por parte de los consumidores</w:t>
      </w:r>
      <w:r w:rsidR="00EC77EE">
        <w:rPr>
          <w:rFonts w:ascii="Arial" w:hAnsi="Arial" w:cs="Arial"/>
          <w:color w:val="000000" w:themeColor="text1"/>
          <w:lang w:val="es-ES"/>
        </w:rPr>
        <w:t xml:space="preserve"> con 115.000 cupones impresos y 16.000 registros en la Web e</w:t>
      </w:r>
      <w:r>
        <w:rPr>
          <w:rFonts w:ascii="Arial" w:hAnsi="Arial" w:cs="Arial"/>
          <w:color w:val="000000" w:themeColor="text1"/>
          <w:lang w:val="es-ES"/>
        </w:rPr>
        <w:t xml:space="preserve">n la campaña del </w:t>
      </w:r>
      <w:r w:rsidR="00EC77EE">
        <w:rPr>
          <w:rFonts w:ascii="Arial" w:hAnsi="Arial" w:cs="Arial"/>
          <w:color w:val="000000" w:themeColor="text1"/>
          <w:lang w:val="es-ES"/>
        </w:rPr>
        <w:t xml:space="preserve"> año pasado</w:t>
      </w:r>
      <w:r>
        <w:rPr>
          <w:rFonts w:ascii="Arial" w:hAnsi="Arial" w:cs="Arial"/>
          <w:color w:val="000000" w:themeColor="text1"/>
          <w:lang w:val="es-ES"/>
        </w:rPr>
        <w:t>; Por este motivo, Mondelez España</w:t>
      </w:r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ha decidido </w:t>
      </w:r>
      <w:r w:rsidR="006D4E34">
        <w:rPr>
          <w:rFonts w:ascii="Arial" w:hAnsi="Arial" w:cs="Arial"/>
          <w:color w:val="000000" w:themeColor="text1"/>
          <w:lang w:val="es-ES"/>
        </w:rPr>
        <w:t>continuar este acercamiento a los</w:t>
      </w:r>
      <w:r w:rsidR="009C4FE9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A21525">
        <w:rPr>
          <w:rFonts w:ascii="Arial" w:hAnsi="Arial" w:cs="Arial"/>
          <w:color w:val="000000" w:themeColor="text1"/>
          <w:lang w:val="es-ES"/>
        </w:rPr>
        <w:lastRenderedPageBreak/>
        <w:t xml:space="preserve">seguidores de sus </w:t>
      </w:r>
      <w:r w:rsidR="006D4E34">
        <w:rPr>
          <w:rFonts w:ascii="Arial" w:hAnsi="Arial" w:cs="Arial"/>
          <w:color w:val="000000" w:themeColor="text1"/>
          <w:lang w:val="es-ES"/>
        </w:rPr>
        <w:t>marcas</w:t>
      </w:r>
      <w:r w:rsidR="00A21525">
        <w:rPr>
          <w:rFonts w:ascii="Arial" w:hAnsi="Arial" w:cs="Arial"/>
          <w:color w:val="000000" w:themeColor="text1"/>
          <w:lang w:val="es-ES"/>
        </w:rPr>
        <w:t xml:space="preserve"> mediante la nueva campaña “Comparte Sonrisas” dinamizada con un plan viral basado en el “poder de la sonrisa”. </w:t>
      </w:r>
    </w:p>
    <w:p w:rsidR="00D309EF" w:rsidRDefault="00D309EF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A21525" w:rsidRDefault="00A21525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A21525" w:rsidRDefault="00A21525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A21525" w:rsidRDefault="00A21525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934428" w:rsidRPr="00FC2888" w:rsidRDefault="0058333E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Las</w:t>
      </w:r>
      <w:r w:rsidR="00A21525">
        <w:rPr>
          <w:rFonts w:ascii="Arial" w:hAnsi="Arial" w:cs="Arial"/>
          <w:color w:val="000000" w:themeColor="text1"/>
          <w:lang w:val="es-ES"/>
        </w:rPr>
        <w:t xml:space="preserve"> acciones de la campaña</w:t>
      </w:r>
      <w:r>
        <w:rPr>
          <w:rFonts w:ascii="Arial" w:hAnsi="Arial" w:cs="Arial"/>
          <w:color w:val="000000" w:themeColor="text1"/>
          <w:lang w:val="es-ES"/>
        </w:rPr>
        <w:t xml:space="preserve"> han contado también con la implicación de más de 200 trabajadores de </w:t>
      </w:r>
      <w:proofErr w:type="spellStart"/>
      <w:r>
        <w:rPr>
          <w:rFonts w:ascii="Arial" w:hAnsi="Arial" w:cs="Arial"/>
          <w:color w:val="000000" w:themeColor="text1"/>
          <w:lang w:val="es-ES"/>
        </w:rPr>
        <w:t>Mondelez</w:t>
      </w:r>
      <w:proofErr w:type="spellEnd"/>
      <w:r>
        <w:rPr>
          <w:rFonts w:ascii="Arial" w:hAnsi="Arial" w:cs="Arial"/>
          <w:color w:val="000000" w:themeColor="text1"/>
          <w:lang w:val="es-ES"/>
        </w:rPr>
        <w:t xml:space="preserve">. Por un lado, </w:t>
      </w:r>
      <w:r w:rsidR="006D4E34">
        <w:rPr>
          <w:rFonts w:ascii="Arial" w:hAnsi="Arial" w:cs="Arial"/>
          <w:color w:val="000000" w:themeColor="text1"/>
          <w:lang w:val="es-ES"/>
        </w:rPr>
        <w:t>empleados</w:t>
      </w:r>
      <w:r w:rsidR="00934428" w:rsidRPr="00FC2888">
        <w:rPr>
          <w:rFonts w:ascii="Arial" w:hAnsi="Arial" w:cs="Arial"/>
          <w:color w:val="000000" w:themeColor="text1"/>
          <w:lang w:val="es-ES"/>
        </w:rPr>
        <w:t xml:space="preserve"> de las oficinas de Madrid y Barcelona,</w:t>
      </w:r>
      <w:r w:rsidR="0083476F">
        <w:rPr>
          <w:rFonts w:ascii="Arial" w:hAnsi="Arial" w:cs="Arial"/>
          <w:color w:val="000000" w:themeColor="text1"/>
          <w:lang w:val="es-ES"/>
        </w:rPr>
        <w:t xml:space="preserve"> </w:t>
      </w:r>
      <w:r w:rsidR="00934428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han querido acercarse directamente a los consumidores en un </w:t>
      </w:r>
      <w:r w:rsidR="002E67DE">
        <w:rPr>
          <w:rFonts w:ascii="Arial" w:hAnsi="Arial" w:cs="Arial"/>
          <w:color w:val="000000" w:themeColor="text1"/>
          <w:lang w:val="es-ES"/>
        </w:rPr>
        <w:t>evento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D309EF">
        <w:rPr>
          <w:rFonts w:ascii="Arial" w:hAnsi="Arial" w:cs="Arial"/>
          <w:color w:val="000000" w:themeColor="text1"/>
          <w:lang w:val="es-ES"/>
        </w:rPr>
        <w:t>llevado a cabo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 hoy, </w:t>
      </w:r>
      <w:r w:rsidR="006D4E34">
        <w:rPr>
          <w:rFonts w:ascii="Arial" w:hAnsi="Arial" w:cs="Arial"/>
          <w:color w:val="000000" w:themeColor="text1"/>
          <w:lang w:val="es-ES"/>
        </w:rPr>
        <w:t>8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 de mayo, </w:t>
      </w:r>
      <w:r w:rsidR="006D4E34">
        <w:rPr>
          <w:rFonts w:ascii="Arial" w:hAnsi="Arial" w:cs="Arial"/>
          <w:color w:val="000000" w:themeColor="text1"/>
          <w:lang w:val="es-ES"/>
        </w:rPr>
        <w:t>en distintos puntos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 de venta</w:t>
      </w:r>
      <w:r w:rsidR="00934428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3A52C7">
        <w:rPr>
          <w:rFonts w:ascii="Arial" w:hAnsi="Arial" w:cs="Arial"/>
          <w:color w:val="000000" w:themeColor="text1"/>
          <w:lang w:val="es-ES"/>
        </w:rPr>
        <w:t xml:space="preserve">para 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presentarles </w:t>
      </w:r>
      <w:r w:rsidR="006A5CD0">
        <w:rPr>
          <w:rFonts w:ascii="Arial" w:hAnsi="Arial" w:cs="Arial"/>
          <w:color w:val="000000" w:themeColor="text1"/>
          <w:lang w:val="es-ES"/>
        </w:rPr>
        <w:t xml:space="preserve">personalmente las marcas y productos de Mondelēz International, contarles los </w:t>
      </w:r>
      <w:r w:rsidR="00FC2888" w:rsidRPr="00FC2888">
        <w:rPr>
          <w:rFonts w:ascii="Arial" w:hAnsi="Arial" w:cs="Arial"/>
          <w:color w:val="000000" w:themeColor="text1"/>
          <w:lang w:val="es-ES"/>
        </w:rPr>
        <w:t>detalle</w:t>
      </w:r>
      <w:r w:rsidR="006A5CD0">
        <w:rPr>
          <w:rFonts w:ascii="Arial" w:hAnsi="Arial" w:cs="Arial"/>
          <w:color w:val="000000" w:themeColor="text1"/>
          <w:lang w:val="es-ES"/>
        </w:rPr>
        <w:t>s de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 la </w:t>
      </w:r>
      <w:r w:rsidR="006A5CD0">
        <w:rPr>
          <w:rFonts w:ascii="Arial" w:hAnsi="Arial" w:cs="Arial"/>
          <w:color w:val="000000" w:themeColor="text1"/>
          <w:lang w:val="es-ES"/>
        </w:rPr>
        <w:t>promoció</w:t>
      </w:r>
      <w:r w:rsidR="00FC2888" w:rsidRPr="00FC2888">
        <w:rPr>
          <w:rFonts w:ascii="Arial" w:hAnsi="Arial" w:cs="Arial"/>
          <w:color w:val="000000" w:themeColor="text1"/>
          <w:lang w:val="es-ES"/>
        </w:rPr>
        <w:t>n</w:t>
      </w:r>
      <w:r w:rsidR="006A5CD0">
        <w:rPr>
          <w:rFonts w:ascii="Arial" w:hAnsi="Arial" w:cs="Arial"/>
          <w:color w:val="000000" w:themeColor="text1"/>
          <w:lang w:val="es-ES"/>
        </w:rPr>
        <w:t xml:space="preserve"> </w:t>
      </w:r>
      <w:r w:rsidR="00D309EF">
        <w:rPr>
          <w:rFonts w:ascii="Arial" w:hAnsi="Arial" w:cs="Arial"/>
          <w:color w:val="000000" w:themeColor="text1"/>
          <w:lang w:val="es-ES"/>
        </w:rPr>
        <w:t xml:space="preserve">y agradecerles su confianza. </w:t>
      </w:r>
      <w:r>
        <w:rPr>
          <w:rFonts w:ascii="Arial" w:hAnsi="Arial" w:cs="Arial"/>
          <w:color w:val="000000" w:themeColor="text1"/>
          <w:lang w:val="es-ES"/>
        </w:rPr>
        <w:t>Y, por otra parte</w:t>
      </w:r>
      <w:r w:rsidR="0083476F">
        <w:rPr>
          <w:rFonts w:ascii="Arial" w:hAnsi="Arial" w:cs="Arial"/>
          <w:color w:val="000000" w:themeColor="text1"/>
          <w:lang w:val="es-ES"/>
        </w:rPr>
        <w:t>, empleados</w:t>
      </w:r>
      <w:r w:rsid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FC2888" w:rsidRPr="00FC2888">
        <w:rPr>
          <w:rFonts w:ascii="Arial" w:hAnsi="Arial" w:cs="Arial"/>
          <w:color w:val="000000" w:themeColor="text1"/>
          <w:lang w:val="es-ES"/>
        </w:rPr>
        <w:t xml:space="preserve"> </w:t>
      </w:r>
      <w:r w:rsidR="0083476F" w:rsidRPr="0083476F">
        <w:rPr>
          <w:rFonts w:ascii="Arial" w:hAnsi="Arial" w:cs="Arial"/>
          <w:color w:val="000000" w:themeColor="text1"/>
          <w:lang w:val="es-ES"/>
        </w:rPr>
        <w:t>del equipo de ventas</w:t>
      </w:r>
      <w:r w:rsidR="0083476F">
        <w:rPr>
          <w:rFonts w:ascii="Arial" w:hAnsi="Arial" w:cs="Arial"/>
          <w:color w:val="000000" w:themeColor="text1"/>
          <w:lang w:val="es-ES"/>
        </w:rPr>
        <w:t xml:space="preserve"> han repartido cupones promocionales en</w:t>
      </w:r>
      <w:r w:rsidR="0083476F" w:rsidRPr="0083476F">
        <w:rPr>
          <w:rFonts w:ascii="Arial" w:hAnsi="Arial" w:cs="Arial"/>
          <w:color w:val="000000" w:themeColor="text1"/>
          <w:lang w:val="es-ES"/>
        </w:rPr>
        <w:t xml:space="preserve"> otras </w:t>
      </w:r>
      <w:r w:rsidR="0083476F">
        <w:rPr>
          <w:rFonts w:ascii="Arial" w:hAnsi="Arial" w:cs="Arial"/>
          <w:color w:val="000000" w:themeColor="text1"/>
          <w:lang w:val="es-ES"/>
        </w:rPr>
        <w:t>ciudades españolas.</w:t>
      </w:r>
    </w:p>
    <w:p w:rsidR="00934428" w:rsidRPr="00FC2888" w:rsidRDefault="00934428" w:rsidP="009C4FE9">
      <w:pPr>
        <w:spacing w:after="0" w:line="360" w:lineRule="auto"/>
        <w:rPr>
          <w:rFonts w:ascii="Arial" w:hAnsi="Arial" w:cs="Arial"/>
          <w:color w:val="000000" w:themeColor="text1"/>
          <w:lang w:val="es-ES"/>
        </w:rPr>
      </w:pPr>
    </w:p>
    <w:p w:rsidR="0072112D" w:rsidRDefault="0072112D" w:rsidP="0072112D">
      <w:pPr>
        <w:spacing w:after="0" w:line="360" w:lineRule="auto"/>
        <w:ind w:firstLine="720"/>
        <w:rPr>
          <w:rFonts w:ascii="Arial" w:hAnsi="Arial" w:cs="Arial"/>
          <w:color w:val="000000" w:themeColor="text1"/>
          <w:szCs w:val="24"/>
          <w:lang w:val="es-ES"/>
        </w:rPr>
      </w:pPr>
    </w:p>
    <w:p w:rsidR="00A21525" w:rsidRPr="00A21525" w:rsidRDefault="00A21525" w:rsidP="00A21525">
      <w:pPr>
        <w:spacing w:after="0" w:line="240" w:lineRule="auto"/>
        <w:jc w:val="both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b/>
          <w:bCs/>
          <w:color w:val="000000"/>
          <w:lang w:val="es-ES"/>
        </w:rPr>
        <w:t>Sobre Mondelez España</w:t>
      </w:r>
    </w:p>
    <w:p w:rsidR="00A21525" w:rsidRPr="00A21525" w:rsidRDefault="00A21525" w:rsidP="00A21525">
      <w:pPr>
        <w:spacing w:after="0" w:line="240" w:lineRule="auto"/>
        <w:jc w:val="both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b/>
          <w:bCs/>
          <w:color w:val="000000"/>
          <w:lang w:val="es-ES"/>
        </w:rPr>
        <w:t> </w:t>
      </w:r>
    </w:p>
    <w:p w:rsidR="00A21525" w:rsidRPr="00A21525" w:rsidRDefault="00A21525" w:rsidP="00A21525">
      <w:pPr>
        <w:spacing w:after="0" w:line="240" w:lineRule="auto"/>
        <w:jc w:val="both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color w:val="000000"/>
          <w:lang w:val="es-ES"/>
        </w:rPr>
        <w:t xml:space="preserve">Mondelez España opera en las categorías de galletas, chocolates, queso, salsas, postres, café, chicles y caramelos, en las que comercializa marcas emblemáticas como </w:t>
      </w:r>
      <w:proofErr w:type="spellStart"/>
      <w:r w:rsidRPr="00A21525">
        <w:rPr>
          <w:rFonts w:ascii="Arial" w:hAnsi="Arial" w:cs="Arial"/>
          <w:color w:val="000000"/>
          <w:lang w:val="es-ES"/>
        </w:rPr>
        <w:t>Fontaneda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A21525">
        <w:rPr>
          <w:rFonts w:ascii="Arial" w:hAnsi="Arial" w:cs="Arial"/>
          <w:color w:val="000000"/>
          <w:lang w:val="es-ES"/>
        </w:rPr>
        <w:t>Belvita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Oreo, Príncipe, </w:t>
      </w:r>
      <w:proofErr w:type="spellStart"/>
      <w:r w:rsidRPr="00A21525">
        <w:rPr>
          <w:rFonts w:ascii="Arial" w:hAnsi="Arial" w:cs="Arial"/>
          <w:color w:val="000000"/>
          <w:lang w:val="es-ES"/>
        </w:rPr>
        <w:t>Milka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A21525">
        <w:rPr>
          <w:rFonts w:ascii="Arial" w:hAnsi="Arial" w:cs="Arial"/>
          <w:color w:val="000000"/>
          <w:lang w:val="es-ES"/>
        </w:rPr>
        <w:t>Toblerone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A21525">
        <w:rPr>
          <w:rFonts w:ascii="Arial" w:hAnsi="Arial" w:cs="Arial"/>
          <w:color w:val="000000"/>
          <w:lang w:val="es-ES"/>
        </w:rPr>
        <w:t>Suchard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A21525">
        <w:rPr>
          <w:rFonts w:ascii="Arial" w:hAnsi="Arial" w:cs="Arial"/>
          <w:color w:val="000000"/>
          <w:lang w:val="es-ES"/>
        </w:rPr>
        <w:t>Philadelphia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El Caserío, Royal, </w:t>
      </w:r>
      <w:proofErr w:type="spellStart"/>
      <w:r w:rsidRPr="00A21525">
        <w:rPr>
          <w:rFonts w:ascii="Arial" w:hAnsi="Arial" w:cs="Arial"/>
          <w:color w:val="000000"/>
          <w:lang w:val="es-ES"/>
        </w:rPr>
        <w:t>Saimaza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A21525">
        <w:rPr>
          <w:rFonts w:ascii="Arial" w:hAnsi="Arial" w:cs="Arial"/>
          <w:color w:val="000000"/>
          <w:lang w:val="es-ES"/>
        </w:rPr>
        <w:t>Tassimo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A21525">
        <w:rPr>
          <w:rFonts w:ascii="Arial" w:hAnsi="Arial" w:cs="Arial"/>
          <w:color w:val="000000"/>
          <w:lang w:val="es-ES"/>
        </w:rPr>
        <w:t>Dulciora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, Halls y </w:t>
      </w:r>
      <w:proofErr w:type="spellStart"/>
      <w:r w:rsidRPr="00A21525">
        <w:rPr>
          <w:rFonts w:ascii="Arial" w:hAnsi="Arial" w:cs="Arial"/>
          <w:color w:val="000000"/>
          <w:lang w:val="es-ES"/>
        </w:rPr>
        <w:t>Trident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.  </w:t>
      </w:r>
    </w:p>
    <w:p w:rsidR="00A21525" w:rsidRPr="00A21525" w:rsidRDefault="00A21525" w:rsidP="00A21525">
      <w:pPr>
        <w:spacing w:after="0" w:line="240" w:lineRule="auto"/>
        <w:jc w:val="both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color w:val="000000"/>
          <w:lang w:val="es-ES"/>
        </w:rPr>
        <w:t> </w:t>
      </w:r>
    </w:p>
    <w:p w:rsidR="00A21525" w:rsidRPr="00A21525" w:rsidRDefault="00A21525" w:rsidP="00A21525">
      <w:pPr>
        <w:spacing w:after="0" w:line="240" w:lineRule="auto"/>
        <w:jc w:val="both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color w:val="000000"/>
          <w:lang w:val="es-ES"/>
        </w:rPr>
        <w:t xml:space="preserve">Para más información sobre </w:t>
      </w:r>
      <w:proofErr w:type="spellStart"/>
      <w:r w:rsidRPr="00A21525">
        <w:rPr>
          <w:rFonts w:ascii="Arial" w:hAnsi="Arial" w:cs="Arial"/>
          <w:color w:val="000000"/>
          <w:lang w:val="es-ES"/>
        </w:rPr>
        <w:t>Mondelez</w:t>
      </w:r>
      <w:proofErr w:type="spellEnd"/>
      <w:r w:rsidRPr="00A21525">
        <w:rPr>
          <w:rFonts w:ascii="Arial" w:hAnsi="Arial" w:cs="Arial"/>
          <w:color w:val="000000"/>
          <w:lang w:val="es-ES"/>
        </w:rPr>
        <w:t xml:space="preserve"> España accede al link</w:t>
      </w:r>
      <w:r w:rsidRPr="00A2152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720200">
        <w:fldChar w:fldCharType="begin"/>
      </w:r>
      <w:r w:rsidR="00720200" w:rsidRPr="000F0326">
        <w:rPr>
          <w:lang w:val="es-ES"/>
        </w:rPr>
        <w:instrText xml:space="preserve"> HYPERLINK "http://www.mondelezinternational.es" \t "_blank" </w:instrText>
      </w:r>
      <w:r w:rsidR="00720200">
        <w:fldChar w:fldCharType="separate"/>
      </w:r>
      <w:r w:rsidRPr="00A21525">
        <w:rPr>
          <w:rFonts w:ascii="Arial" w:hAnsi="Arial" w:cs="Arial"/>
          <w:color w:val="0000FF"/>
          <w:sz w:val="20"/>
          <w:szCs w:val="20"/>
          <w:u w:val="single"/>
          <w:lang w:val="es-ES_tradnl"/>
        </w:rPr>
        <w:t>www.mondelezinternational.es</w:t>
      </w:r>
      <w:r w:rsidR="00720200">
        <w:rPr>
          <w:rFonts w:ascii="Arial" w:hAnsi="Arial" w:cs="Arial"/>
          <w:color w:val="0000FF"/>
          <w:sz w:val="20"/>
          <w:szCs w:val="20"/>
          <w:u w:val="single"/>
          <w:lang w:val="es-ES_tradnl"/>
        </w:rPr>
        <w:fldChar w:fldCharType="end"/>
      </w:r>
      <w:r w:rsidRPr="00A2152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A21525">
        <w:rPr>
          <w:rFonts w:ascii="Arial" w:hAnsi="Arial" w:cs="Arial"/>
          <w:color w:val="000000"/>
          <w:lang w:val="es-ES"/>
        </w:rPr>
        <w:t> </w:t>
      </w:r>
    </w:p>
    <w:p w:rsidR="00A21525" w:rsidRPr="00A21525" w:rsidRDefault="00A21525" w:rsidP="00A21525">
      <w:pPr>
        <w:spacing w:after="0" w:line="240" w:lineRule="auto"/>
        <w:jc w:val="both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420"/>
      </w:tblGrid>
      <w:tr w:rsidR="00A21525" w:rsidRPr="00A21525" w:rsidTr="00046483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25" w:rsidRPr="00A21525" w:rsidRDefault="00A21525" w:rsidP="00A21525">
            <w:pPr>
              <w:autoSpaceDE w:val="0"/>
              <w:autoSpaceDN w:val="0"/>
              <w:spacing w:after="0" w:line="240" w:lineRule="auto"/>
              <w:rPr>
                <w:rFonts w:ascii="Calibri" w:hAnsi="Calibri" w:cs="Times New Roman"/>
                <w:lang w:val="es-ES"/>
              </w:rPr>
            </w:pPr>
            <w:proofErr w:type="spellStart"/>
            <w:r w:rsidRPr="00A21525">
              <w:rPr>
                <w:rFonts w:ascii="Arial" w:hAnsi="Arial" w:cs="Arial"/>
                <w:b/>
                <w:bCs/>
                <w:color w:val="000000"/>
              </w:rPr>
              <w:t>Contactos</w:t>
            </w:r>
            <w:proofErr w:type="spellEnd"/>
            <w:r w:rsidRPr="00A2152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25" w:rsidRPr="00A21525" w:rsidRDefault="00A21525" w:rsidP="00A21525">
            <w:pPr>
              <w:autoSpaceDE w:val="0"/>
              <w:autoSpaceDN w:val="0"/>
              <w:spacing w:after="0" w:line="240" w:lineRule="auto"/>
              <w:rPr>
                <w:rFonts w:ascii="Calibri" w:hAnsi="Calibri" w:cs="Times New Roman"/>
                <w:lang w:val="es-ES"/>
              </w:rPr>
            </w:pPr>
            <w:r w:rsidRPr="00A21525">
              <w:rPr>
                <w:rFonts w:ascii="Arial" w:hAnsi="Arial" w:cs="Arial"/>
                <w:sz w:val="20"/>
                <w:szCs w:val="20"/>
                <w:lang w:val="es-ES_tradnl"/>
              </w:rPr>
              <w:t>Ketchum</w:t>
            </w:r>
          </w:p>
        </w:tc>
      </w:tr>
      <w:tr w:rsidR="00A21525" w:rsidRPr="00A21525" w:rsidTr="00046483">
        <w:trPr>
          <w:trHeight w:val="70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25" w:rsidRPr="00A21525" w:rsidRDefault="00A21525" w:rsidP="00A21525">
            <w:pPr>
              <w:autoSpaceDE w:val="0"/>
              <w:autoSpaceDN w:val="0"/>
              <w:spacing w:after="0" w:line="70" w:lineRule="atLeast"/>
              <w:rPr>
                <w:rFonts w:ascii="Calibri" w:hAnsi="Calibri" w:cs="Times New Roman"/>
                <w:lang w:val="es-ES"/>
              </w:rPr>
            </w:pPr>
            <w:r w:rsidRPr="00A2152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25" w:rsidRPr="00A21525" w:rsidRDefault="00A21525" w:rsidP="00A21525">
            <w:pPr>
              <w:autoSpaceDE w:val="0"/>
              <w:autoSpaceDN w:val="0"/>
              <w:spacing w:after="0" w:line="70" w:lineRule="atLeast"/>
              <w:rPr>
                <w:rFonts w:ascii="Calibri" w:hAnsi="Calibri" w:cs="Times New Roman"/>
                <w:lang w:val="es-ES"/>
              </w:rPr>
            </w:pPr>
            <w:r w:rsidRPr="00A21525">
              <w:rPr>
                <w:rFonts w:ascii="Arial" w:hAnsi="Arial" w:cs="Arial"/>
                <w:sz w:val="20"/>
                <w:szCs w:val="20"/>
                <w:lang w:val="es-ES_tradnl"/>
              </w:rPr>
              <w:t>Julián Ramos / Cloe García</w:t>
            </w:r>
          </w:p>
        </w:tc>
      </w:tr>
      <w:tr w:rsidR="00A21525" w:rsidRPr="00A21525" w:rsidTr="00046483">
        <w:trPr>
          <w:trHeight w:val="68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25" w:rsidRPr="00A21525" w:rsidRDefault="00A21525" w:rsidP="00A21525">
            <w:pPr>
              <w:autoSpaceDE w:val="0"/>
              <w:autoSpaceDN w:val="0"/>
              <w:spacing w:after="0" w:line="68" w:lineRule="atLeast"/>
              <w:rPr>
                <w:rFonts w:ascii="Calibri" w:hAnsi="Calibri" w:cs="Times New Roman"/>
                <w:lang w:val="es-ES"/>
              </w:rPr>
            </w:pPr>
            <w:r w:rsidRPr="00A2152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25" w:rsidRPr="00A21525" w:rsidRDefault="00720200" w:rsidP="00A21525">
            <w:pPr>
              <w:autoSpaceDE w:val="0"/>
              <w:autoSpaceDN w:val="0"/>
              <w:spacing w:after="0" w:line="240" w:lineRule="auto"/>
              <w:rPr>
                <w:rFonts w:ascii="Calibri" w:hAnsi="Calibri" w:cs="Times New Roman"/>
                <w:lang w:val="es-ES"/>
              </w:rPr>
            </w:pPr>
            <w:r>
              <w:fldChar w:fldCharType="begin"/>
            </w:r>
            <w:r w:rsidRPr="000F0326">
              <w:rPr>
                <w:lang w:val="es-ES"/>
              </w:rPr>
              <w:instrText xml:space="preserve"> HYPERLINK "mailto:julian.ramos@ketchum.com" \t "_blank" </w:instrText>
            </w:r>
            <w:r>
              <w:fldChar w:fldCharType="separate"/>
            </w:r>
            <w:r w:rsidR="00A21525" w:rsidRPr="00A2152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ES"/>
              </w:rPr>
              <w:t>julian.ramos@ketchum.com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ES"/>
              </w:rPr>
              <w:fldChar w:fldCharType="end"/>
            </w:r>
            <w:r w:rsidR="00A21525" w:rsidRPr="00A2152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 </w:t>
            </w:r>
            <w:r>
              <w:fldChar w:fldCharType="begin"/>
            </w:r>
            <w:r w:rsidRPr="000F0326">
              <w:rPr>
                <w:lang w:val="es-ES"/>
              </w:rPr>
              <w:instrText xml:space="preserve"> HYPERLINK "mailto:cloe.garcia@ketchum.com" </w:instrText>
            </w:r>
            <w:r>
              <w:fldChar w:fldCharType="separate"/>
            </w:r>
            <w:r w:rsidR="00A21525" w:rsidRPr="00A2152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ES"/>
              </w:rPr>
              <w:t>cloe.garcia@ketchum.com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ES"/>
              </w:rPr>
              <w:fldChar w:fldCharType="end"/>
            </w:r>
          </w:p>
          <w:p w:rsidR="00A21525" w:rsidRPr="00A21525" w:rsidRDefault="00A21525" w:rsidP="00A21525">
            <w:pPr>
              <w:autoSpaceDE w:val="0"/>
              <w:autoSpaceDN w:val="0"/>
              <w:spacing w:after="0" w:line="68" w:lineRule="atLeast"/>
              <w:rPr>
                <w:rFonts w:ascii="Calibri" w:hAnsi="Calibri" w:cs="Times New Roman"/>
                <w:lang w:val="es-ES"/>
              </w:rPr>
            </w:pPr>
            <w:proofErr w:type="spellStart"/>
            <w:r w:rsidRPr="00A21525">
              <w:rPr>
                <w:rFonts w:ascii="Arial" w:hAnsi="Arial" w:cs="Arial"/>
                <w:sz w:val="20"/>
                <w:szCs w:val="20"/>
                <w:lang w:val="es-ES_tradnl"/>
              </w:rPr>
              <w:t>Tlf</w:t>
            </w:r>
            <w:proofErr w:type="spellEnd"/>
            <w:r w:rsidRPr="00A21525">
              <w:rPr>
                <w:rFonts w:ascii="Arial" w:hAnsi="Arial" w:cs="Arial"/>
                <w:sz w:val="20"/>
                <w:szCs w:val="20"/>
                <w:lang w:val="es-ES_tradnl"/>
              </w:rPr>
              <w:t>.: 91 788 32 00</w:t>
            </w:r>
          </w:p>
        </w:tc>
      </w:tr>
    </w:tbl>
    <w:p w:rsidR="00A21525" w:rsidRPr="00A21525" w:rsidRDefault="00A21525" w:rsidP="00A21525">
      <w:pPr>
        <w:spacing w:after="0" w:line="240" w:lineRule="auto"/>
        <w:jc w:val="center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b/>
          <w:bCs/>
          <w:color w:val="4F2170"/>
          <w:sz w:val="24"/>
          <w:szCs w:val="24"/>
        </w:rPr>
        <w:t> </w:t>
      </w:r>
    </w:p>
    <w:p w:rsidR="00A21525" w:rsidRPr="00A21525" w:rsidRDefault="00A21525" w:rsidP="00A21525">
      <w:pPr>
        <w:spacing w:after="0" w:line="240" w:lineRule="auto"/>
        <w:jc w:val="center"/>
        <w:rPr>
          <w:rFonts w:ascii="Calibri" w:hAnsi="Calibri" w:cs="Times New Roman"/>
          <w:color w:val="000000"/>
          <w:lang w:val="es-ES"/>
        </w:rPr>
      </w:pPr>
      <w:r w:rsidRPr="00A21525">
        <w:rPr>
          <w:rFonts w:ascii="Arial" w:hAnsi="Arial" w:cs="Arial"/>
          <w:b/>
          <w:bCs/>
          <w:color w:val="4F2170"/>
          <w:sz w:val="24"/>
          <w:szCs w:val="24"/>
          <w:lang w:val="es-ES"/>
        </w:rPr>
        <w:t>#  #  #</w:t>
      </w:r>
    </w:p>
    <w:p w:rsidR="006D3187" w:rsidRPr="00D309EF" w:rsidRDefault="006D3187" w:rsidP="00EF49E1">
      <w:pPr>
        <w:spacing w:after="0" w:line="240" w:lineRule="auto"/>
        <w:jc w:val="center"/>
        <w:rPr>
          <w:rFonts w:ascii="Arial" w:hAnsi="Arial" w:cs="Arial"/>
          <w:b/>
          <w:color w:val="4F2170"/>
          <w:sz w:val="24"/>
          <w:szCs w:val="24"/>
        </w:rPr>
      </w:pPr>
    </w:p>
    <w:sectPr w:rsidR="006D3187" w:rsidRPr="00D309EF" w:rsidSect="008C477C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00" w:rsidRDefault="00720200" w:rsidP="00962341">
      <w:pPr>
        <w:spacing w:after="0" w:line="240" w:lineRule="auto"/>
      </w:pPr>
      <w:r>
        <w:separator/>
      </w:r>
    </w:p>
  </w:endnote>
  <w:endnote w:type="continuationSeparator" w:id="0">
    <w:p w:rsidR="00720200" w:rsidRDefault="00720200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7E" w:rsidRDefault="0078627E" w:rsidP="00962341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00" w:rsidRDefault="00720200" w:rsidP="00962341">
      <w:pPr>
        <w:spacing w:after="0" w:line="240" w:lineRule="auto"/>
      </w:pPr>
      <w:r>
        <w:separator/>
      </w:r>
    </w:p>
  </w:footnote>
  <w:footnote w:type="continuationSeparator" w:id="0">
    <w:p w:rsidR="00720200" w:rsidRDefault="00720200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EF" w:rsidRDefault="00D309EF">
    <w:pPr>
      <w:pStyle w:val="Encabezado"/>
    </w:pPr>
    <w:r w:rsidRPr="00001671">
      <w:rPr>
        <w:rFonts w:ascii="Arial" w:hAnsi="Arial" w:cs="Arial"/>
        <w:b/>
        <w:bCs/>
        <w:caps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BF82749" wp14:editId="1A07DC56">
          <wp:simplePos x="0" y="0"/>
          <wp:positionH relativeFrom="column">
            <wp:posOffset>-446526</wp:posOffset>
          </wp:positionH>
          <wp:positionV relativeFrom="paragraph">
            <wp:posOffset>-93980</wp:posOffset>
          </wp:positionV>
          <wp:extent cx="3538220" cy="906145"/>
          <wp:effectExtent l="0" t="0" r="508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delez_rgb_w_hi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74B5"/>
    <w:rsid w:val="0001772A"/>
    <w:rsid w:val="0002317A"/>
    <w:rsid w:val="00025715"/>
    <w:rsid w:val="00026697"/>
    <w:rsid w:val="00030310"/>
    <w:rsid w:val="00031AAB"/>
    <w:rsid w:val="00036DB0"/>
    <w:rsid w:val="00041E91"/>
    <w:rsid w:val="00044FE7"/>
    <w:rsid w:val="000468E2"/>
    <w:rsid w:val="000522AF"/>
    <w:rsid w:val="000535AA"/>
    <w:rsid w:val="000600CF"/>
    <w:rsid w:val="000621AC"/>
    <w:rsid w:val="00064480"/>
    <w:rsid w:val="0007074F"/>
    <w:rsid w:val="00071969"/>
    <w:rsid w:val="00074C24"/>
    <w:rsid w:val="000803A3"/>
    <w:rsid w:val="00081327"/>
    <w:rsid w:val="00081994"/>
    <w:rsid w:val="000927B3"/>
    <w:rsid w:val="00093612"/>
    <w:rsid w:val="000A3A6B"/>
    <w:rsid w:val="000A4684"/>
    <w:rsid w:val="000B0678"/>
    <w:rsid w:val="000B13F4"/>
    <w:rsid w:val="000B3CE8"/>
    <w:rsid w:val="000B41DD"/>
    <w:rsid w:val="000B5B26"/>
    <w:rsid w:val="000C108E"/>
    <w:rsid w:val="000C7497"/>
    <w:rsid w:val="000E029F"/>
    <w:rsid w:val="000E0799"/>
    <w:rsid w:val="000E3BE2"/>
    <w:rsid w:val="000E4FB7"/>
    <w:rsid w:val="000E5805"/>
    <w:rsid w:val="000E6F1B"/>
    <w:rsid w:val="000F0326"/>
    <w:rsid w:val="000F06E4"/>
    <w:rsid w:val="000F5462"/>
    <w:rsid w:val="000F6AD9"/>
    <w:rsid w:val="0011151F"/>
    <w:rsid w:val="00112C1B"/>
    <w:rsid w:val="001135BD"/>
    <w:rsid w:val="00117A67"/>
    <w:rsid w:val="001239EA"/>
    <w:rsid w:val="001240DD"/>
    <w:rsid w:val="00143DDB"/>
    <w:rsid w:val="001512FE"/>
    <w:rsid w:val="00156ACB"/>
    <w:rsid w:val="00157AAD"/>
    <w:rsid w:val="00157F12"/>
    <w:rsid w:val="00161495"/>
    <w:rsid w:val="00162F7C"/>
    <w:rsid w:val="00165B09"/>
    <w:rsid w:val="00166CFD"/>
    <w:rsid w:val="00172E77"/>
    <w:rsid w:val="0017596A"/>
    <w:rsid w:val="00176D83"/>
    <w:rsid w:val="00176E1D"/>
    <w:rsid w:val="00190EC5"/>
    <w:rsid w:val="00197D12"/>
    <w:rsid w:val="001A1C06"/>
    <w:rsid w:val="001A2EBF"/>
    <w:rsid w:val="001B1B2B"/>
    <w:rsid w:val="001B1DC2"/>
    <w:rsid w:val="001B4501"/>
    <w:rsid w:val="001C2BAB"/>
    <w:rsid w:val="001C3C85"/>
    <w:rsid w:val="001D25A5"/>
    <w:rsid w:val="001E1B6E"/>
    <w:rsid w:val="001E2A4B"/>
    <w:rsid w:val="001E327D"/>
    <w:rsid w:val="001E4CAC"/>
    <w:rsid w:val="001E7941"/>
    <w:rsid w:val="001F144D"/>
    <w:rsid w:val="001F630B"/>
    <w:rsid w:val="001F701B"/>
    <w:rsid w:val="00200362"/>
    <w:rsid w:val="0020583C"/>
    <w:rsid w:val="00207413"/>
    <w:rsid w:val="002111FE"/>
    <w:rsid w:val="0021243A"/>
    <w:rsid w:val="002144AA"/>
    <w:rsid w:val="0021772D"/>
    <w:rsid w:val="00217EA5"/>
    <w:rsid w:val="00220AE6"/>
    <w:rsid w:val="00220CC9"/>
    <w:rsid w:val="002304A9"/>
    <w:rsid w:val="00230DBA"/>
    <w:rsid w:val="002313A7"/>
    <w:rsid w:val="00231E43"/>
    <w:rsid w:val="00233704"/>
    <w:rsid w:val="002357D9"/>
    <w:rsid w:val="00251367"/>
    <w:rsid w:val="00251909"/>
    <w:rsid w:val="00255159"/>
    <w:rsid w:val="00256A7D"/>
    <w:rsid w:val="00264431"/>
    <w:rsid w:val="00266E9A"/>
    <w:rsid w:val="00273E5B"/>
    <w:rsid w:val="0027416A"/>
    <w:rsid w:val="00275040"/>
    <w:rsid w:val="002755E5"/>
    <w:rsid w:val="00276E18"/>
    <w:rsid w:val="00287B0B"/>
    <w:rsid w:val="00292A3C"/>
    <w:rsid w:val="002A1B66"/>
    <w:rsid w:val="002A4F54"/>
    <w:rsid w:val="002B0360"/>
    <w:rsid w:val="002B3D47"/>
    <w:rsid w:val="002C71BF"/>
    <w:rsid w:val="002C757F"/>
    <w:rsid w:val="002C7775"/>
    <w:rsid w:val="002D0F84"/>
    <w:rsid w:val="002E67DE"/>
    <w:rsid w:val="002F56A9"/>
    <w:rsid w:val="00300C11"/>
    <w:rsid w:val="0030228C"/>
    <w:rsid w:val="00303219"/>
    <w:rsid w:val="00310D87"/>
    <w:rsid w:val="003224E3"/>
    <w:rsid w:val="003348A4"/>
    <w:rsid w:val="003367C8"/>
    <w:rsid w:val="00340B64"/>
    <w:rsid w:val="00342AD8"/>
    <w:rsid w:val="00347E76"/>
    <w:rsid w:val="00362C57"/>
    <w:rsid w:val="0036357B"/>
    <w:rsid w:val="0037472E"/>
    <w:rsid w:val="0037792D"/>
    <w:rsid w:val="0038266D"/>
    <w:rsid w:val="003833EE"/>
    <w:rsid w:val="003843E3"/>
    <w:rsid w:val="00392C83"/>
    <w:rsid w:val="00395F94"/>
    <w:rsid w:val="00397F94"/>
    <w:rsid w:val="003A13FF"/>
    <w:rsid w:val="003A1D87"/>
    <w:rsid w:val="003A4999"/>
    <w:rsid w:val="003A4D34"/>
    <w:rsid w:val="003A52C7"/>
    <w:rsid w:val="003A52CD"/>
    <w:rsid w:val="003A64A8"/>
    <w:rsid w:val="003C50F3"/>
    <w:rsid w:val="003D380C"/>
    <w:rsid w:val="003D71B4"/>
    <w:rsid w:val="003E180D"/>
    <w:rsid w:val="003F2CAA"/>
    <w:rsid w:val="004041AF"/>
    <w:rsid w:val="0041081F"/>
    <w:rsid w:val="004113D9"/>
    <w:rsid w:val="00413180"/>
    <w:rsid w:val="00422D38"/>
    <w:rsid w:val="00426B74"/>
    <w:rsid w:val="004362F1"/>
    <w:rsid w:val="00437282"/>
    <w:rsid w:val="004434AA"/>
    <w:rsid w:val="00450BAA"/>
    <w:rsid w:val="0045196C"/>
    <w:rsid w:val="00457CC7"/>
    <w:rsid w:val="00457DB4"/>
    <w:rsid w:val="00466E72"/>
    <w:rsid w:val="00474E21"/>
    <w:rsid w:val="00476B70"/>
    <w:rsid w:val="00477578"/>
    <w:rsid w:val="00481511"/>
    <w:rsid w:val="00483F97"/>
    <w:rsid w:val="00487BA8"/>
    <w:rsid w:val="00490FFF"/>
    <w:rsid w:val="004A5204"/>
    <w:rsid w:val="004B2166"/>
    <w:rsid w:val="004C128D"/>
    <w:rsid w:val="004C4777"/>
    <w:rsid w:val="004D04B4"/>
    <w:rsid w:val="004E3B6F"/>
    <w:rsid w:val="004E74C1"/>
    <w:rsid w:val="004F01E1"/>
    <w:rsid w:val="004F16B0"/>
    <w:rsid w:val="004F2A07"/>
    <w:rsid w:val="004F40E5"/>
    <w:rsid w:val="004F4629"/>
    <w:rsid w:val="00503118"/>
    <w:rsid w:val="005133F8"/>
    <w:rsid w:val="005167DD"/>
    <w:rsid w:val="0051775B"/>
    <w:rsid w:val="00525B83"/>
    <w:rsid w:val="00526AD6"/>
    <w:rsid w:val="00533C10"/>
    <w:rsid w:val="005362F9"/>
    <w:rsid w:val="005375E3"/>
    <w:rsid w:val="0054007C"/>
    <w:rsid w:val="005476FE"/>
    <w:rsid w:val="0055153E"/>
    <w:rsid w:val="00552291"/>
    <w:rsid w:val="00553101"/>
    <w:rsid w:val="00554AB9"/>
    <w:rsid w:val="005550ED"/>
    <w:rsid w:val="0056081E"/>
    <w:rsid w:val="0056165D"/>
    <w:rsid w:val="00574360"/>
    <w:rsid w:val="0058009D"/>
    <w:rsid w:val="00582612"/>
    <w:rsid w:val="0058333E"/>
    <w:rsid w:val="005850FE"/>
    <w:rsid w:val="00585762"/>
    <w:rsid w:val="005866BE"/>
    <w:rsid w:val="00587648"/>
    <w:rsid w:val="00590A39"/>
    <w:rsid w:val="00592567"/>
    <w:rsid w:val="00596782"/>
    <w:rsid w:val="005A048C"/>
    <w:rsid w:val="005A252A"/>
    <w:rsid w:val="005A2BFD"/>
    <w:rsid w:val="005B21B5"/>
    <w:rsid w:val="005C01B6"/>
    <w:rsid w:val="005C72DC"/>
    <w:rsid w:val="005D040F"/>
    <w:rsid w:val="005D04FE"/>
    <w:rsid w:val="005D0557"/>
    <w:rsid w:val="005D7D24"/>
    <w:rsid w:val="005E1628"/>
    <w:rsid w:val="005E289C"/>
    <w:rsid w:val="005E44E7"/>
    <w:rsid w:val="005E4743"/>
    <w:rsid w:val="005E7FDE"/>
    <w:rsid w:val="005F497D"/>
    <w:rsid w:val="006015C9"/>
    <w:rsid w:val="0061622C"/>
    <w:rsid w:val="00621019"/>
    <w:rsid w:val="006254C3"/>
    <w:rsid w:val="00631B93"/>
    <w:rsid w:val="00647315"/>
    <w:rsid w:val="00653BA6"/>
    <w:rsid w:val="00653DD2"/>
    <w:rsid w:val="00657C2C"/>
    <w:rsid w:val="00661C36"/>
    <w:rsid w:val="00662F10"/>
    <w:rsid w:val="00664FB2"/>
    <w:rsid w:val="00666E7A"/>
    <w:rsid w:val="00675596"/>
    <w:rsid w:val="00680001"/>
    <w:rsid w:val="00681AE0"/>
    <w:rsid w:val="006840A8"/>
    <w:rsid w:val="006858D3"/>
    <w:rsid w:val="006909AA"/>
    <w:rsid w:val="00691C95"/>
    <w:rsid w:val="00693A47"/>
    <w:rsid w:val="0069634A"/>
    <w:rsid w:val="00696DA3"/>
    <w:rsid w:val="00697247"/>
    <w:rsid w:val="006A04BE"/>
    <w:rsid w:val="006A11C9"/>
    <w:rsid w:val="006A2D88"/>
    <w:rsid w:val="006A4B7B"/>
    <w:rsid w:val="006A5872"/>
    <w:rsid w:val="006A5CD0"/>
    <w:rsid w:val="006B0320"/>
    <w:rsid w:val="006B36D7"/>
    <w:rsid w:val="006C042F"/>
    <w:rsid w:val="006C0D8A"/>
    <w:rsid w:val="006C438E"/>
    <w:rsid w:val="006D3187"/>
    <w:rsid w:val="006D4E34"/>
    <w:rsid w:val="006D70B2"/>
    <w:rsid w:val="006E2D19"/>
    <w:rsid w:val="006E56B8"/>
    <w:rsid w:val="006E7658"/>
    <w:rsid w:val="006E7950"/>
    <w:rsid w:val="006E7C9D"/>
    <w:rsid w:val="006F071F"/>
    <w:rsid w:val="006F3109"/>
    <w:rsid w:val="007045F6"/>
    <w:rsid w:val="00712007"/>
    <w:rsid w:val="00720200"/>
    <w:rsid w:val="0072112D"/>
    <w:rsid w:val="00725AF6"/>
    <w:rsid w:val="007306FA"/>
    <w:rsid w:val="007339FB"/>
    <w:rsid w:val="00734B87"/>
    <w:rsid w:val="007479B4"/>
    <w:rsid w:val="00752C39"/>
    <w:rsid w:val="007573A9"/>
    <w:rsid w:val="00757473"/>
    <w:rsid w:val="0076028A"/>
    <w:rsid w:val="00760F47"/>
    <w:rsid w:val="00763342"/>
    <w:rsid w:val="00763CF0"/>
    <w:rsid w:val="0077361B"/>
    <w:rsid w:val="00773F01"/>
    <w:rsid w:val="00775F01"/>
    <w:rsid w:val="007769B9"/>
    <w:rsid w:val="007811EF"/>
    <w:rsid w:val="00785430"/>
    <w:rsid w:val="0078627E"/>
    <w:rsid w:val="0079463A"/>
    <w:rsid w:val="00796F6F"/>
    <w:rsid w:val="007A0E23"/>
    <w:rsid w:val="007A1812"/>
    <w:rsid w:val="007A4BBC"/>
    <w:rsid w:val="007A762E"/>
    <w:rsid w:val="007A76DF"/>
    <w:rsid w:val="007B210B"/>
    <w:rsid w:val="007B6036"/>
    <w:rsid w:val="007C2484"/>
    <w:rsid w:val="007C4EE3"/>
    <w:rsid w:val="007D18EF"/>
    <w:rsid w:val="007D235F"/>
    <w:rsid w:val="007D5C7E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4E7F"/>
    <w:rsid w:val="00816D38"/>
    <w:rsid w:val="0083476F"/>
    <w:rsid w:val="00842E96"/>
    <w:rsid w:val="00844617"/>
    <w:rsid w:val="00845F14"/>
    <w:rsid w:val="00853CE5"/>
    <w:rsid w:val="00854E5C"/>
    <w:rsid w:val="00854FC1"/>
    <w:rsid w:val="008567ED"/>
    <w:rsid w:val="00866FA9"/>
    <w:rsid w:val="00876AE4"/>
    <w:rsid w:val="008821A7"/>
    <w:rsid w:val="00883B0E"/>
    <w:rsid w:val="00883DD5"/>
    <w:rsid w:val="00884891"/>
    <w:rsid w:val="00890B83"/>
    <w:rsid w:val="008944DF"/>
    <w:rsid w:val="00897C29"/>
    <w:rsid w:val="008B0FFB"/>
    <w:rsid w:val="008B3A9D"/>
    <w:rsid w:val="008B5ADC"/>
    <w:rsid w:val="008B64F2"/>
    <w:rsid w:val="008B73F1"/>
    <w:rsid w:val="008C26D1"/>
    <w:rsid w:val="008C477C"/>
    <w:rsid w:val="008D23D7"/>
    <w:rsid w:val="008E41F4"/>
    <w:rsid w:val="008E5360"/>
    <w:rsid w:val="008E6C1D"/>
    <w:rsid w:val="008F03A9"/>
    <w:rsid w:val="008F5072"/>
    <w:rsid w:val="008F68F8"/>
    <w:rsid w:val="009157FD"/>
    <w:rsid w:val="00916D3E"/>
    <w:rsid w:val="00917B68"/>
    <w:rsid w:val="00920833"/>
    <w:rsid w:val="009210B3"/>
    <w:rsid w:val="009228D1"/>
    <w:rsid w:val="0092429B"/>
    <w:rsid w:val="00934428"/>
    <w:rsid w:val="0093552F"/>
    <w:rsid w:val="00936486"/>
    <w:rsid w:val="00940D77"/>
    <w:rsid w:val="00943777"/>
    <w:rsid w:val="009552B8"/>
    <w:rsid w:val="00955699"/>
    <w:rsid w:val="00960838"/>
    <w:rsid w:val="00962341"/>
    <w:rsid w:val="009651E1"/>
    <w:rsid w:val="009658A2"/>
    <w:rsid w:val="00970D7C"/>
    <w:rsid w:val="0097337B"/>
    <w:rsid w:val="00973DE5"/>
    <w:rsid w:val="00975BAE"/>
    <w:rsid w:val="00983172"/>
    <w:rsid w:val="009864EF"/>
    <w:rsid w:val="0098670E"/>
    <w:rsid w:val="00994A67"/>
    <w:rsid w:val="009A06C1"/>
    <w:rsid w:val="009A3187"/>
    <w:rsid w:val="009A5AFD"/>
    <w:rsid w:val="009A62FC"/>
    <w:rsid w:val="009B2DA7"/>
    <w:rsid w:val="009B2FC2"/>
    <w:rsid w:val="009B5D62"/>
    <w:rsid w:val="009C4FE9"/>
    <w:rsid w:val="009C7E3F"/>
    <w:rsid w:val="009E1C97"/>
    <w:rsid w:val="009F130A"/>
    <w:rsid w:val="009F20D8"/>
    <w:rsid w:val="009F24E1"/>
    <w:rsid w:val="009F5636"/>
    <w:rsid w:val="009F59FE"/>
    <w:rsid w:val="009F64A4"/>
    <w:rsid w:val="009F7236"/>
    <w:rsid w:val="00A01497"/>
    <w:rsid w:val="00A206E8"/>
    <w:rsid w:val="00A21525"/>
    <w:rsid w:val="00A2246C"/>
    <w:rsid w:val="00A24AE2"/>
    <w:rsid w:val="00A25B21"/>
    <w:rsid w:val="00A305D7"/>
    <w:rsid w:val="00A524AB"/>
    <w:rsid w:val="00A61CA3"/>
    <w:rsid w:val="00A624B3"/>
    <w:rsid w:val="00A711B3"/>
    <w:rsid w:val="00A74B7F"/>
    <w:rsid w:val="00A803FE"/>
    <w:rsid w:val="00A81DB9"/>
    <w:rsid w:val="00A82A18"/>
    <w:rsid w:val="00A83A51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B4C1C"/>
    <w:rsid w:val="00AC141A"/>
    <w:rsid w:val="00AC34B0"/>
    <w:rsid w:val="00AC604F"/>
    <w:rsid w:val="00AC69B1"/>
    <w:rsid w:val="00AD5BD3"/>
    <w:rsid w:val="00AD72E1"/>
    <w:rsid w:val="00AE0BCE"/>
    <w:rsid w:val="00AE2F9E"/>
    <w:rsid w:val="00AE46ED"/>
    <w:rsid w:val="00AF6595"/>
    <w:rsid w:val="00AF79F9"/>
    <w:rsid w:val="00B10F0E"/>
    <w:rsid w:val="00B12DF2"/>
    <w:rsid w:val="00B22897"/>
    <w:rsid w:val="00B2490E"/>
    <w:rsid w:val="00B358C8"/>
    <w:rsid w:val="00B42DF7"/>
    <w:rsid w:val="00B5093E"/>
    <w:rsid w:val="00B53CDD"/>
    <w:rsid w:val="00B56C06"/>
    <w:rsid w:val="00B62041"/>
    <w:rsid w:val="00B64600"/>
    <w:rsid w:val="00B82CFA"/>
    <w:rsid w:val="00B82E3A"/>
    <w:rsid w:val="00B83E6A"/>
    <w:rsid w:val="00B85F41"/>
    <w:rsid w:val="00B935C6"/>
    <w:rsid w:val="00B9448E"/>
    <w:rsid w:val="00B95C0B"/>
    <w:rsid w:val="00B964C4"/>
    <w:rsid w:val="00BA0A97"/>
    <w:rsid w:val="00BA0B7B"/>
    <w:rsid w:val="00BA139E"/>
    <w:rsid w:val="00BB2BC3"/>
    <w:rsid w:val="00BB5DCD"/>
    <w:rsid w:val="00BC4843"/>
    <w:rsid w:val="00BC5F64"/>
    <w:rsid w:val="00BC7FB5"/>
    <w:rsid w:val="00BD006C"/>
    <w:rsid w:val="00BD105B"/>
    <w:rsid w:val="00BE5561"/>
    <w:rsid w:val="00BF1107"/>
    <w:rsid w:val="00BF246D"/>
    <w:rsid w:val="00BF7B7F"/>
    <w:rsid w:val="00C040E4"/>
    <w:rsid w:val="00C045FC"/>
    <w:rsid w:val="00C074D6"/>
    <w:rsid w:val="00C106BA"/>
    <w:rsid w:val="00C14AD1"/>
    <w:rsid w:val="00C204AC"/>
    <w:rsid w:val="00C23F24"/>
    <w:rsid w:val="00C26B12"/>
    <w:rsid w:val="00C372B8"/>
    <w:rsid w:val="00C46064"/>
    <w:rsid w:val="00C5275A"/>
    <w:rsid w:val="00C63057"/>
    <w:rsid w:val="00C6765E"/>
    <w:rsid w:val="00C7569C"/>
    <w:rsid w:val="00C7702A"/>
    <w:rsid w:val="00C77AD2"/>
    <w:rsid w:val="00C8208C"/>
    <w:rsid w:val="00C848F4"/>
    <w:rsid w:val="00C908DB"/>
    <w:rsid w:val="00C95FAB"/>
    <w:rsid w:val="00CA1AF2"/>
    <w:rsid w:val="00CA55EC"/>
    <w:rsid w:val="00CB0314"/>
    <w:rsid w:val="00CB3270"/>
    <w:rsid w:val="00CB33D1"/>
    <w:rsid w:val="00CB405D"/>
    <w:rsid w:val="00CB5AED"/>
    <w:rsid w:val="00CC51C4"/>
    <w:rsid w:val="00CC5DE8"/>
    <w:rsid w:val="00CC65C2"/>
    <w:rsid w:val="00CD2576"/>
    <w:rsid w:val="00CD7E33"/>
    <w:rsid w:val="00CE4D00"/>
    <w:rsid w:val="00CE6FA3"/>
    <w:rsid w:val="00D11ADA"/>
    <w:rsid w:val="00D13BF4"/>
    <w:rsid w:val="00D1658E"/>
    <w:rsid w:val="00D17A2C"/>
    <w:rsid w:val="00D21432"/>
    <w:rsid w:val="00D23545"/>
    <w:rsid w:val="00D27C4B"/>
    <w:rsid w:val="00D309EF"/>
    <w:rsid w:val="00D31E49"/>
    <w:rsid w:val="00D322B4"/>
    <w:rsid w:val="00D36D02"/>
    <w:rsid w:val="00D432AD"/>
    <w:rsid w:val="00D444B5"/>
    <w:rsid w:val="00D47469"/>
    <w:rsid w:val="00D476E5"/>
    <w:rsid w:val="00D51145"/>
    <w:rsid w:val="00D73564"/>
    <w:rsid w:val="00D7492F"/>
    <w:rsid w:val="00D855F7"/>
    <w:rsid w:val="00D87C8E"/>
    <w:rsid w:val="00D9243D"/>
    <w:rsid w:val="00D96968"/>
    <w:rsid w:val="00DA4716"/>
    <w:rsid w:val="00DA5A45"/>
    <w:rsid w:val="00DB4806"/>
    <w:rsid w:val="00DC1029"/>
    <w:rsid w:val="00DC4C6E"/>
    <w:rsid w:val="00DC608C"/>
    <w:rsid w:val="00DC6E1E"/>
    <w:rsid w:val="00DD0DEB"/>
    <w:rsid w:val="00DD2F50"/>
    <w:rsid w:val="00DD30E2"/>
    <w:rsid w:val="00DD4D64"/>
    <w:rsid w:val="00DE0A17"/>
    <w:rsid w:val="00DF074B"/>
    <w:rsid w:val="00DF0DB5"/>
    <w:rsid w:val="00DF1518"/>
    <w:rsid w:val="00DF5FBC"/>
    <w:rsid w:val="00DF6372"/>
    <w:rsid w:val="00DF65B0"/>
    <w:rsid w:val="00DF7266"/>
    <w:rsid w:val="00E0083E"/>
    <w:rsid w:val="00E10890"/>
    <w:rsid w:val="00E152B5"/>
    <w:rsid w:val="00E15953"/>
    <w:rsid w:val="00E21628"/>
    <w:rsid w:val="00E22FB9"/>
    <w:rsid w:val="00E302CE"/>
    <w:rsid w:val="00E31B21"/>
    <w:rsid w:val="00E31E7D"/>
    <w:rsid w:val="00E326C5"/>
    <w:rsid w:val="00E333D2"/>
    <w:rsid w:val="00E4185B"/>
    <w:rsid w:val="00E42332"/>
    <w:rsid w:val="00E47B19"/>
    <w:rsid w:val="00E50D5E"/>
    <w:rsid w:val="00E53DCA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857FF"/>
    <w:rsid w:val="00E933F1"/>
    <w:rsid w:val="00EA20BB"/>
    <w:rsid w:val="00EA64A4"/>
    <w:rsid w:val="00EB1093"/>
    <w:rsid w:val="00EB3546"/>
    <w:rsid w:val="00EB78A4"/>
    <w:rsid w:val="00EC2BFB"/>
    <w:rsid w:val="00EC517A"/>
    <w:rsid w:val="00EC708B"/>
    <w:rsid w:val="00EC77EE"/>
    <w:rsid w:val="00ED2AF4"/>
    <w:rsid w:val="00EE159D"/>
    <w:rsid w:val="00EE6EA7"/>
    <w:rsid w:val="00EE7364"/>
    <w:rsid w:val="00EF2BD7"/>
    <w:rsid w:val="00EF49E1"/>
    <w:rsid w:val="00F02071"/>
    <w:rsid w:val="00F05853"/>
    <w:rsid w:val="00F06B59"/>
    <w:rsid w:val="00F1052F"/>
    <w:rsid w:val="00F111DB"/>
    <w:rsid w:val="00F12EC8"/>
    <w:rsid w:val="00F131B2"/>
    <w:rsid w:val="00F2579B"/>
    <w:rsid w:val="00F30225"/>
    <w:rsid w:val="00F37927"/>
    <w:rsid w:val="00F37955"/>
    <w:rsid w:val="00F37F88"/>
    <w:rsid w:val="00F42A1E"/>
    <w:rsid w:val="00F459CE"/>
    <w:rsid w:val="00F474EB"/>
    <w:rsid w:val="00F55F6A"/>
    <w:rsid w:val="00F616E3"/>
    <w:rsid w:val="00F651A3"/>
    <w:rsid w:val="00F652FA"/>
    <w:rsid w:val="00F70FC2"/>
    <w:rsid w:val="00F720DB"/>
    <w:rsid w:val="00F82B37"/>
    <w:rsid w:val="00F83AFE"/>
    <w:rsid w:val="00F87F95"/>
    <w:rsid w:val="00F914A6"/>
    <w:rsid w:val="00F9267F"/>
    <w:rsid w:val="00F92DD0"/>
    <w:rsid w:val="00F9676F"/>
    <w:rsid w:val="00FB20AB"/>
    <w:rsid w:val="00FB6ACF"/>
    <w:rsid w:val="00FC09F1"/>
    <w:rsid w:val="00FC175E"/>
    <w:rsid w:val="00FC2888"/>
    <w:rsid w:val="00FC7B37"/>
    <w:rsid w:val="00FD7980"/>
    <w:rsid w:val="00FE05BC"/>
    <w:rsid w:val="00FE334C"/>
    <w:rsid w:val="00FE3E1B"/>
    <w:rsid w:val="00FF0B71"/>
    <w:rsid w:val="00FF248F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BF64C0-573E-40D8-B161-751BCDC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72"/>
  </w:style>
  <w:style w:type="paragraph" w:styleId="Ttulo2">
    <w:name w:val="heading 2"/>
    <w:basedOn w:val="Normal"/>
    <w:next w:val="Normal"/>
    <w:link w:val="Ttulo2C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Fuentedeprrafopredeter"/>
    <w:rsid w:val="00D9243D"/>
  </w:style>
  <w:style w:type="character" w:customStyle="1" w:styleId="xn-location">
    <w:name w:val="xn-location"/>
    <w:basedOn w:val="Fuentedeprrafopredeter"/>
    <w:rsid w:val="00D9243D"/>
  </w:style>
  <w:style w:type="paragraph" w:styleId="Textodeglobo">
    <w:name w:val="Balloon Text"/>
    <w:basedOn w:val="Normal"/>
    <w:link w:val="TextodegloboC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vnculo">
    <w:name w:val="Hyperlink"/>
    <w:basedOn w:val="Fuentedeprrafopredeter"/>
    <w:rsid w:val="008C47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41"/>
  </w:style>
  <w:style w:type="paragraph" w:styleId="Piedepgina">
    <w:name w:val="footer"/>
    <w:basedOn w:val="Normal"/>
    <w:link w:val="Piedepgina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41"/>
  </w:style>
  <w:style w:type="paragraph" w:styleId="Prrafodelista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n">
    <w:name w:val="Revision"/>
    <w:hidden/>
    <w:uiPriority w:val="99"/>
    <w:semiHidden/>
    <w:rsid w:val="00F42A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E5F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F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F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FF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42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mpartesonrisa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2.jpg@01D0868B.2BFAD7A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7b8a8d-5f3c-4193-8680-60a4d695ab07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B4E57EFB8C5448DF32EB14B56B531" ma:contentTypeVersion="0" ma:contentTypeDescription="Create a new document." ma:contentTypeScope="" ma:versionID="b391024b951bc0e7d62121cbde5c46be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1e39d8621738c79899a61f2274c7da71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2d05165-32ff-4b4e-9e4b-4a60ce14dfaa}" ma:internalName="TaxCatchAll" ma:showField="CatchAllData" ma:web="9c9b474a-b9ab-4a8a-8835-2eec2d874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2d05165-32ff-4b4e-9e4b-4a60ce14dfaa}" ma:internalName="TaxCatchAllLabel" ma:readOnly="true" ma:showField="CatchAllDataLabel" ma:web="9c9b474a-b9ab-4a8a-8835-2eec2d874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D495-2A2C-434D-85A7-9E008026CE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schemas.microsoft.com/office/infopath/2007/PartnerControls"/>
    <ds:schemaRef ds:uri="5c801c27-1a67-42b9-b7e9-5cda40cc31e5"/>
  </ds:schemaRefs>
</ds:datastoreItem>
</file>

<file path=customXml/itemProps4.xml><?xml version="1.0" encoding="utf-8"?>
<ds:datastoreItem xmlns:ds="http://schemas.openxmlformats.org/officeDocument/2006/customXml" ds:itemID="{99D7A301-D2EE-4B48-8701-E5C07328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928E27-C1BD-445F-88F2-55AE20D5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krnjd</dc:creator>
  <cp:lastModifiedBy>Cloe Garcia</cp:lastModifiedBy>
  <cp:revision>3</cp:revision>
  <cp:lastPrinted>2013-04-17T09:23:00Z</cp:lastPrinted>
  <dcterms:created xsi:type="dcterms:W3CDTF">2015-07-10T06:48:00Z</dcterms:created>
  <dcterms:modified xsi:type="dcterms:W3CDTF">2015-07-10T06:48:00Z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0x010100FB8B4E57EFB8C5448DF32EB14B56B531</vt:lpwstr>
  </property>
</Properties>
</file>