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4908" w14:textId="4A7EBD21" w:rsidR="00086D2D" w:rsidRPr="00622756" w:rsidRDefault="00622756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622756">
        <w:rPr>
          <w:rFonts w:ascii="Arial" w:eastAsia="Batang" w:hAnsi="Arial" w:cs="Arial"/>
          <w:noProof/>
          <w:color w:val="141414"/>
          <w:sz w:val="24"/>
          <w:szCs w:val="24"/>
          <w:lang w:val="sv-SE"/>
        </w:rPr>
        <w:t>보도</w:t>
      </w:r>
      <w:r w:rsidRPr="00622756">
        <w:rPr>
          <w:rFonts w:ascii="Arial" w:hAnsi="Arial" w:cs="Arial"/>
          <w:noProof/>
          <w:color w:val="141414"/>
          <w:sz w:val="24"/>
          <w:szCs w:val="24"/>
          <w:lang w:val="sv-SE"/>
        </w:rPr>
        <w:t xml:space="preserve"> </w:t>
      </w:r>
      <w:r w:rsidRPr="00622756">
        <w:rPr>
          <w:rFonts w:ascii="Arial" w:eastAsia="Batang" w:hAnsi="Arial" w:cs="Arial"/>
          <w:noProof/>
          <w:color w:val="141414"/>
          <w:sz w:val="24"/>
          <w:szCs w:val="24"/>
          <w:lang w:val="sv-SE"/>
        </w:rPr>
        <w:t>자료</w:t>
      </w:r>
      <w:r w:rsidR="00086D2D" w:rsidRPr="00622756">
        <w:rPr>
          <w:rFonts w:ascii="Arial" w:hAnsi="Arial" w:cs="Arial"/>
          <w:noProof/>
          <w:color w:val="141414"/>
          <w:sz w:val="16"/>
          <w:szCs w:val="16"/>
          <w:lang w:val="sv-SE"/>
        </w:rPr>
        <w:tab/>
      </w:r>
    </w:p>
    <w:p w14:paraId="566CA719" w14:textId="264F44E4" w:rsidR="00086D2D" w:rsidRPr="00675C5F" w:rsidRDefault="00BB3D47" w:rsidP="006151CB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2024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12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18</w:t>
      </w:r>
    </w:p>
    <w:p w14:paraId="2317A7F5" w14:textId="103DF110" w:rsidR="00086D2D" w:rsidRPr="00B37E2C" w:rsidRDefault="00BB3D47" w:rsidP="00B37E2C">
      <w:pPr>
        <w:pStyle w:val="Rubrik1"/>
        <w:spacing w:before="320" w:after="240"/>
        <w:rPr>
          <w:sz w:val="32"/>
          <w:lang w:val="sv-SE"/>
        </w:rPr>
      </w:pPr>
      <w:r w:rsidRPr="00BB3D47">
        <w:rPr>
          <w:rFonts w:ascii="Malgun Gothic" w:eastAsia="Malgun Gothic" w:hAnsi="Malgun Gothic" w:cs="Malgun Gothic" w:hint="eastAsia"/>
          <w:sz w:val="32"/>
          <w:lang w:val="sv-SE"/>
        </w:rPr>
        <w:t>현장</w:t>
      </w:r>
      <w:r w:rsidRPr="00BB3D47">
        <w:rPr>
          <w:sz w:val="32"/>
          <w:lang w:val="sv-SE"/>
        </w:rPr>
        <w:t xml:space="preserve"> </w:t>
      </w:r>
      <w:r w:rsidRPr="00BB3D47">
        <w:rPr>
          <w:rFonts w:ascii="Malgun Gothic" w:eastAsia="Malgun Gothic" w:hAnsi="Malgun Gothic" w:cs="Malgun Gothic" w:hint="eastAsia"/>
          <w:sz w:val="32"/>
          <w:lang w:val="sv-SE"/>
        </w:rPr>
        <w:t>건설</w:t>
      </w:r>
      <w:r w:rsidRPr="00BB3D47">
        <w:rPr>
          <w:sz w:val="32"/>
          <w:lang w:val="sv-SE"/>
        </w:rPr>
        <w:t xml:space="preserve"> </w:t>
      </w:r>
      <w:r w:rsidRPr="00BB3D47">
        <w:rPr>
          <w:rFonts w:ascii="Malgun Gothic" w:eastAsia="Malgun Gothic" w:hAnsi="Malgun Gothic" w:cs="Malgun Gothic" w:hint="eastAsia"/>
          <w:sz w:val="32"/>
          <w:lang w:val="sv-SE"/>
        </w:rPr>
        <w:t>자동화</w:t>
      </w:r>
      <w:r w:rsidRPr="00BB3D47">
        <w:rPr>
          <w:sz w:val="32"/>
          <w:lang w:val="sv-SE"/>
        </w:rPr>
        <w:t xml:space="preserve"> </w:t>
      </w:r>
      <w:r w:rsidRPr="00BB3D47">
        <w:rPr>
          <w:rFonts w:ascii="Malgun Gothic" w:eastAsia="Malgun Gothic" w:hAnsi="Malgun Gothic" w:cs="Malgun Gothic" w:hint="eastAsia"/>
          <w:sz w:val="32"/>
          <w:lang w:val="sv-SE"/>
        </w:rPr>
        <w:t>혁신과</w:t>
      </w:r>
      <w:r w:rsidRPr="00BB3D47">
        <w:rPr>
          <w:sz w:val="32"/>
          <w:lang w:val="sv-SE"/>
        </w:rPr>
        <w:t xml:space="preserve"> </w:t>
      </w:r>
      <w:r w:rsidRPr="00BB3D47">
        <w:rPr>
          <w:rFonts w:ascii="Malgun Gothic" w:eastAsia="Malgun Gothic" w:hAnsi="Malgun Gothic" w:cs="Malgun Gothic" w:hint="eastAsia"/>
          <w:sz w:val="32"/>
          <w:lang w:val="sv-SE"/>
        </w:rPr>
        <w:t>및</w:t>
      </w:r>
      <w:r w:rsidRPr="00BB3D47">
        <w:rPr>
          <w:sz w:val="32"/>
          <w:lang w:val="sv-SE"/>
        </w:rPr>
        <w:t xml:space="preserve"> </w:t>
      </w:r>
      <w:r w:rsidRPr="00BB3D47">
        <w:rPr>
          <w:rFonts w:ascii="Malgun Gothic" w:eastAsia="Malgun Gothic" w:hAnsi="Malgun Gothic" w:cs="Malgun Gothic" w:hint="eastAsia"/>
          <w:sz w:val="32"/>
          <w:lang w:val="sv-SE"/>
        </w:rPr>
        <w:t>안전성</w:t>
      </w:r>
      <w:r w:rsidRPr="00BB3D47">
        <w:rPr>
          <w:sz w:val="32"/>
          <w:lang w:val="sv-SE"/>
        </w:rPr>
        <w:t xml:space="preserve"> </w:t>
      </w:r>
      <w:r w:rsidRPr="00BB3D47">
        <w:rPr>
          <w:rFonts w:ascii="Malgun Gothic" w:eastAsia="Malgun Gothic" w:hAnsi="Malgun Gothic" w:cs="Malgun Gothic" w:hint="eastAsia"/>
          <w:sz w:val="32"/>
          <w:lang w:val="sv-SE"/>
        </w:rPr>
        <w:t>향상</w:t>
      </w:r>
      <w:r w:rsidRPr="00BB3D47">
        <w:rPr>
          <w:sz w:val="32"/>
          <w:lang w:val="sv-SE"/>
        </w:rPr>
        <w:t xml:space="preserve"> </w:t>
      </w:r>
      <w:r w:rsidRPr="00BB3D47">
        <w:rPr>
          <w:rFonts w:ascii="Malgun Gothic" w:eastAsia="Malgun Gothic" w:hAnsi="Malgun Gothic" w:cs="Malgun Gothic" w:hint="eastAsia"/>
          <w:sz w:val="32"/>
          <w:lang w:val="sv-SE"/>
        </w:rPr>
        <w:t>위해</w:t>
      </w:r>
      <w:r w:rsidRPr="00BB3D47">
        <w:rPr>
          <w:sz w:val="32"/>
          <w:lang w:val="sv-SE"/>
        </w:rPr>
        <w:t xml:space="preserve"> engcon</w:t>
      </w:r>
      <w:r w:rsidRPr="00BB3D47">
        <w:rPr>
          <w:rFonts w:ascii="Malgun Gothic" w:eastAsia="Malgun Gothic" w:hAnsi="Malgun Gothic" w:cs="Malgun Gothic" w:hint="eastAsia"/>
          <w:sz w:val="32"/>
          <w:lang w:val="sv-SE"/>
        </w:rPr>
        <w:t>과</w:t>
      </w:r>
      <w:r w:rsidRPr="00BB3D47">
        <w:rPr>
          <w:sz w:val="32"/>
          <w:lang w:val="sv-SE"/>
        </w:rPr>
        <w:t xml:space="preserve"> RodRadar</w:t>
      </w:r>
      <w:r w:rsidRPr="00BB3D47">
        <w:rPr>
          <w:rFonts w:ascii="Malgun Gothic" w:eastAsia="Malgun Gothic" w:hAnsi="Malgun Gothic" w:cs="Malgun Gothic" w:hint="eastAsia"/>
          <w:sz w:val="32"/>
          <w:lang w:val="sv-SE"/>
        </w:rPr>
        <w:t>가</w:t>
      </w:r>
      <w:r w:rsidRPr="00BB3D47">
        <w:rPr>
          <w:sz w:val="32"/>
          <w:lang w:val="sv-SE"/>
        </w:rPr>
        <w:t xml:space="preserve"> </w:t>
      </w:r>
      <w:r w:rsidRPr="00BB3D47">
        <w:rPr>
          <w:rFonts w:ascii="Malgun Gothic" w:eastAsia="Malgun Gothic" w:hAnsi="Malgun Gothic" w:cs="Malgun Gothic" w:hint="eastAsia"/>
          <w:sz w:val="32"/>
          <w:lang w:val="sv-SE"/>
        </w:rPr>
        <w:t>협력합니다</w:t>
      </w:r>
    </w:p>
    <w:p w14:paraId="14398A7A" w14:textId="3B408A6B" w:rsidR="00F4689C" w:rsidRPr="00B0753C" w:rsidRDefault="00F4689C" w:rsidP="00F468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</w:pPr>
      <w:r w:rsidRPr="00B0753C">
        <w:rPr>
          <w:rFonts w:ascii="Arial" w:eastAsia="Malgun Gothic" w:hAnsi="Arial" w:cs="Arial"/>
          <w:b/>
          <w:bCs/>
          <w:color w:val="000000" w:themeColor="text1"/>
          <w:sz w:val="24"/>
          <w:szCs w:val="24"/>
          <w:lang w:eastAsia="ko-KR"/>
        </w:rPr>
        <w:t>오늘</w:t>
      </w:r>
      <w:r w:rsidRPr="00B0753C">
        <w:rPr>
          <w:rFonts w:ascii="Arial" w:eastAsia="Malgun Gothic" w:hAnsi="Arial" w:cs="Arial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B0753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세계적인</w:t>
      </w:r>
      <w:r w:rsidRPr="00B075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B0753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틸트로테이터</w:t>
      </w:r>
      <w:r w:rsidRPr="00B075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B0753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제조업체인</w:t>
      </w:r>
      <w:r w:rsidRPr="00B075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engcon</w:t>
      </w:r>
      <w:r w:rsidRPr="00B0753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은</w:t>
      </w:r>
      <w:r w:rsidRPr="00B075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B0753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실시간</w:t>
      </w:r>
      <w:r w:rsidRPr="00B075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B0753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지하</w:t>
      </w:r>
      <w:r w:rsidRPr="00B075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B0753C">
        <w:rPr>
          <w:rFonts w:ascii="Arial" w:eastAsia="Malgun Gothic" w:hAnsi="Arial" w:cs="Arial"/>
          <w:b/>
          <w:bCs/>
          <w:color w:val="000000" w:themeColor="text1"/>
          <w:sz w:val="24"/>
          <w:szCs w:val="24"/>
          <w:lang w:eastAsia="ko-KR"/>
        </w:rPr>
        <w:t>설비</w:t>
      </w:r>
      <w:r w:rsidRPr="00B0753C">
        <w:rPr>
          <w:rFonts w:ascii="Arial" w:eastAsia="Malgun Gothic" w:hAnsi="Arial" w:cs="Arial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B0753C">
        <w:rPr>
          <w:rFonts w:ascii="Arial" w:eastAsia="Malgun Gothic" w:hAnsi="Arial" w:cs="Arial"/>
          <w:b/>
          <w:bCs/>
          <w:color w:val="000000" w:themeColor="text1"/>
          <w:sz w:val="24"/>
          <w:szCs w:val="24"/>
          <w:lang w:eastAsia="ko-KR"/>
        </w:rPr>
        <w:t>파손</w:t>
      </w:r>
      <w:r w:rsidRPr="00B075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B0753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방지</w:t>
      </w:r>
      <w:r w:rsidRPr="00B075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B0753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특허</w:t>
      </w:r>
      <w:r w:rsidRPr="00B075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B0753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기술</w:t>
      </w:r>
      <w:r w:rsidRPr="00B0753C">
        <w:rPr>
          <w:rFonts w:ascii="Arial" w:hAnsi="Arial" w:cs="Arial"/>
          <w:b/>
          <w:bCs/>
          <w:color w:val="000000" w:themeColor="text1"/>
          <w:sz w:val="24"/>
          <w:szCs w:val="24"/>
          <w:lang w:eastAsia="ko-KR"/>
        </w:rPr>
        <w:t xml:space="preserve">, </w:t>
      </w:r>
      <w:r w:rsidRPr="00B0753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라이브</w:t>
      </w:r>
      <w:r w:rsidRPr="00B075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B0753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디그</w:t>
      </w:r>
      <w:r w:rsidRPr="00B075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B0753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레이더</w:t>
      </w:r>
      <w:r w:rsidRPr="00B075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>(LDR®)</w:t>
      </w:r>
      <w:r w:rsidRPr="00B0753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의</w:t>
      </w:r>
      <w:r w:rsidRPr="00B075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B0753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개발사인</w:t>
      </w:r>
      <w:r w:rsidRPr="00B075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RodRadar</w:t>
      </w:r>
      <w:r w:rsidRPr="00B0753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와</w:t>
      </w:r>
      <w:r w:rsidRPr="00B075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B0753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전략적</w:t>
      </w:r>
      <w:r w:rsidRPr="00B075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B0753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글로벌</w:t>
      </w:r>
      <w:r w:rsidRPr="00B075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B0753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협력을</w:t>
      </w:r>
      <w:r w:rsidRPr="00B075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B0753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발표했습니다</w:t>
      </w:r>
      <w:r w:rsidRPr="00B075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>.</w:t>
      </w:r>
    </w:p>
    <w:p w14:paraId="7E821626" w14:textId="3CF3224C" w:rsidR="00F4689C" w:rsidRPr="00F4689C" w:rsidRDefault="00F4689C" w:rsidP="00F4689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이번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파트너십을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통해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RodRadar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혁신적인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LDR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시스템과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="002A5E3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e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ngcon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퀵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커플러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및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틸트로테이터를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통합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할수</w:t>
      </w:r>
      <w:r w:rsidRPr="00F4689C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있게</w:t>
      </w:r>
      <w:r w:rsidRPr="00F4689C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되었습니다</w:t>
      </w:r>
      <w:r w:rsidRPr="00F4689C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.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따라서</w:t>
      </w:r>
      <w:r w:rsidRPr="00F4689C">
        <w:rPr>
          <w:rFonts w:ascii="Arial" w:hAnsi="Arial" w:cs="Arial"/>
          <w:color w:val="000000" w:themeColor="text1"/>
          <w:sz w:val="24"/>
          <w:szCs w:val="24"/>
          <w:lang w:eastAsia="ko-KR"/>
        </w:rPr>
        <w:t>,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보다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안전하고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효율적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이며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혁신적인</w:t>
      </w:r>
      <w:r w:rsidRPr="00F4689C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굴착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방식이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탄생하게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됩니다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.</w:t>
      </w:r>
    </w:p>
    <w:p w14:paraId="5F98B9F9" w14:textId="77777777" w:rsidR="00F4689C" w:rsidRPr="00F4689C" w:rsidRDefault="00F4689C" w:rsidP="00F4689C">
      <w:pPr>
        <w:shd w:val="clear" w:color="auto" w:fill="FFFFFF"/>
        <w:spacing w:before="100" w:beforeAutospacing="1"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  <w:lang w:eastAsia="ko-KR"/>
        </w:rPr>
      </w:pP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RodRadar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LDR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는</w:t>
      </w:r>
      <w:r w:rsidRPr="00F4689C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현장</w:t>
      </w:r>
      <w:r w:rsidRPr="00F4689C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전문가의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분석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없이도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굴착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작업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중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지하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설비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인프라를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실시간으로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감지하고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회피할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있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는</w:t>
      </w:r>
      <w:r w:rsidRPr="00F4689C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기술입니다</w:t>
      </w:r>
      <w:r w:rsidRPr="00F4689C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.  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굴착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작업의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안전성을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향상시키는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이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기술은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LDR Excavate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굴착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버킷에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내장되어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있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는</w:t>
      </w:r>
      <w:r w:rsidRPr="00F4689C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장치로서</w:t>
      </w:r>
      <w:r w:rsidRPr="00F4689C">
        <w:rPr>
          <w:rFonts w:ascii="Arial" w:hAnsi="Arial" w:cs="Arial"/>
          <w:color w:val="000000" w:themeColor="text1"/>
          <w:sz w:val="24"/>
          <w:szCs w:val="24"/>
          <w:lang w:eastAsia="ko-KR"/>
        </w:rPr>
        <w:t>,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운전실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내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의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디스플레이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에서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직관적으로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확인할</w:t>
      </w:r>
      <w:r w:rsidRPr="00F4689C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수</w:t>
      </w:r>
      <w:r w:rsidRPr="00F4689C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있습니다</w:t>
      </w:r>
      <w:r w:rsidRPr="00F4689C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. 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</w:p>
    <w:p w14:paraId="01235D34" w14:textId="77777777" w:rsidR="00F4689C" w:rsidRPr="00F4689C" w:rsidRDefault="00F4689C" w:rsidP="00F4689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"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이번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협력은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고객에게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환상적인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소식입니다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.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당사의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첨단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틸트로테이터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기술과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RodRadar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라이브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디그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레이더를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통합함으로써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현장에서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시간과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비용을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크게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절감하면서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보다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안전하고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자동화되고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효율적인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굴착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작업을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수행할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있게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되었습니다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."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라고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engcon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지역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책임자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겸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글로벌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OEM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매니저인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샘라이언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은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말합니다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.</w:t>
      </w:r>
    </w:p>
    <w:p w14:paraId="44BB3BE7" w14:textId="60C62005" w:rsidR="00F4689C" w:rsidRPr="00F4689C" w:rsidRDefault="00F4689C" w:rsidP="00F4689C">
      <w:pPr>
        <w:shd w:val="clear" w:color="auto" w:fill="FFFFFF"/>
        <w:spacing w:before="100" w:beforeAutospacing="1"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  <w:lang w:eastAsia="ko-K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e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ngcon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틸트로테이터와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RodRadar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LDR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시스템의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통합은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굴착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프로세스를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현대화하고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작업자의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안전을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강화하며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작업의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효율성을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높여줍니다</w:t>
      </w:r>
      <w:r w:rsidRPr="00F4689C">
        <w:rPr>
          <w:rFonts w:ascii="Arial" w:hAnsi="Arial" w:cs="Arial"/>
          <w:color w:val="000000" w:themeColor="text1"/>
          <w:sz w:val="24"/>
          <w:szCs w:val="24"/>
          <w:lang w:eastAsia="ko-KR"/>
        </w:rPr>
        <w:t>.</w:t>
      </w:r>
    </w:p>
    <w:p w14:paraId="5DF5E69B" w14:textId="77777777" w:rsidR="00F4689C" w:rsidRPr="00F4689C" w:rsidRDefault="00F4689C" w:rsidP="00F4689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RodRada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r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영업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및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마케팅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부사장인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유발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바네아는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"engcon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과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파트너십을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맺게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되어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매우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기쁩니다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."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라고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말했습니다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. "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그들의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혁신적인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솔루션은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우리의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라이브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디그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레이더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시스템과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완벽하게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일치하여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안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전성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,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정밀도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및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생산성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이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향상되는</w:t>
      </w:r>
      <w:r w:rsidRPr="00F4689C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통합</w:t>
      </w:r>
      <w:r w:rsidRPr="00F4689C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솔루션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을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만들어냅니다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.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이번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파트너십은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양사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모두에게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중요한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진전이며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,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이를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통해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건설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업계에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비교할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없는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가치를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제공하고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운영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우수성에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대한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새로운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기준을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제시할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있게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되었습니다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."</w:t>
      </w:r>
    </w:p>
    <w:p w14:paraId="3D9CBDDF" w14:textId="43EE947A" w:rsidR="00F4689C" w:rsidRDefault="00F4689C" w:rsidP="00F4689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이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솔루션을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통해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계약업체는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="002A5E3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e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ngcon DC2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및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DC3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시스템을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EC-Oil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기술로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업그레이드하여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RodRadar LDR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시스템과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원활하게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호환할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있습니다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.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머신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커플러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솔루션은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2025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년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1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분기에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제공됩니다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.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틸트로테이터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솔루션은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올해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하반기에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출시될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예정입니다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.</w:t>
      </w:r>
    </w:p>
    <w:p w14:paraId="0A3ACD46" w14:textId="77777777" w:rsidR="0006164F" w:rsidRPr="00F4689C" w:rsidRDefault="0006164F" w:rsidP="00F4689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</w:p>
    <w:p w14:paraId="412CEDA0" w14:textId="77777777" w:rsidR="00F4689C" w:rsidRPr="00F4689C" w:rsidRDefault="00F4689C" w:rsidP="00F4689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</w:pPr>
      <w:r w:rsidRPr="00F4689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lastRenderedPageBreak/>
        <w:t xml:space="preserve">RodRadar </w:t>
      </w:r>
      <w:r w:rsidRPr="00F4689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소개</w:t>
      </w:r>
    </w:p>
    <w:p w14:paraId="73A4F641" w14:textId="77777777" w:rsidR="00F4689C" w:rsidRPr="00F4689C" w:rsidRDefault="00F4689C" w:rsidP="00F4689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RodRadar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는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지하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에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매설된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유틸리티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탐지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및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회피를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재정의하는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획기적인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기술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플랫폼으로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굴착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작업에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혁명을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일으키고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있습니다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.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기존</w:t>
      </w:r>
      <w:r w:rsidRPr="00F4689C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지표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투과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레이더의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한계를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극복한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RodRadar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는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다양한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깊이에서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유틸리티를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탐지하는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데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있어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탁월한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정확도와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신뢰도를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제공하여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작업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현장의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안전을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개선하고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비용을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절감하며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효율성을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높입니다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.</w:t>
      </w:r>
    </w:p>
    <w:p w14:paraId="1A88015E" w14:textId="77777777" w:rsidR="00F4689C" w:rsidRPr="00B37E2C" w:rsidRDefault="00F4689C" w:rsidP="00F4689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2013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년에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설립된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RodRadar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는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브릭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앤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모타르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벤처스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,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메이어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그룹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,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다이스럽텍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,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홀트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벤처스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,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가니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건설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등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업계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리더와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주요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투자자들의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지원을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받고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있습니다</w:t>
      </w:r>
      <w:r w:rsidRPr="00F4689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.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자세한</w:t>
      </w:r>
      <w:r w:rsidRPr="00B37E2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내용은</w:t>
      </w:r>
      <w:r w:rsidRPr="00B37E2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www.rodradar.com </w:t>
      </w:r>
      <w:r w:rsidRPr="00F4689C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참조</w:t>
      </w:r>
      <w:r w:rsidRPr="00B37E2C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.</w:t>
      </w:r>
    </w:p>
    <w:p w14:paraId="047A72EA" w14:textId="77777777" w:rsidR="004C36B7" w:rsidRPr="00B37E2C" w:rsidRDefault="004C36B7" w:rsidP="007D183B">
      <w:pPr>
        <w:pStyle w:val="Brdtextmedindrag"/>
        <w:ind w:firstLine="0"/>
        <w:rPr>
          <w:color w:val="000000" w:themeColor="text1"/>
          <w:sz w:val="20"/>
          <w:szCs w:val="20"/>
          <w:lang w:eastAsia="en-GB" w:bidi="en-GB"/>
        </w:rPr>
      </w:pPr>
    </w:p>
    <w:p w14:paraId="2CF24844" w14:textId="77777777" w:rsidR="00DC0A40" w:rsidRPr="00B37E2C" w:rsidRDefault="00DC0A40" w:rsidP="007D183B">
      <w:pPr>
        <w:pStyle w:val="Brdtextmedindrag"/>
        <w:ind w:firstLine="0"/>
        <w:rPr>
          <w:color w:val="FF0000"/>
          <w:sz w:val="20"/>
          <w:szCs w:val="20"/>
          <w:lang w:eastAsia="en-GB" w:bidi="en-GB"/>
        </w:rPr>
      </w:pPr>
    </w:p>
    <w:p w14:paraId="3D9E6458" w14:textId="77777777" w:rsidR="00DC0A40" w:rsidRPr="00B37E2C" w:rsidRDefault="00DC0A40" w:rsidP="007D183B">
      <w:pPr>
        <w:pStyle w:val="Brdtextmedindrag"/>
        <w:ind w:firstLine="0"/>
        <w:rPr>
          <w:color w:val="FF0000"/>
          <w:sz w:val="20"/>
          <w:szCs w:val="20"/>
          <w:lang w:eastAsia="en-GB" w:bidi="en-GB"/>
        </w:rPr>
      </w:pPr>
    </w:p>
    <w:p w14:paraId="3CB1F0AF" w14:textId="77777777" w:rsidR="00DC0A40" w:rsidRPr="00B37E2C" w:rsidRDefault="00DC0A40" w:rsidP="007D183B">
      <w:pPr>
        <w:pStyle w:val="Brdtextmedindrag"/>
        <w:ind w:firstLine="0"/>
        <w:rPr>
          <w:color w:val="FF0000"/>
          <w:sz w:val="20"/>
          <w:szCs w:val="20"/>
          <w:lang w:eastAsia="en-GB" w:bidi="en-GB"/>
        </w:rPr>
      </w:pPr>
    </w:p>
    <w:p w14:paraId="0F1ABEDC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eastAsia="en-GB" w:bidi="en-GB"/>
        </w:rPr>
      </w:pPr>
    </w:p>
    <w:p w14:paraId="71E7CF95" w14:textId="77777777" w:rsidR="00B37E2C" w:rsidRDefault="00B37E2C" w:rsidP="007D183B">
      <w:pPr>
        <w:pStyle w:val="Brdtextmedindrag"/>
        <w:ind w:firstLine="0"/>
        <w:rPr>
          <w:color w:val="FF0000"/>
          <w:sz w:val="20"/>
          <w:szCs w:val="20"/>
          <w:lang w:eastAsia="en-GB" w:bidi="en-GB"/>
        </w:rPr>
      </w:pPr>
    </w:p>
    <w:p w14:paraId="3641DBF9" w14:textId="77777777" w:rsidR="00B37E2C" w:rsidRDefault="00B37E2C" w:rsidP="007D183B">
      <w:pPr>
        <w:pStyle w:val="Brdtextmedindrag"/>
        <w:ind w:firstLine="0"/>
        <w:rPr>
          <w:color w:val="FF0000"/>
          <w:sz w:val="20"/>
          <w:szCs w:val="20"/>
          <w:lang w:eastAsia="en-GB" w:bidi="en-GB"/>
        </w:rPr>
      </w:pPr>
    </w:p>
    <w:p w14:paraId="0AE61650" w14:textId="77777777" w:rsidR="00B37E2C" w:rsidRDefault="00B37E2C" w:rsidP="007D183B">
      <w:pPr>
        <w:pStyle w:val="Brdtextmedindrag"/>
        <w:ind w:firstLine="0"/>
        <w:rPr>
          <w:color w:val="FF0000"/>
          <w:sz w:val="20"/>
          <w:szCs w:val="20"/>
          <w:lang w:eastAsia="en-GB" w:bidi="en-GB"/>
        </w:rPr>
      </w:pPr>
    </w:p>
    <w:p w14:paraId="41559533" w14:textId="77777777" w:rsidR="0006164F" w:rsidRDefault="0006164F" w:rsidP="007D183B">
      <w:pPr>
        <w:pStyle w:val="Brdtextmedindrag"/>
        <w:ind w:firstLine="0"/>
        <w:rPr>
          <w:color w:val="FF0000"/>
          <w:sz w:val="20"/>
          <w:szCs w:val="20"/>
          <w:lang w:eastAsia="en-GB" w:bidi="en-GB"/>
        </w:rPr>
      </w:pPr>
    </w:p>
    <w:p w14:paraId="12A189E1" w14:textId="77777777" w:rsidR="0006164F" w:rsidRDefault="0006164F" w:rsidP="007D183B">
      <w:pPr>
        <w:pStyle w:val="Brdtextmedindrag"/>
        <w:ind w:firstLine="0"/>
        <w:rPr>
          <w:color w:val="FF0000"/>
          <w:sz w:val="20"/>
          <w:szCs w:val="20"/>
          <w:lang w:eastAsia="en-GB" w:bidi="en-GB"/>
        </w:rPr>
      </w:pPr>
    </w:p>
    <w:p w14:paraId="7A93AB37" w14:textId="77777777" w:rsidR="0006164F" w:rsidRDefault="0006164F" w:rsidP="007D183B">
      <w:pPr>
        <w:pStyle w:val="Brdtextmedindrag"/>
        <w:ind w:firstLine="0"/>
        <w:rPr>
          <w:color w:val="FF0000"/>
          <w:sz w:val="20"/>
          <w:szCs w:val="20"/>
          <w:lang w:eastAsia="en-GB" w:bidi="en-GB"/>
        </w:rPr>
      </w:pPr>
    </w:p>
    <w:p w14:paraId="7146A4C9" w14:textId="77777777" w:rsidR="0006164F" w:rsidRDefault="0006164F" w:rsidP="007D183B">
      <w:pPr>
        <w:pStyle w:val="Brdtextmedindrag"/>
        <w:ind w:firstLine="0"/>
        <w:rPr>
          <w:color w:val="FF0000"/>
          <w:sz w:val="20"/>
          <w:szCs w:val="20"/>
          <w:lang w:eastAsia="en-GB" w:bidi="en-GB"/>
        </w:rPr>
      </w:pPr>
    </w:p>
    <w:p w14:paraId="73FF1739" w14:textId="77777777" w:rsidR="00B37E2C" w:rsidRPr="00B37E2C" w:rsidRDefault="00B37E2C" w:rsidP="007D183B">
      <w:pPr>
        <w:pStyle w:val="Brdtextmedindrag"/>
        <w:ind w:firstLine="0"/>
        <w:rPr>
          <w:color w:val="FF0000"/>
          <w:sz w:val="20"/>
          <w:szCs w:val="20"/>
          <w:lang w:eastAsia="en-GB" w:bidi="en-GB"/>
        </w:rPr>
      </w:pPr>
    </w:p>
    <w:p w14:paraId="1ED0426D" w14:textId="77777777" w:rsidR="006B5F31" w:rsidRPr="00B37E2C" w:rsidRDefault="006B5F31" w:rsidP="007D183B">
      <w:pPr>
        <w:pStyle w:val="Brdtextmedindrag"/>
        <w:ind w:firstLine="0"/>
        <w:rPr>
          <w:color w:val="FF0000"/>
          <w:sz w:val="20"/>
          <w:szCs w:val="20"/>
          <w:lang w:eastAsia="en-GB" w:bidi="en-GB"/>
        </w:rPr>
      </w:pPr>
    </w:p>
    <w:p w14:paraId="5AC119BF" w14:textId="77777777" w:rsidR="00DC0A40" w:rsidRPr="00B37E2C" w:rsidRDefault="00DC0A40" w:rsidP="007D183B">
      <w:pPr>
        <w:pStyle w:val="Brdtextmedindrag"/>
        <w:ind w:firstLine="0"/>
        <w:rPr>
          <w:color w:val="FF0000"/>
          <w:sz w:val="20"/>
          <w:szCs w:val="20"/>
          <w:lang w:eastAsia="en-GB" w:bidi="en-GB"/>
        </w:rPr>
      </w:pPr>
    </w:p>
    <w:p w14:paraId="113F2D2A" w14:textId="77777777" w:rsidR="00A66A51" w:rsidRPr="00A04270" w:rsidRDefault="00A66A51" w:rsidP="00446340">
      <w:pPr>
        <w:spacing w:after="0" w:line="240" w:lineRule="auto"/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</w:pPr>
      <w:r w:rsidRPr="00A66A51">
        <w:rPr>
          <w:rFonts w:ascii="Batang" w:eastAsia="Batang" w:hAnsi="Batang" w:cs="Batang" w:hint="eastAsia"/>
          <w:b/>
          <w:bCs/>
          <w:color w:val="000000" w:themeColor="text1"/>
          <w:sz w:val="24"/>
          <w:szCs w:val="24"/>
          <w:lang w:val="sv-SE" w:eastAsia="en-GB" w:bidi="en-GB"/>
        </w:rPr>
        <w:t>자세한</w:t>
      </w:r>
      <w:r w:rsidRPr="00A04270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  <w:t xml:space="preserve"> </w:t>
      </w:r>
      <w:r w:rsidRPr="00A66A51">
        <w:rPr>
          <w:rFonts w:ascii="Batang" w:eastAsia="Batang" w:hAnsi="Batang" w:cs="Batang" w:hint="eastAsia"/>
          <w:b/>
          <w:bCs/>
          <w:color w:val="000000" w:themeColor="text1"/>
          <w:sz w:val="24"/>
          <w:szCs w:val="24"/>
          <w:lang w:val="sv-SE" w:eastAsia="en-GB" w:bidi="en-GB"/>
        </w:rPr>
        <w:t>내용은</w:t>
      </w:r>
      <w:r w:rsidRPr="00A04270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  <w:t xml:space="preserve"> </w:t>
      </w:r>
      <w:r w:rsidRPr="00A66A51">
        <w:rPr>
          <w:rFonts w:ascii="Batang" w:eastAsia="Batang" w:hAnsi="Batang" w:cs="Batang" w:hint="eastAsia"/>
          <w:b/>
          <w:bCs/>
          <w:color w:val="000000" w:themeColor="text1"/>
          <w:sz w:val="24"/>
          <w:szCs w:val="24"/>
          <w:lang w:val="sv-SE" w:eastAsia="en-GB" w:bidi="en-GB"/>
        </w:rPr>
        <w:t>여기로</w:t>
      </w:r>
      <w:r w:rsidRPr="00A04270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  <w:t xml:space="preserve"> </w:t>
      </w:r>
      <w:r w:rsidRPr="00A66A51">
        <w:rPr>
          <w:rFonts w:ascii="Batang" w:eastAsia="Batang" w:hAnsi="Batang" w:cs="Batang" w:hint="eastAsia"/>
          <w:b/>
          <w:bCs/>
          <w:color w:val="000000" w:themeColor="text1"/>
          <w:sz w:val="24"/>
          <w:szCs w:val="24"/>
          <w:lang w:val="sv-SE" w:eastAsia="en-GB" w:bidi="en-GB"/>
        </w:rPr>
        <w:t>문의하세요</w:t>
      </w:r>
      <w:r w:rsidRPr="00A04270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  <w:t>:</w:t>
      </w:r>
    </w:p>
    <w:p w14:paraId="03DEA140" w14:textId="77777777" w:rsidR="00A66A51" w:rsidRPr="00A04270" w:rsidRDefault="00A66A51" w:rsidP="00446340">
      <w:pPr>
        <w:spacing w:after="0" w:line="240" w:lineRule="auto"/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</w:pPr>
    </w:p>
    <w:p w14:paraId="4CD0FEF9" w14:textId="77777777" w:rsidR="00A04270" w:rsidRPr="00DA4948" w:rsidRDefault="00A04270" w:rsidP="00A04270">
      <w:pPr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DA4948">
        <w:rPr>
          <w:rFonts w:ascii="Arial" w:hAnsi="Arial" w:cs="Arial"/>
          <w:color w:val="000000" w:themeColor="text1"/>
          <w:sz w:val="24"/>
          <w:szCs w:val="24"/>
          <w:lang w:val="nl-NL"/>
        </w:rPr>
        <w:t>Sam Ryan</w:t>
      </w:r>
      <w:r>
        <w:rPr>
          <w:rFonts w:ascii="Arial" w:hAnsi="Arial" w:cs="Arial"/>
          <w:color w:val="000000" w:themeColor="text1"/>
          <w:sz w:val="24"/>
          <w:szCs w:val="24"/>
          <w:lang w:val="nl-NL"/>
        </w:rPr>
        <w:t xml:space="preserve">, </w:t>
      </w:r>
      <w:r w:rsidRPr="00DA4948">
        <w:rPr>
          <w:rFonts w:ascii="Arial" w:hAnsi="Arial" w:cs="Arial"/>
          <w:color w:val="000000" w:themeColor="text1"/>
          <w:sz w:val="24"/>
          <w:szCs w:val="24"/>
          <w:lang w:val="nl-NL"/>
        </w:rPr>
        <w:t>Regional Director &amp; Global OEM Manager, engcon</w:t>
      </w:r>
      <w:r>
        <w:rPr>
          <w:rFonts w:ascii="Arial" w:hAnsi="Arial" w:cs="Arial"/>
          <w:color w:val="000000" w:themeColor="text1"/>
          <w:sz w:val="24"/>
          <w:szCs w:val="24"/>
          <w:lang w:val="nl-NL"/>
        </w:rPr>
        <w:br/>
      </w:r>
      <w:hyperlink r:id="rId10" w:history="1">
        <w:r w:rsidRPr="00892F78">
          <w:rPr>
            <w:rStyle w:val="Hyperlnk"/>
            <w:rFonts w:cs="Arial"/>
            <w:sz w:val="24"/>
            <w:szCs w:val="24"/>
            <w:lang w:val="nl-NL"/>
          </w:rPr>
          <w:t>sam.ryan@engcon.com</w:t>
        </w:r>
      </w:hyperlink>
      <w:r>
        <w:rPr>
          <w:rFonts w:ascii="Arial" w:hAnsi="Arial" w:cs="Arial"/>
          <w:color w:val="000000" w:themeColor="text1"/>
          <w:sz w:val="24"/>
          <w:szCs w:val="24"/>
          <w:lang w:val="nl-NL"/>
        </w:rPr>
        <w:br/>
      </w:r>
      <w:r w:rsidRPr="00DA4948">
        <w:rPr>
          <w:rFonts w:ascii="Arial" w:hAnsi="Arial" w:cs="Arial"/>
          <w:color w:val="000000" w:themeColor="text1"/>
          <w:sz w:val="24"/>
          <w:szCs w:val="24"/>
          <w:lang w:val="nl-NL"/>
        </w:rPr>
        <w:t>+44 7702 167809</w:t>
      </w:r>
    </w:p>
    <w:p w14:paraId="635801DA" w14:textId="76B1F0CC" w:rsidR="00446340" w:rsidRPr="00A04270" w:rsidRDefault="00A04270" w:rsidP="00A04270">
      <w:pPr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DA4948">
        <w:rPr>
          <w:rFonts w:ascii="Arial" w:hAnsi="Arial" w:cs="Arial"/>
          <w:color w:val="000000" w:themeColor="text1"/>
          <w:sz w:val="24"/>
          <w:szCs w:val="24"/>
          <w:lang w:val="nl-NL"/>
        </w:rPr>
        <w:t>Yuval Barnea</w:t>
      </w:r>
      <w:r>
        <w:rPr>
          <w:rFonts w:ascii="Arial" w:hAnsi="Arial" w:cs="Arial"/>
          <w:color w:val="000000" w:themeColor="text1"/>
          <w:sz w:val="24"/>
          <w:szCs w:val="24"/>
          <w:lang w:val="nl-NL"/>
        </w:rPr>
        <w:t xml:space="preserve">, </w:t>
      </w:r>
      <w:r w:rsidRPr="00DA4948">
        <w:rPr>
          <w:rFonts w:ascii="Arial" w:hAnsi="Arial" w:cs="Arial"/>
          <w:color w:val="000000" w:themeColor="text1"/>
          <w:sz w:val="24"/>
          <w:szCs w:val="24"/>
          <w:lang w:val="nl-NL"/>
        </w:rPr>
        <w:t>VP Sales and Marketing, RodRadar</w:t>
      </w:r>
      <w:r>
        <w:rPr>
          <w:rFonts w:ascii="Arial" w:hAnsi="Arial" w:cs="Arial"/>
          <w:color w:val="000000" w:themeColor="text1"/>
          <w:sz w:val="24"/>
          <w:szCs w:val="24"/>
          <w:lang w:val="nl-NL"/>
        </w:rPr>
        <w:br/>
      </w:r>
      <w:hyperlink r:id="rId11" w:history="1">
        <w:r w:rsidRPr="00892F78">
          <w:rPr>
            <w:rStyle w:val="Hyperlnk"/>
            <w:rFonts w:cs="Arial"/>
            <w:sz w:val="24"/>
            <w:szCs w:val="24"/>
            <w:lang w:val="nl-NL"/>
          </w:rPr>
          <w:t>yuvalb@rodradar.com</w:t>
        </w:r>
      </w:hyperlink>
      <w:r>
        <w:rPr>
          <w:rFonts w:ascii="Arial" w:hAnsi="Arial" w:cs="Arial"/>
          <w:color w:val="000000" w:themeColor="text1"/>
          <w:sz w:val="24"/>
          <w:szCs w:val="24"/>
          <w:lang w:val="nl-NL"/>
        </w:rPr>
        <w:br/>
      </w:r>
      <w:r w:rsidRPr="00DA4948">
        <w:rPr>
          <w:rFonts w:ascii="Arial" w:hAnsi="Arial" w:cs="Arial"/>
          <w:color w:val="000000" w:themeColor="text1"/>
          <w:sz w:val="24"/>
          <w:szCs w:val="24"/>
          <w:lang w:val="nl-NL"/>
        </w:rPr>
        <w:t>+972 52 6006335</w:t>
      </w:r>
    </w:p>
    <w:p w14:paraId="22860F10" w14:textId="77777777" w:rsidR="00A65872" w:rsidRPr="00A65872" w:rsidRDefault="00A65872" w:rsidP="00A65872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  <w:r w:rsidRPr="00A65872">
        <w:rPr>
          <w:rFonts w:ascii="Arial" w:eastAsia="Batang" w:hAnsi="Arial" w:cs="Arial"/>
          <w:b/>
          <w:bCs/>
          <w:color w:val="000000"/>
          <w:lang w:val="nl-NL" w:eastAsia="ko-KR"/>
        </w:rPr>
        <w:t>engcon</w:t>
      </w:r>
      <w:r w:rsidRPr="00A65872">
        <w:rPr>
          <w:rFonts w:ascii="Arial" w:eastAsia="Batang" w:hAnsi="Arial" w:cs="Arial"/>
          <w:color w:val="000000"/>
          <w:lang w:val="en-US" w:eastAsia="ko-KR"/>
        </w:rPr>
        <w:t>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틸트로테이터와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굴착기의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효율성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, </w:t>
      </w:r>
      <w:r w:rsidRPr="00A65872">
        <w:rPr>
          <w:rFonts w:ascii="Arial" w:eastAsia="Batang" w:hAnsi="Arial" w:cs="Arial"/>
          <w:color w:val="000000"/>
          <w:lang w:val="en-US" w:eastAsia="ko-KR"/>
        </w:rPr>
        <w:t>유연성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, </w:t>
      </w:r>
      <w:r w:rsidRPr="00A65872">
        <w:rPr>
          <w:rFonts w:ascii="Arial" w:eastAsia="Batang" w:hAnsi="Arial" w:cs="Arial"/>
          <w:color w:val="000000"/>
          <w:lang w:val="en-US" w:eastAsia="ko-KR"/>
        </w:rPr>
        <w:t>수익성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, </w:t>
      </w:r>
      <w:r w:rsidRPr="00A65872">
        <w:rPr>
          <w:rFonts w:ascii="Arial" w:eastAsia="Batang" w:hAnsi="Arial" w:cs="Arial"/>
          <w:color w:val="000000"/>
          <w:lang w:val="en-US" w:eastAsia="ko-KR"/>
        </w:rPr>
        <w:t>안전성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및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지속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가능성을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높여주는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관련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장비의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선도적인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글로벌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공급업체입니다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. </w:t>
      </w:r>
      <w:r w:rsidRPr="00A65872">
        <w:rPr>
          <w:rFonts w:ascii="Arial" w:eastAsia="Batang" w:hAnsi="Arial" w:cs="Arial"/>
          <w:color w:val="000000"/>
          <w:lang w:val="en-US" w:eastAsia="ko-KR"/>
        </w:rPr>
        <w:t>전문지식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, </w:t>
      </w:r>
      <w:r w:rsidRPr="00A65872">
        <w:rPr>
          <w:rFonts w:ascii="Arial" w:eastAsia="Batang" w:hAnsi="Arial" w:cs="Arial"/>
          <w:color w:val="000000"/>
          <w:lang w:val="en-US" w:eastAsia="ko-KR"/>
        </w:rPr>
        <w:t>고객에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대한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헌신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및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수준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높은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서비스를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제공하는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engcon</w:t>
      </w:r>
      <w:r w:rsidRPr="00A65872">
        <w:rPr>
          <w:rFonts w:ascii="Arial" w:eastAsia="Batang" w:hAnsi="Arial" w:cs="Arial"/>
          <w:color w:val="000000"/>
          <w:lang w:val="en-US" w:eastAsia="ko-KR"/>
        </w:rPr>
        <w:t>에는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약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400</w:t>
      </w:r>
      <w:r w:rsidRPr="00A65872">
        <w:rPr>
          <w:rFonts w:ascii="Arial" w:eastAsia="Batang" w:hAnsi="Arial" w:cs="Arial"/>
          <w:color w:val="000000"/>
          <w:lang w:val="en-US" w:eastAsia="ko-KR"/>
        </w:rPr>
        <w:t>명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이상의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직원들이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고객의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성공을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위해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노력하고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있습니다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. </w:t>
      </w:r>
      <w:r w:rsidRPr="00A65872">
        <w:rPr>
          <w:rFonts w:ascii="Arial" w:eastAsia="Batang" w:hAnsi="Arial" w:cs="Arial"/>
          <w:color w:val="000000"/>
          <w:lang w:val="en-US" w:eastAsia="ko-KR"/>
        </w:rPr>
        <w:t>스웨덴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스트룀순드</w:t>
      </w:r>
      <w:r w:rsidRPr="00A65872">
        <w:rPr>
          <w:rFonts w:ascii="Arial" w:eastAsia="Batang" w:hAnsi="Arial" w:cs="Arial"/>
          <w:color w:val="000000"/>
          <w:lang w:val="nl-NL" w:eastAsia="ko-KR"/>
        </w:rPr>
        <w:t>(Strömsund)</w:t>
      </w:r>
      <w:r w:rsidRPr="00A65872">
        <w:rPr>
          <w:rFonts w:ascii="Arial" w:eastAsia="Batang" w:hAnsi="Arial" w:cs="Arial"/>
          <w:color w:val="000000"/>
          <w:lang w:val="en-US" w:eastAsia="ko-KR"/>
        </w:rPr>
        <w:t>에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본사를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둔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engcon</w:t>
      </w:r>
      <w:r w:rsidRPr="00A65872">
        <w:rPr>
          <w:rFonts w:ascii="Arial" w:eastAsia="Batang" w:hAnsi="Arial" w:cs="Arial"/>
          <w:color w:val="000000"/>
          <w:lang w:val="en-US" w:eastAsia="ko-KR"/>
        </w:rPr>
        <w:t>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1990</w:t>
      </w:r>
      <w:r w:rsidRPr="00A65872">
        <w:rPr>
          <w:rFonts w:ascii="Arial" w:eastAsia="Batang" w:hAnsi="Arial" w:cs="Arial"/>
          <w:color w:val="000000"/>
          <w:lang w:val="en-US" w:eastAsia="ko-KR"/>
        </w:rPr>
        <w:t>년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설립되었으며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, </w:t>
      </w:r>
      <w:r w:rsidRPr="00A65872">
        <w:rPr>
          <w:rFonts w:ascii="Arial" w:eastAsia="Batang" w:hAnsi="Arial" w:cs="Arial"/>
          <w:color w:val="000000"/>
          <w:lang w:val="en-US" w:eastAsia="ko-KR"/>
        </w:rPr>
        <w:t>현재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14</w:t>
      </w:r>
      <w:r w:rsidRPr="00A65872">
        <w:rPr>
          <w:rFonts w:ascii="Arial" w:eastAsia="Batang" w:hAnsi="Arial" w:cs="Arial"/>
          <w:color w:val="000000"/>
          <w:lang w:val="en-US" w:eastAsia="ko-KR"/>
        </w:rPr>
        <w:t>곳의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현지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영업소와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전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세계에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설립된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리셀러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네트워크를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통해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시장에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진출하고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있습니다</w:t>
      </w:r>
      <w:r w:rsidRPr="00A65872">
        <w:rPr>
          <w:rFonts w:ascii="Arial" w:eastAsia="Batang" w:hAnsi="Arial" w:cs="Arial"/>
          <w:color w:val="000000"/>
          <w:lang w:val="nl-NL" w:eastAsia="ko-KR"/>
        </w:rPr>
        <w:t>. 2023</w:t>
      </w:r>
      <w:r w:rsidRPr="00A65872">
        <w:rPr>
          <w:rFonts w:ascii="Arial" w:eastAsia="Batang" w:hAnsi="Arial" w:cs="Arial"/>
          <w:color w:val="000000"/>
          <w:lang w:val="en-US" w:eastAsia="ko-KR"/>
        </w:rPr>
        <w:t>년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engcon</w:t>
      </w:r>
      <w:r w:rsidRPr="00A65872">
        <w:rPr>
          <w:rFonts w:ascii="Arial" w:eastAsia="Batang" w:hAnsi="Arial" w:cs="Arial"/>
          <w:color w:val="000000"/>
          <w:lang w:val="en-US" w:eastAsia="ko-KR"/>
        </w:rPr>
        <w:t>의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순매출액은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약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19</w:t>
      </w:r>
      <w:r w:rsidRPr="00A65872">
        <w:rPr>
          <w:rFonts w:ascii="Arial" w:eastAsia="Batang" w:hAnsi="Arial" w:cs="Arial"/>
          <w:color w:val="000000"/>
          <w:lang w:val="en-US" w:eastAsia="ko-KR"/>
        </w:rPr>
        <w:t>억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SEK</w:t>
      </w:r>
      <w:r w:rsidRPr="00A65872">
        <w:rPr>
          <w:rFonts w:ascii="Arial" w:eastAsia="Batang" w:hAnsi="Arial" w:cs="Arial"/>
          <w:color w:val="000000"/>
          <w:lang w:val="en-US" w:eastAsia="ko-KR"/>
        </w:rPr>
        <w:t>에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달했으며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, B </w:t>
      </w:r>
      <w:r w:rsidRPr="00A65872">
        <w:rPr>
          <w:rFonts w:ascii="Arial" w:eastAsia="Batang" w:hAnsi="Arial" w:cs="Arial"/>
          <w:color w:val="000000"/>
          <w:lang w:val="en-US" w:eastAsia="ko-KR"/>
        </w:rPr>
        <w:t>주식이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Nasdaq Stockholm</w:t>
      </w:r>
      <w:r w:rsidRPr="00A65872">
        <w:rPr>
          <w:rFonts w:ascii="Arial" w:eastAsia="Batang" w:hAnsi="Arial" w:cs="Arial"/>
          <w:color w:val="000000"/>
          <w:lang w:val="en-US" w:eastAsia="ko-KR"/>
        </w:rPr>
        <w:t>에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상장되어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있습니다</w:t>
      </w:r>
      <w:r w:rsidRPr="00A65872">
        <w:rPr>
          <w:rFonts w:ascii="Arial" w:eastAsia="Batang" w:hAnsi="Arial" w:cs="Arial"/>
          <w:color w:val="000000"/>
          <w:lang w:val="nl-NL" w:eastAsia="ko-KR"/>
        </w:rPr>
        <w:t>.</w:t>
      </w:r>
    </w:p>
    <w:p w14:paraId="0BFC97FB" w14:textId="77777777" w:rsidR="00A65872" w:rsidRPr="00A65872" w:rsidRDefault="00A65872" w:rsidP="00A65872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</w:p>
    <w:p w14:paraId="745F3060" w14:textId="77777777" w:rsidR="00A65872" w:rsidRPr="00A65872" w:rsidRDefault="00A65872" w:rsidP="00A65872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  <w:r w:rsidRPr="00A65872">
        <w:rPr>
          <w:rFonts w:ascii="Arial" w:eastAsia="Batang" w:hAnsi="Arial" w:cs="Arial"/>
          <w:color w:val="000000"/>
          <w:lang w:val="en-US" w:eastAsia="ko-KR"/>
        </w:rPr>
        <w:t>자세한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내용은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b/>
          <w:bCs/>
          <w:color w:val="000000"/>
          <w:lang w:val="nl-NL" w:eastAsia="ko-KR"/>
        </w:rPr>
        <w:t>www.engcongroup.com</w:t>
      </w:r>
      <w:r w:rsidRPr="00A65872">
        <w:rPr>
          <w:rFonts w:ascii="Arial" w:eastAsia="Batang" w:hAnsi="Arial" w:cs="Arial"/>
          <w:color w:val="000000"/>
          <w:lang w:val="en-US" w:eastAsia="ko-KR"/>
        </w:rPr>
        <w:t>을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참조하세요</w:t>
      </w:r>
      <w:r w:rsidRPr="00A65872">
        <w:rPr>
          <w:rFonts w:ascii="Arial" w:eastAsia="Batang" w:hAnsi="Arial" w:cs="Arial"/>
          <w:color w:val="000000"/>
          <w:lang w:val="nl-NL" w:eastAsia="ko-KR"/>
        </w:rPr>
        <w:t>.</w:t>
      </w:r>
    </w:p>
    <w:p w14:paraId="1B3C2114" w14:textId="1E93ADFA" w:rsidR="00DC0A40" w:rsidRPr="00A65872" w:rsidRDefault="00DC0A40" w:rsidP="00A65872">
      <w:pPr>
        <w:spacing w:after="0" w:line="240" w:lineRule="auto"/>
        <w:rPr>
          <w:color w:val="FF0000"/>
          <w:sz w:val="20"/>
          <w:szCs w:val="20"/>
          <w:lang w:val="nl-NL" w:eastAsia="en-GB" w:bidi="en-GB"/>
        </w:rPr>
      </w:pPr>
    </w:p>
    <w:sectPr w:rsidR="00DC0A40" w:rsidRPr="00A65872" w:rsidSect="00A36BCA">
      <w:headerReference w:type="default" r:id="rId12"/>
      <w:footerReference w:type="default" r:id="rId13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13C04" w14:textId="77777777" w:rsidR="00A520F7" w:rsidRDefault="00A520F7">
      <w:pPr>
        <w:spacing w:line="240" w:lineRule="auto"/>
      </w:pPr>
      <w:r>
        <w:separator/>
      </w:r>
    </w:p>
  </w:endnote>
  <w:endnote w:type="continuationSeparator" w:id="0">
    <w:p w14:paraId="22E8E3A4" w14:textId="77777777" w:rsidR="00A520F7" w:rsidRDefault="00A520F7">
      <w:pPr>
        <w:spacing w:line="240" w:lineRule="auto"/>
      </w:pPr>
      <w:r>
        <w:continuationSeparator/>
      </w:r>
    </w:p>
  </w:endnote>
  <w:endnote w:type="continuationNotice" w:id="1">
    <w:p w14:paraId="3A1B5CA4" w14:textId="77777777" w:rsidR="00A520F7" w:rsidRDefault="00A520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0D28ED84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r w:rsidRPr="00F24863">
      <w:rPr>
        <w:rFonts w:ascii="Arial" w:hAnsi="Arial" w:cs="Arial"/>
        <w:b/>
        <w:bCs/>
        <w:sz w:val="16"/>
        <w:szCs w:val="16"/>
      </w:rPr>
      <w:t xml:space="preserve">engcon AB </w:t>
    </w:r>
    <w:r w:rsidRPr="00F24863">
      <w:rPr>
        <w:rFonts w:ascii="Arial" w:hAnsi="Arial" w:cs="Arial"/>
        <w:sz w:val="16"/>
        <w:szCs w:val="16"/>
      </w:rPr>
      <w:t>| Org.nr. 556647-1727 | Godsgatan 6, 833 36 Strömsund,</w:t>
    </w:r>
    <w:r w:rsidR="0006164F">
      <w:rPr>
        <w:rFonts w:ascii="Arial" w:hAnsi="Arial" w:cs="Arial"/>
        <w:sz w:val="16"/>
        <w:szCs w:val="16"/>
      </w:rPr>
      <w:t>Sweden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77843" w14:textId="77777777" w:rsidR="00A520F7" w:rsidRDefault="00A520F7">
      <w:pPr>
        <w:spacing w:line="240" w:lineRule="auto"/>
      </w:pPr>
      <w:r>
        <w:separator/>
      </w:r>
    </w:p>
  </w:footnote>
  <w:footnote w:type="continuationSeparator" w:id="0">
    <w:p w14:paraId="5A4693C5" w14:textId="77777777" w:rsidR="00A520F7" w:rsidRDefault="00A520F7">
      <w:pPr>
        <w:spacing w:line="240" w:lineRule="auto"/>
      </w:pPr>
      <w:r>
        <w:continuationSeparator/>
      </w:r>
    </w:p>
  </w:footnote>
  <w:footnote w:type="continuationNotice" w:id="1">
    <w:p w14:paraId="6BADFF69" w14:textId="77777777" w:rsidR="00A520F7" w:rsidRDefault="00A520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164F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328AD"/>
    <w:rsid w:val="0015431A"/>
    <w:rsid w:val="00157562"/>
    <w:rsid w:val="0016391D"/>
    <w:rsid w:val="00173492"/>
    <w:rsid w:val="00175E4F"/>
    <w:rsid w:val="00186219"/>
    <w:rsid w:val="0019234D"/>
    <w:rsid w:val="00192F19"/>
    <w:rsid w:val="00193280"/>
    <w:rsid w:val="00194ADF"/>
    <w:rsid w:val="00197D22"/>
    <w:rsid w:val="001A4B28"/>
    <w:rsid w:val="001C690B"/>
    <w:rsid w:val="001E064C"/>
    <w:rsid w:val="0021177B"/>
    <w:rsid w:val="002121FE"/>
    <w:rsid w:val="002206FC"/>
    <w:rsid w:val="00220CC3"/>
    <w:rsid w:val="00234314"/>
    <w:rsid w:val="002406E9"/>
    <w:rsid w:val="00242D3A"/>
    <w:rsid w:val="00250539"/>
    <w:rsid w:val="002658A3"/>
    <w:rsid w:val="00270024"/>
    <w:rsid w:val="002706DE"/>
    <w:rsid w:val="00274484"/>
    <w:rsid w:val="002A24E6"/>
    <w:rsid w:val="002A5E3A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46340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151CB"/>
    <w:rsid w:val="006223A8"/>
    <w:rsid w:val="00622756"/>
    <w:rsid w:val="00622FE3"/>
    <w:rsid w:val="006326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3FA1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2BBF"/>
    <w:rsid w:val="009B57A2"/>
    <w:rsid w:val="009C4E66"/>
    <w:rsid w:val="009D6F72"/>
    <w:rsid w:val="009E7416"/>
    <w:rsid w:val="009F337D"/>
    <w:rsid w:val="009F38CA"/>
    <w:rsid w:val="009F4A76"/>
    <w:rsid w:val="00A04270"/>
    <w:rsid w:val="00A04305"/>
    <w:rsid w:val="00A04B17"/>
    <w:rsid w:val="00A1190F"/>
    <w:rsid w:val="00A13BF7"/>
    <w:rsid w:val="00A2096A"/>
    <w:rsid w:val="00A32297"/>
    <w:rsid w:val="00A33761"/>
    <w:rsid w:val="00A3429A"/>
    <w:rsid w:val="00A36BCA"/>
    <w:rsid w:val="00A37758"/>
    <w:rsid w:val="00A40811"/>
    <w:rsid w:val="00A44143"/>
    <w:rsid w:val="00A45589"/>
    <w:rsid w:val="00A520F7"/>
    <w:rsid w:val="00A65872"/>
    <w:rsid w:val="00A661BB"/>
    <w:rsid w:val="00A66A51"/>
    <w:rsid w:val="00A80495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0753C"/>
    <w:rsid w:val="00B110C9"/>
    <w:rsid w:val="00B1346B"/>
    <w:rsid w:val="00B21AF8"/>
    <w:rsid w:val="00B262ED"/>
    <w:rsid w:val="00B34A18"/>
    <w:rsid w:val="00B37E2C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B3D47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B7EC7"/>
    <w:rsid w:val="00CC5CF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53ABE"/>
    <w:rsid w:val="00D60C1E"/>
    <w:rsid w:val="00D675E3"/>
    <w:rsid w:val="00D709B1"/>
    <w:rsid w:val="00D76DF9"/>
    <w:rsid w:val="00D804AF"/>
    <w:rsid w:val="00D819A8"/>
    <w:rsid w:val="00D81A5A"/>
    <w:rsid w:val="00D95262"/>
    <w:rsid w:val="00DA0F67"/>
    <w:rsid w:val="00DA1F90"/>
    <w:rsid w:val="00DB36A8"/>
    <w:rsid w:val="00DB6C56"/>
    <w:rsid w:val="00DC0A40"/>
    <w:rsid w:val="00DC5FC4"/>
    <w:rsid w:val="00DD366C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044B7"/>
    <w:rsid w:val="00F10239"/>
    <w:rsid w:val="00F2226D"/>
    <w:rsid w:val="00F22EA5"/>
    <w:rsid w:val="00F2425C"/>
    <w:rsid w:val="00F24863"/>
    <w:rsid w:val="00F25893"/>
    <w:rsid w:val="00F32971"/>
    <w:rsid w:val="00F4689C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uvalb@rodradar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am.ryan@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12E11-3F25-48F4-8F4B-55BB5A3B6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19</TotalTime>
  <Pages>2</Pages>
  <Words>336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2114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50</cp:revision>
  <cp:lastPrinted>2023-10-26T09:17:00Z</cp:lastPrinted>
  <dcterms:created xsi:type="dcterms:W3CDTF">2023-10-21T13:26:00Z</dcterms:created>
  <dcterms:modified xsi:type="dcterms:W3CDTF">2025-02-24T10:30:00Z</dcterms:modified>
</cp:coreProperties>
</file>