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8757D" w14:textId="77777777" w:rsidR="00A42EE6" w:rsidRDefault="00A42EE6">
      <w:bookmarkStart w:id="0" w:name="_GoBack"/>
      <w:bookmarkEnd w:id="0"/>
      <w:r>
        <w:rPr>
          <w:rFonts w:ascii="Cambria" w:hAnsi="Cambria"/>
          <w:b/>
          <w:noProof/>
          <w:sz w:val="30"/>
          <w:szCs w:val="30"/>
          <w:lang w:eastAsia="en-GB"/>
        </w:rPr>
        <w:drawing>
          <wp:inline distT="0" distB="0" distL="0" distR="0" wp14:anchorId="314CC2D3" wp14:editId="68DAEE98">
            <wp:extent cx="1876425" cy="13182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E18 logo with d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1833" cy="1329096"/>
                    </a:xfrm>
                    <a:prstGeom prst="rect">
                      <a:avLst/>
                    </a:prstGeom>
                  </pic:spPr>
                </pic:pic>
              </a:graphicData>
            </a:graphic>
          </wp:inline>
        </w:drawing>
      </w:r>
    </w:p>
    <w:p w14:paraId="66BFB79B" w14:textId="5DB8138D" w:rsidR="00A66557" w:rsidRPr="00816A3A" w:rsidRDefault="008F21EF">
      <w:pPr>
        <w:rPr>
          <w:rFonts w:ascii="Cambria" w:hAnsi="Cambria"/>
          <w:b/>
          <w:sz w:val="28"/>
          <w:szCs w:val="28"/>
        </w:rPr>
      </w:pPr>
      <w:r>
        <w:rPr>
          <w:rFonts w:ascii="Cambria" w:hAnsi="Cambria"/>
          <w:b/>
          <w:sz w:val="28"/>
          <w:szCs w:val="28"/>
        </w:rPr>
        <w:t xml:space="preserve">Ageing boomers </w:t>
      </w:r>
      <w:r w:rsidR="00454C37">
        <w:rPr>
          <w:rFonts w:ascii="Cambria" w:hAnsi="Cambria"/>
          <w:b/>
          <w:sz w:val="28"/>
          <w:szCs w:val="28"/>
        </w:rPr>
        <w:t>set the nutraceutical</w:t>
      </w:r>
      <w:r w:rsidR="00A4069E">
        <w:rPr>
          <w:rFonts w:ascii="Cambria" w:hAnsi="Cambria"/>
          <w:b/>
          <w:sz w:val="28"/>
          <w:szCs w:val="28"/>
        </w:rPr>
        <w:t xml:space="preserve"> agenda</w:t>
      </w:r>
      <w:r>
        <w:rPr>
          <w:rFonts w:ascii="Cambria" w:hAnsi="Cambria"/>
          <w:b/>
          <w:sz w:val="28"/>
          <w:szCs w:val="28"/>
        </w:rPr>
        <w:t xml:space="preserve"> </w:t>
      </w:r>
      <w:r w:rsidR="00D74357">
        <w:rPr>
          <w:rFonts w:ascii="Cambria" w:hAnsi="Cambria"/>
          <w:b/>
          <w:sz w:val="28"/>
          <w:szCs w:val="28"/>
        </w:rPr>
        <w:t>despite growing interest in millennials</w:t>
      </w:r>
    </w:p>
    <w:p w14:paraId="1B9D8A57" w14:textId="52E41B65" w:rsidR="00D74357" w:rsidRDefault="00D74357">
      <w:pPr>
        <w:rPr>
          <w:rFonts w:ascii="Cambria" w:hAnsi="Cambria"/>
          <w:sz w:val="24"/>
          <w:szCs w:val="24"/>
        </w:rPr>
      </w:pPr>
      <w:r>
        <w:rPr>
          <w:rFonts w:ascii="Cambria" w:hAnsi="Cambria"/>
          <w:sz w:val="24"/>
          <w:szCs w:val="24"/>
        </w:rPr>
        <w:t>The needs of ageing baby boomers will shape the nutrac</w:t>
      </w:r>
      <w:r w:rsidR="00443331">
        <w:rPr>
          <w:rFonts w:ascii="Cambria" w:hAnsi="Cambria"/>
          <w:sz w:val="24"/>
          <w:szCs w:val="24"/>
        </w:rPr>
        <w:t>e</w:t>
      </w:r>
      <w:r>
        <w:rPr>
          <w:rFonts w:ascii="Cambria" w:hAnsi="Cambria"/>
          <w:sz w:val="24"/>
          <w:szCs w:val="24"/>
        </w:rPr>
        <w:t xml:space="preserve">utical agenda over the next decade, </w:t>
      </w:r>
      <w:r w:rsidR="00443331">
        <w:rPr>
          <w:rFonts w:ascii="Cambria" w:hAnsi="Cambria"/>
          <w:sz w:val="24"/>
          <w:szCs w:val="24"/>
        </w:rPr>
        <w:t>research undertaken</w:t>
      </w:r>
      <w:r>
        <w:rPr>
          <w:rFonts w:ascii="Cambria" w:hAnsi="Cambria"/>
          <w:sz w:val="24"/>
          <w:szCs w:val="24"/>
        </w:rPr>
        <w:t xml:space="preserve"> ahead of Vitafoods Europe </w:t>
      </w:r>
      <w:r w:rsidR="00443331">
        <w:rPr>
          <w:rFonts w:ascii="Cambria" w:hAnsi="Cambria"/>
          <w:sz w:val="24"/>
          <w:szCs w:val="24"/>
        </w:rPr>
        <w:t>suggests.</w:t>
      </w:r>
    </w:p>
    <w:p w14:paraId="76977FB1" w14:textId="3A642479" w:rsidR="0013694E" w:rsidRDefault="00D74357">
      <w:pPr>
        <w:rPr>
          <w:rFonts w:ascii="Cambria" w:hAnsi="Cambria"/>
          <w:sz w:val="24"/>
          <w:szCs w:val="24"/>
        </w:rPr>
      </w:pPr>
      <w:r>
        <w:rPr>
          <w:rFonts w:ascii="Cambria" w:hAnsi="Cambria"/>
          <w:sz w:val="24"/>
          <w:szCs w:val="24"/>
        </w:rPr>
        <w:t xml:space="preserve">The survey </w:t>
      </w:r>
      <w:r w:rsidR="00443331">
        <w:rPr>
          <w:rFonts w:ascii="Cambria" w:hAnsi="Cambria"/>
          <w:sz w:val="24"/>
          <w:szCs w:val="24"/>
        </w:rPr>
        <w:t>shows</w:t>
      </w:r>
      <w:r w:rsidR="0013694E" w:rsidRPr="00580527">
        <w:rPr>
          <w:rFonts w:ascii="Cambria" w:hAnsi="Cambria"/>
          <w:sz w:val="24"/>
          <w:szCs w:val="24"/>
        </w:rPr>
        <w:t xml:space="preserve"> that</w:t>
      </w:r>
      <w:r w:rsidR="00816A3A">
        <w:rPr>
          <w:rFonts w:ascii="Cambria" w:hAnsi="Cambria"/>
          <w:sz w:val="24"/>
          <w:szCs w:val="24"/>
        </w:rPr>
        <w:t xml:space="preserve"> </w:t>
      </w:r>
      <w:r w:rsidR="00F55BE2">
        <w:rPr>
          <w:rFonts w:ascii="Cambria" w:hAnsi="Cambria"/>
          <w:sz w:val="24"/>
          <w:szCs w:val="24"/>
        </w:rPr>
        <w:t xml:space="preserve">the industry is responding to the needs of </w:t>
      </w:r>
      <w:r w:rsidR="005D4C54">
        <w:rPr>
          <w:rFonts w:ascii="Cambria" w:hAnsi="Cambria"/>
          <w:sz w:val="24"/>
          <w:szCs w:val="24"/>
        </w:rPr>
        <w:t>millennials</w:t>
      </w:r>
      <w:r w:rsidR="00443331">
        <w:rPr>
          <w:rFonts w:ascii="Cambria" w:hAnsi="Cambria"/>
          <w:sz w:val="24"/>
          <w:szCs w:val="24"/>
        </w:rPr>
        <w:t xml:space="preserve"> and Generation Z</w:t>
      </w:r>
      <w:r w:rsidR="0035531E">
        <w:rPr>
          <w:rFonts w:ascii="Cambria" w:hAnsi="Cambria"/>
          <w:sz w:val="24"/>
          <w:szCs w:val="24"/>
        </w:rPr>
        <w:t xml:space="preserve">. </w:t>
      </w:r>
      <w:r w:rsidR="00443331">
        <w:rPr>
          <w:rFonts w:ascii="Cambria" w:hAnsi="Cambria"/>
          <w:sz w:val="24"/>
          <w:szCs w:val="24"/>
        </w:rPr>
        <w:t>However,</w:t>
      </w:r>
      <w:r>
        <w:rPr>
          <w:rFonts w:ascii="Cambria" w:hAnsi="Cambria"/>
          <w:sz w:val="24"/>
          <w:szCs w:val="24"/>
        </w:rPr>
        <w:t xml:space="preserve"> </w:t>
      </w:r>
      <w:r w:rsidR="00BF71F7">
        <w:rPr>
          <w:rFonts w:ascii="Cambria" w:hAnsi="Cambria"/>
          <w:sz w:val="24"/>
          <w:szCs w:val="24"/>
        </w:rPr>
        <w:t xml:space="preserve">baby boomers are expected to </w:t>
      </w:r>
      <w:r w:rsidR="001E41B7">
        <w:rPr>
          <w:rFonts w:ascii="Cambria" w:hAnsi="Cambria"/>
          <w:sz w:val="24"/>
          <w:szCs w:val="24"/>
        </w:rPr>
        <w:t>reign as the</w:t>
      </w:r>
      <w:r w:rsidR="00BF71F7">
        <w:rPr>
          <w:rFonts w:ascii="Cambria" w:hAnsi="Cambria"/>
          <w:sz w:val="24"/>
          <w:szCs w:val="24"/>
        </w:rPr>
        <w:t xml:space="preserve"> most important consumer group, even in ten years’ time.</w:t>
      </w:r>
      <w:r w:rsidR="00FC6A33">
        <w:rPr>
          <w:rFonts w:ascii="Cambria" w:hAnsi="Cambria"/>
          <w:sz w:val="24"/>
          <w:szCs w:val="24"/>
        </w:rPr>
        <w:t xml:space="preserve"> </w:t>
      </w:r>
    </w:p>
    <w:p w14:paraId="6F5B9300" w14:textId="1DC8BF9C" w:rsidR="00816A3A" w:rsidRDefault="00816A3A">
      <w:pPr>
        <w:rPr>
          <w:rFonts w:ascii="Cambria" w:hAnsi="Cambria"/>
          <w:sz w:val="24"/>
          <w:szCs w:val="24"/>
        </w:rPr>
      </w:pPr>
      <w:r>
        <w:rPr>
          <w:rFonts w:ascii="Cambria" w:hAnsi="Cambria"/>
          <w:sz w:val="24"/>
          <w:szCs w:val="24"/>
        </w:rPr>
        <w:t>The</w:t>
      </w:r>
      <w:r w:rsidR="005D4C54">
        <w:rPr>
          <w:rFonts w:ascii="Cambria" w:hAnsi="Cambria"/>
          <w:sz w:val="24"/>
          <w:szCs w:val="24"/>
        </w:rPr>
        <w:t xml:space="preserve"> organisers of Vitafoods Europe</w:t>
      </w:r>
      <w:r>
        <w:rPr>
          <w:rFonts w:ascii="Cambria" w:hAnsi="Cambria"/>
          <w:sz w:val="24"/>
          <w:szCs w:val="24"/>
        </w:rPr>
        <w:t xml:space="preserve"> </w:t>
      </w:r>
      <w:r w:rsidR="00795DFA">
        <w:rPr>
          <w:rFonts w:ascii="Cambria" w:hAnsi="Cambria"/>
          <w:sz w:val="24"/>
          <w:szCs w:val="24"/>
        </w:rPr>
        <w:t xml:space="preserve">(15-17 May 2018 at Palexpo, Geneva) </w:t>
      </w:r>
      <w:r w:rsidR="00454C37">
        <w:rPr>
          <w:rFonts w:ascii="Cambria" w:hAnsi="Cambria"/>
          <w:sz w:val="24"/>
          <w:szCs w:val="24"/>
        </w:rPr>
        <w:t>asked</w:t>
      </w:r>
      <w:r>
        <w:rPr>
          <w:rFonts w:ascii="Cambria" w:hAnsi="Cambria"/>
          <w:sz w:val="24"/>
          <w:szCs w:val="24"/>
        </w:rPr>
        <w:t xml:space="preserve"> 196 nutrition industry professionals </w:t>
      </w:r>
      <w:r w:rsidR="00454C37">
        <w:rPr>
          <w:rFonts w:ascii="Cambria" w:hAnsi="Cambria"/>
          <w:sz w:val="24"/>
          <w:szCs w:val="24"/>
        </w:rPr>
        <w:t>to identify the two age groups</w:t>
      </w:r>
      <w:r w:rsidR="005D4C54">
        <w:rPr>
          <w:rFonts w:ascii="Cambria" w:hAnsi="Cambria"/>
          <w:sz w:val="24"/>
          <w:szCs w:val="24"/>
        </w:rPr>
        <w:t xml:space="preserve"> that</w:t>
      </w:r>
      <w:r w:rsidR="00A4069E">
        <w:rPr>
          <w:rFonts w:ascii="Cambria" w:hAnsi="Cambria"/>
          <w:sz w:val="24"/>
          <w:szCs w:val="24"/>
        </w:rPr>
        <w:t xml:space="preserve"> are</w:t>
      </w:r>
      <w:r w:rsidR="005D4C54">
        <w:rPr>
          <w:rFonts w:ascii="Cambria" w:hAnsi="Cambria"/>
          <w:sz w:val="24"/>
          <w:szCs w:val="24"/>
        </w:rPr>
        <w:t xml:space="preserve"> currently most important to their business.</w:t>
      </w:r>
      <w:r w:rsidR="000074DB">
        <w:rPr>
          <w:rFonts w:ascii="Cambria" w:hAnsi="Cambria"/>
          <w:sz w:val="24"/>
          <w:szCs w:val="24"/>
        </w:rPr>
        <w:t xml:space="preserve"> </w:t>
      </w:r>
      <w:r w:rsidR="005D4C54">
        <w:rPr>
          <w:rFonts w:ascii="Cambria" w:hAnsi="Cambria"/>
          <w:sz w:val="24"/>
          <w:szCs w:val="24"/>
        </w:rPr>
        <w:t>Nearly three quarters (72%)</w:t>
      </w:r>
      <w:r w:rsidR="00A4069E">
        <w:rPr>
          <w:rFonts w:ascii="Cambria" w:hAnsi="Cambria"/>
          <w:sz w:val="24"/>
          <w:szCs w:val="24"/>
        </w:rPr>
        <w:t xml:space="preserve"> chose</w:t>
      </w:r>
      <w:r w:rsidR="005D4C54">
        <w:rPr>
          <w:rFonts w:ascii="Cambria" w:hAnsi="Cambria"/>
          <w:sz w:val="24"/>
          <w:szCs w:val="24"/>
        </w:rPr>
        <w:t xml:space="preserve"> baby boomers – people</w:t>
      </w:r>
      <w:r w:rsidR="00A4069E">
        <w:rPr>
          <w:rFonts w:ascii="Cambria" w:hAnsi="Cambria"/>
          <w:sz w:val="24"/>
          <w:szCs w:val="24"/>
        </w:rPr>
        <w:t xml:space="preserve"> currently aged between 49 and 72, with Generation X (ages 36 to 48) </w:t>
      </w:r>
      <w:r w:rsidR="00C34847">
        <w:rPr>
          <w:rFonts w:ascii="Cambria" w:hAnsi="Cambria"/>
          <w:sz w:val="24"/>
          <w:szCs w:val="24"/>
        </w:rPr>
        <w:t>close</w:t>
      </w:r>
      <w:r w:rsidR="00A4069E">
        <w:rPr>
          <w:rFonts w:ascii="Cambria" w:hAnsi="Cambria"/>
          <w:sz w:val="24"/>
          <w:szCs w:val="24"/>
        </w:rPr>
        <w:t xml:space="preserve"> behind on 70%.  </w:t>
      </w:r>
      <w:r w:rsidR="008F21EF">
        <w:rPr>
          <w:rFonts w:ascii="Cambria" w:hAnsi="Cambria"/>
          <w:sz w:val="24"/>
          <w:szCs w:val="24"/>
        </w:rPr>
        <w:t xml:space="preserve">One in three </w:t>
      </w:r>
      <w:r w:rsidR="00A4069E">
        <w:rPr>
          <w:rFonts w:ascii="Cambria" w:hAnsi="Cambria"/>
          <w:sz w:val="24"/>
          <w:szCs w:val="24"/>
        </w:rPr>
        <w:t>(35%) chose millennials</w:t>
      </w:r>
      <w:r w:rsidR="00795DFA">
        <w:rPr>
          <w:rFonts w:ascii="Cambria" w:hAnsi="Cambria"/>
          <w:sz w:val="24"/>
          <w:szCs w:val="24"/>
        </w:rPr>
        <w:t xml:space="preserve"> </w:t>
      </w:r>
      <w:r w:rsidR="00812B1B">
        <w:rPr>
          <w:rFonts w:ascii="Cambria" w:hAnsi="Cambria"/>
          <w:sz w:val="24"/>
          <w:szCs w:val="24"/>
        </w:rPr>
        <w:t>(</w:t>
      </w:r>
      <w:r w:rsidR="000074DB">
        <w:rPr>
          <w:rFonts w:ascii="Cambria" w:hAnsi="Cambria"/>
          <w:sz w:val="24"/>
          <w:szCs w:val="24"/>
        </w:rPr>
        <w:t>ages 25 to 35</w:t>
      </w:r>
      <w:r w:rsidR="00812B1B">
        <w:rPr>
          <w:rFonts w:ascii="Cambria" w:hAnsi="Cambria"/>
          <w:sz w:val="24"/>
          <w:szCs w:val="24"/>
        </w:rPr>
        <w:t>)</w:t>
      </w:r>
      <w:r w:rsidR="00A4069E">
        <w:rPr>
          <w:rFonts w:ascii="Cambria" w:hAnsi="Cambria"/>
          <w:sz w:val="24"/>
          <w:szCs w:val="24"/>
        </w:rPr>
        <w:t xml:space="preserve"> and a quarter chose the “silent generation” – people currently over the age of 72.</w:t>
      </w:r>
    </w:p>
    <w:p w14:paraId="221D1038" w14:textId="360816B9" w:rsidR="000074DB" w:rsidRPr="00AD5BCC" w:rsidRDefault="000074DB">
      <w:pPr>
        <w:rPr>
          <w:rFonts w:ascii="Cambria" w:hAnsi="Cambria"/>
          <w:bCs/>
        </w:rPr>
      </w:pPr>
      <w:r>
        <w:rPr>
          <w:rFonts w:ascii="Cambria" w:hAnsi="Cambria"/>
          <w:sz w:val="24"/>
          <w:szCs w:val="24"/>
        </w:rPr>
        <w:t xml:space="preserve">With baby boomers approaching old age – and expecting to live longer – their needs are prominent on the nutraceutical industry’s agenda.  Nearly a quarter (23%) of </w:t>
      </w:r>
      <w:r w:rsidR="00AD5BCC">
        <w:rPr>
          <w:rFonts w:ascii="Cambria" w:hAnsi="Cambria"/>
          <w:sz w:val="24"/>
          <w:szCs w:val="24"/>
        </w:rPr>
        <w:t xml:space="preserve">survey respondents </w:t>
      </w:r>
      <w:r w:rsidR="00795DFA">
        <w:rPr>
          <w:rFonts w:ascii="Cambria" w:hAnsi="Cambria"/>
          <w:sz w:val="24"/>
          <w:szCs w:val="24"/>
        </w:rPr>
        <w:t xml:space="preserve">say healthy ageing is the most important health benefit </w:t>
      </w:r>
      <w:r w:rsidR="00AD5BCC">
        <w:rPr>
          <w:rFonts w:ascii="Cambria" w:hAnsi="Cambria"/>
          <w:sz w:val="24"/>
          <w:szCs w:val="24"/>
        </w:rPr>
        <w:t>area for their company.</w:t>
      </w:r>
      <w:r w:rsidR="00AD5BCC">
        <w:rPr>
          <w:rFonts w:ascii="Cambria" w:hAnsi="Cambria"/>
          <w:bCs/>
        </w:rPr>
        <w:t xml:space="preserve"> </w:t>
      </w:r>
      <w:r w:rsidRPr="008F21EF">
        <w:rPr>
          <w:rFonts w:ascii="Cambria" w:hAnsi="Cambria"/>
          <w:sz w:val="24"/>
          <w:szCs w:val="24"/>
        </w:rPr>
        <w:t>“Ag</w:t>
      </w:r>
      <w:r w:rsidR="00AD5BCC">
        <w:rPr>
          <w:rFonts w:ascii="Cambria" w:hAnsi="Cambria"/>
          <w:sz w:val="24"/>
          <w:szCs w:val="24"/>
        </w:rPr>
        <w:t>e</w:t>
      </w:r>
      <w:r w:rsidRPr="008F21EF">
        <w:rPr>
          <w:rFonts w:ascii="Cambria" w:hAnsi="Cambria"/>
          <w:sz w:val="24"/>
          <w:szCs w:val="24"/>
        </w:rPr>
        <w:t>ing boomers will indeed be an important target group,” sa</w:t>
      </w:r>
      <w:r w:rsidR="00553059">
        <w:rPr>
          <w:rFonts w:ascii="Cambria" w:hAnsi="Cambria"/>
          <w:sz w:val="24"/>
          <w:szCs w:val="24"/>
        </w:rPr>
        <w:t>id</w:t>
      </w:r>
      <w:r w:rsidRPr="008F21EF">
        <w:rPr>
          <w:rFonts w:ascii="Cambria" w:hAnsi="Cambria"/>
          <w:sz w:val="24"/>
          <w:szCs w:val="24"/>
        </w:rPr>
        <w:t xml:space="preserve"> Dr </w:t>
      </w:r>
      <w:bookmarkStart w:id="1" w:name="_Hlk507407592"/>
      <w:r w:rsidRPr="008F21EF">
        <w:rPr>
          <w:rFonts w:ascii="Cambria" w:hAnsi="Cambria"/>
          <w:sz w:val="24"/>
          <w:szCs w:val="24"/>
        </w:rPr>
        <w:t>Steffi Dudek, Senior Scientific Consultant at analyze &amp; realize</w:t>
      </w:r>
      <w:r w:rsidR="00345FC2">
        <w:rPr>
          <w:rFonts w:ascii="Cambria" w:hAnsi="Cambria"/>
          <w:sz w:val="24"/>
          <w:szCs w:val="24"/>
        </w:rPr>
        <w:t xml:space="preserve"> GmbH</w:t>
      </w:r>
      <w:r w:rsidRPr="008F21EF">
        <w:rPr>
          <w:rFonts w:ascii="Cambria" w:hAnsi="Cambria"/>
          <w:sz w:val="24"/>
          <w:szCs w:val="24"/>
        </w:rPr>
        <w:t xml:space="preserve">. </w:t>
      </w:r>
      <w:bookmarkEnd w:id="1"/>
      <w:r w:rsidRPr="008F21EF">
        <w:rPr>
          <w:rFonts w:ascii="Cambria" w:hAnsi="Cambria"/>
          <w:sz w:val="24"/>
          <w:szCs w:val="24"/>
        </w:rPr>
        <w:t>“Their increased life expectancy and lifestyle require investment in health, wellbeing and performance.  The optimization of physical and mental performance will also be a strong need for this group.”</w:t>
      </w:r>
    </w:p>
    <w:p w14:paraId="23AA8E49" w14:textId="396B9618" w:rsidR="009B4C79" w:rsidRDefault="00454C37">
      <w:pPr>
        <w:rPr>
          <w:rFonts w:ascii="Cambria" w:hAnsi="Cambria"/>
          <w:sz w:val="24"/>
          <w:szCs w:val="24"/>
        </w:rPr>
      </w:pPr>
      <w:r>
        <w:rPr>
          <w:rFonts w:ascii="Cambria" w:hAnsi="Cambria"/>
          <w:sz w:val="24"/>
          <w:szCs w:val="24"/>
        </w:rPr>
        <w:t xml:space="preserve">When asked which groups would be most important to their companies in ten years’ time,  boomers still </w:t>
      </w:r>
      <w:r w:rsidR="00AD5BCC">
        <w:rPr>
          <w:rFonts w:ascii="Cambria" w:hAnsi="Cambria"/>
          <w:sz w:val="24"/>
          <w:szCs w:val="24"/>
        </w:rPr>
        <w:t>came top</w:t>
      </w:r>
      <w:r>
        <w:rPr>
          <w:rFonts w:ascii="Cambria" w:hAnsi="Cambria"/>
          <w:sz w:val="24"/>
          <w:szCs w:val="24"/>
        </w:rPr>
        <w:t xml:space="preserve"> on 55%, but half of respondents (50%) </w:t>
      </w:r>
      <w:r w:rsidR="00553059">
        <w:rPr>
          <w:rFonts w:ascii="Cambria" w:hAnsi="Cambria"/>
          <w:sz w:val="24"/>
          <w:szCs w:val="24"/>
        </w:rPr>
        <w:t xml:space="preserve">chose </w:t>
      </w:r>
      <w:r>
        <w:rPr>
          <w:rFonts w:ascii="Cambria" w:hAnsi="Cambria"/>
          <w:sz w:val="24"/>
          <w:szCs w:val="24"/>
        </w:rPr>
        <w:t>millennials</w:t>
      </w:r>
      <w:r w:rsidR="00553059">
        <w:rPr>
          <w:rFonts w:ascii="Cambria" w:hAnsi="Cambria"/>
          <w:sz w:val="24"/>
          <w:szCs w:val="24"/>
        </w:rPr>
        <w:t>.</w:t>
      </w:r>
      <w:r w:rsidR="009B4C79">
        <w:rPr>
          <w:rFonts w:ascii="Cambria" w:hAnsi="Cambria"/>
          <w:sz w:val="24"/>
          <w:szCs w:val="24"/>
        </w:rPr>
        <w:t xml:space="preserve"> Reflecting that, </w:t>
      </w:r>
      <w:r w:rsidR="00BF71F7">
        <w:rPr>
          <w:rFonts w:ascii="Cambria" w:hAnsi="Cambria"/>
          <w:sz w:val="24"/>
          <w:szCs w:val="24"/>
        </w:rPr>
        <w:t>s</w:t>
      </w:r>
      <w:r w:rsidR="00443331">
        <w:rPr>
          <w:rFonts w:ascii="Cambria" w:hAnsi="Cambria"/>
          <w:sz w:val="24"/>
          <w:szCs w:val="24"/>
        </w:rPr>
        <w:t xml:space="preserve">ome </w:t>
      </w:r>
      <w:r w:rsidR="00043DC5">
        <w:rPr>
          <w:rFonts w:ascii="Cambria" w:hAnsi="Cambria"/>
          <w:sz w:val="24"/>
          <w:szCs w:val="24"/>
        </w:rPr>
        <w:t>e</w:t>
      </w:r>
      <w:r>
        <w:rPr>
          <w:rFonts w:ascii="Cambria" w:hAnsi="Cambria"/>
          <w:sz w:val="24"/>
          <w:szCs w:val="24"/>
        </w:rPr>
        <w:t xml:space="preserve">xperts are advising nutrition companies to focus on the needs of </w:t>
      </w:r>
      <w:r w:rsidR="00043DC5">
        <w:rPr>
          <w:rFonts w:ascii="Cambria" w:hAnsi="Cambria"/>
          <w:sz w:val="24"/>
          <w:szCs w:val="24"/>
        </w:rPr>
        <w:t xml:space="preserve">younger </w:t>
      </w:r>
      <w:r w:rsidR="00553059">
        <w:rPr>
          <w:rFonts w:ascii="Cambria" w:hAnsi="Cambria"/>
          <w:sz w:val="24"/>
          <w:szCs w:val="24"/>
        </w:rPr>
        <w:t>“digital native” consumers.</w:t>
      </w:r>
      <w:r w:rsidR="00043DC5">
        <w:rPr>
          <w:rFonts w:ascii="Cambria" w:hAnsi="Cambria"/>
          <w:sz w:val="24"/>
          <w:szCs w:val="24"/>
        </w:rPr>
        <w:t xml:space="preserve">  </w:t>
      </w:r>
    </w:p>
    <w:p w14:paraId="31FED2C2" w14:textId="0B35A293" w:rsidR="00043DC5" w:rsidRDefault="00043DC5">
      <w:pPr>
        <w:rPr>
          <w:rFonts w:ascii="Cambria" w:hAnsi="Cambria"/>
          <w:sz w:val="24"/>
          <w:szCs w:val="24"/>
        </w:rPr>
      </w:pPr>
      <w:r w:rsidRPr="00043DC5">
        <w:rPr>
          <w:rFonts w:ascii="Cambria" w:hAnsi="Cambria"/>
          <w:sz w:val="24"/>
          <w:szCs w:val="24"/>
        </w:rPr>
        <w:t>Jeff Hilton</w:t>
      </w:r>
      <w:r w:rsidR="009B4C5A">
        <w:rPr>
          <w:rFonts w:ascii="Cambria" w:hAnsi="Cambria"/>
          <w:sz w:val="24"/>
          <w:szCs w:val="24"/>
        </w:rPr>
        <w:t xml:space="preserve"> </w:t>
      </w:r>
      <w:r w:rsidR="009B4C5A" w:rsidRPr="00CF4F6A">
        <w:rPr>
          <w:rFonts w:ascii="Cambria" w:hAnsi="Cambria"/>
          <w:sz w:val="24"/>
          <w:szCs w:val="24"/>
        </w:rPr>
        <w:t>Co-Founder and Chief Marketing Officer at Brand Hive</w:t>
      </w:r>
      <w:r w:rsidRPr="00043DC5">
        <w:rPr>
          <w:rFonts w:ascii="Cambria" w:hAnsi="Cambria"/>
          <w:sz w:val="24"/>
          <w:szCs w:val="24"/>
        </w:rPr>
        <w:t xml:space="preserve"> is speaking at a Business &amp; Marketing Forum </w:t>
      </w:r>
      <w:r w:rsidR="00345FC2">
        <w:rPr>
          <w:rFonts w:ascii="Cambria" w:hAnsi="Cambria"/>
          <w:sz w:val="24"/>
          <w:szCs w:val="24"/>
        </w:rPr>
        <w:t xml:space="preserve">within the Vitafoods Europe Education Programme, </w:t>
      </w:r>
      <w:r w:rsidRPr="00043DC5">
        <w:rPr>
          <w:rFonts w:ascii="Cambria" w:hAnsi="Cambria"/>
          <w:sz w:val="24"/>
          <w:szCs w:val="24"/>
        </w:rPr>
        <w:t xml:space="preserve">titled </w:t>
      </w:r>
      <w:r w:rsidR="00FB1767">
        <w:rPr>
          <w:rFonts w:ascii="Cambria" w:hAnsi="Cambria"/>
          <w:sz w:val="24"/>
          <w:szCs w:val="24"/>
        </w:rPr>
        <w:t>‘</w:t>
      </w:r>
      <w:r w:rsidRPr="00CF4F6A">
        <w:rPr>
          <w:rFonts w:ascii="Cambria" w:hAnsi="Cambria"/>
          <w:sz w:val="24"/>
          <w:szCs w:val="24"/>
        </w:rPr>
        <w:t>Consumer 2.0: It's a digital world.</w:t>
      </w:r>
      <w:r w:rsidR="00FB1767">
        <w:rPr>
          <w:rFonts w:ascii="Cambria" w:hAnsi="Cambria"/>
          <w:sz w:val="24"/>
          <w:szCs w:val="24"/>
        </w:rPr>
        <w:t>’</w:t>
      </w:r>
      <w:r w:rsidRPr="00043DC5">
        <w:rPr>
          <w:rFonts w:ascii="Cambria" w:hAnsi="Cambria"/>
          <w:sz w:val="24"/>
          <w:szCs w:val="24"/>
        </w:rPr>
        <w:t xml:space="preserve"> “Increasingly supplements are an online vendor purchase, particularly among </w:t>
      </w:r>
      <w:r w:rsidR="00CF4F6A">
        <w:rPr>
          <w:rFonts w:ascii="Cambria" w:hAnsi="Cambria"/>
          <w:sz w:val="24"/>
          <w:szCs w:val="24"/>
        </w:rPr>
        <w:t>m</w:t>
      </w:r>
      <w:r w:rsidRPr="00043DC5">
        <w:rPr>
          <w:rFonts w:ascii="Cambria" w:hAnsi="Cambria"/>
          <w:sz w:val="24"/>
          <w:szCs w:val="24"/>
        </w:rPr>
        <w:t>illennials” he sa</w:t>
      </w:r>
      <w:r w:rsidR="009B4C5A">
        <w:rPr>
          <w:rFonts w:ascii="Cambria" w:hAnsi="Cambria"/>
          <w:sz w:val="24"/>
          <w:szCs w:val="24"/>
        </w:rPr>
        <w:t>id.</w:t>
      </w:r>
      <w:r w:rsidRPr="00043DC5">
        <w:rPr>
          <w:rFonts w:ascii="Cambria" w:hAnsi="Cambria"/>
          <w:sz w:val="24"/>
          <w:szCs w:val="24"/>
        </w:rPr>
        <w:t xml:space="preserve"> “They prefer to use their smartphones for everyday purchases. It will become essential to have a marketing presence in all distribution channels. The watchword will be ‘meet your customers where they are’, and increasingly that means online and social media through web forums, blogs and influencers.  This vast and explosive digital landscape is the new marketplace opportunity for nutrition products.”</w:t>
      </w:r>
    </w:p>
    <w:p w14:paraId="3BC6229D" w14:textId="3DD68841" w:rsidR="00FC6A33" w:rsidRPr="00FC6A33" w:rsidRDefault="009B4C79">
      <w:pPr>
        <w:rPr>
          <w:rFonts w:ascii="Cambria" w:hAnsi="Cambria"/>
          <w:sz w:val="24"/>
          <w:szCs w:val="24"/>
        </w:rPr>
      </w:pPr>
      <w:r>
        <w:rPr>
          <w:rFonts w:ascii="Cambria" w:hAnsi="Cambria"/>
          <w:sz w:val="24"/>
          <w:szCs w:val="24"/>
        </w:rPr>
        <w:lastRenderedPageBreak/>
        <w:t>Many companies are also starting to focus on the needs of Generation Z.  One in five (19%) companies said this group (currently aged 22 and under) is already a key market, with one in four (23%) saying it will be in ten years’ time.</w:t>
      </w:r>
      <w:r w:rsidR="00FC6A33">
        <w:rPr>
          <w:rFonts w:ascii="Cambria" w:hAnsi="Cambria"/>
          <w:sz w:val="24"/>
          <w:szCs w:val="24"/>
        </w:rPr>
        <w:t xml:space="preserve"> </w:t>
      </w:r>
      <w:r w:rsidR="00FC6A33" w:rsidRPr="00FC6A33">
        <w:rPr>
          <w:rFonts w:ascii="Cambria" w:hAnsi="Cambria"/>
          <w:sz w:val="24"/>
          <w:szCs w:val="24"/>
        </w:rPr>
        <w:t xml:space="preserve">Strategies to understand and target </w:t>
      </w:r>
      <w:r w:rsidR="0035531E">
        <w:rPr>
          <w:rFonts w:ascii="Cambria" w:hAnsi="Cambria"/>
          <w:sz w:val="24"/>
          <w:szCs w:val="24"/>
        </w:rPr>
        <w:t>Generation Z</w:t>
      </w:r>
      <w:r w:rsidR="00FC6A33" w:rsidRPr="00FC6A33">
        <w:rPr>
          <w:rFonts w:ascii="Cambria" w:hAnsi="Cambria"/>
          <w:sz w:val="24"/>
          <w:szCs w:val="24"/>
        </w:rPr>
        <w:t xml:space="preserve"> will be explored in </w:t>
      </w:r>
      <w:r w:rsidR="000D1AC6" w:rsidRPr="00553059">
        <w:rPr>
          <w:rFonts w:ascii="Cambria" w:hAnsi="Cambria"/>
          <w:sz w:val="24"/>
          <w:szCs w:val="24"/>
        </w:rPr>
        <w:t xml:space="preserve">a Business and Marketing Forum in the Vitafoods </w:t>
      </w:r>
      <w:r w:rsidR="000D1AC6">
        <w:rPr>
          <w:rFonts w:ascii="Cambria" w:hAnsi="Cambria"/>
          <w:sz w:val="24"/>
          <w:szCs w:val="24"/>
        </w:rPr>
        <w:t xml:space="preserve">Europe </w:t>
      </w:r>
      <w:r w:rsidR="000D1AC6" w:rsidRPr="00553059">
        <w:rPr>
          <w:rFonts w:ascii="Cambria" w:hAnsi="Cambria"/>
          <w:sz w:val="24"/>
          <w:szCs w:val="24"/>
        </w:rPr>
        <w:t>Education Programme titl</w:t>
      </w:r>
      <w:r w:rsidR="000D1AC6">
        <w:rPr>
          <w:rFonts w:ascii="Cambria" w:hAnsi="Cambria"/>
          <w:sz w:val="24"/>
          <w:szCs w:val="24"/>
        </w:rPr>
        <w:t>ed</w:t>
      </w:r>
      <w:r w:rsidR="000D1AC6" w:rsidRPr="00553059">
        <w:rPr>
          <w:rFonts w:ascii="Cambria" w:hAnsi="Cambria"/>
          <w:sz w:val="24"/>
          <w:szCs w:val="24"/>
        </w:rPr>
        <w:t xml:space="preserve"> </w:t>
      </w:r>
      <w:r w:rsidR="000D1AC6">
        <w:rPr>
          <w:rFonts w:ascii="Cambria" w:hAnsi="Cambria"/>
          <w:sz w:val="24"/>
          <w:szCs w:val="24"/>
        </w:rPr>
        <w:t>‘</w:t>
      </w:r>
      <w:r w:rsidR="000D1AC6" w:rsidRPr="00553059">
        <w:rPr>
          <w:rFonts w:ascii="Cambria" w:hAnsi="Cambria"/>
          <w:sz w:val="24"/>
          <w:szCs w:val="24"/>
        </w:rPr>
        <w:t>Identifying the future consumers: who are they?</w:t>
      </w:r>
      <w:r w:rsidR="000D1AC6">
        <w:rPr>
          <w:rFonts w:ascii="Cambria" w:hAnsi="Cambria"/>
          <w:sz w:val="24"/>
          <w:szCs w:val="24"/>
        </w:rPr>
        <w:t>’</w:t>
      </w:r>
    </w:p>
    <w:p w14:paraId="4501DA0F" w14:textId="175C4567" w:rsidR="00A3646D" w:rsidRDefault="000D1AC6" w:rsidP="00A3646D">
      <w:pPr>
        <w:rPr>
          <w:rFonts w:ascii="Cambria" w:hAnsi="Cambria"/>
        </w:rPr>
      </w:pPr>
      <w:r>
        <w:rPr>
          <w:rFonts w:ascii="Cambria" w:hAnsi="Cambria"/>
          <w:sz w:val="24"/>
          <w:szCs w:val="24"/>
        </w:rPr>
        <w:t>But w</w:t>
      </w:r>
      <w:r w:rsidR="009B4C5A">
        <w:rPr>
          <w:rFonts w:ascii="Cambria" w:hAnsi="Cambria"/>
          <w:sz w:val="24"/>
          <w:szCs w:val="24"/>
        </w:rPr>
        <w:t xml:space="preserve">hichever </w:t>
      </w:r>
      <w:r w:rsidR="0035531E">
        <w:rPr>
          <w:rFonts w:ascii="Cambria" w:hAnsi="Cambria"/>
          <w:sz w:val="24"/>
          <w:szCs w:val="24"/>
        </w:rPr>
        <w:t>demographic</w:t>
      </w:r>
      <w:r w:rsidR="00804A63">
        <w:rPr>
          <w:rFonts w:ascii="Cambria" w:hAnsi="Cambria"/>
          <w:sz w:val="24"/>
          <w:szCs w:val="24"/>
        </w:rPr>
        <w:t xml:space="preserve"> is most important to</w:t>
      </w:r>
      <w:r w:rsidR="009B4C5A">
        <w:rPr>
          <w:rFonts w:ascii="Cambria" w:hAnsi="Cambria"/>
          <w:sz w:val="24"/>
          <w:szCs w:val="24"/>
        </w:rPr>
        <w:t xml:space="preserve"> </w:t>
      </w:r>
      <w:r w:rsidR="00416B0B">
        <w:rPr>
          <w:rFonts w:ascii="Cambria" w:hAnsi="Cambria"/>
          <w:sz w:val="24"/>
          <w:szCs w:val="24"/>
        </w:rPr>
        <w:t>nutraceutical companies</w:t>
      </w:r>
      <w:r w:rsidR="00804A63">
        <w:rPr>
          <w:rFonts w:ascii="Cambria" w:hAnsi="Cambria"/>
          <w:sz w:val="24"/>
          <w:szCs w:val="24"/>
        </w:rPr>
        <w:t xml:space="preserve">, </w:t>
      </w:r>
      <w:r w:rsidR="00416B0B">
        <w:rPr>
          <w:rFonts w:ascii="Cambria" w:hAnsi="Cambria"/>
          <w:sz w:val="24"/>
          <w:szCs w:val="24"/>
        </w:rPr>
        <w:t xml:space="preserve">Vitafoods Europe will offer valuable insights . The </w:t>
      </w:r>
      <w:r w:rsidR="00416B0B" w:rsidRPr="00553059">
        <w:rPr>
          <w:rFonts w:ascii="Cambria" w:hAnsi="Cambria"/>
          <w:sz w:val="24"/>
          <w:szCs w:val="24"/>
        </w:rPr>
        <w:t>Vitafoods Life Stages Theatre</w:t>
      </w:r>
      <w:r w:rsidR="00BF71F7">
        <w:rPr>
          <w:rFonts w:ascii="Cambria" w:hAnsi="Cambria"/>
          <w:sz w:val="24"/>
          <w:szCs w:val="24"/>
        </w:rPr>
        <w:t xml:space="preserve"> </w:t>
      </w:r>
      <w:r w:rsidR="00416B0B" w:rsidRPr="00553059">
        <w:rPr>
          <w:rFonts w:ascii="Cambria" w:hAnsi="Cambria"/>
          <w:sz w:val="24"/>
          <w:szCs w:val="24"/>
        </w:rPr>
        <w:t>will include expert sessions on nutrition requirements from infancy to later life</w:t>
      </w:r>
      <w:r w:rsidR="00FC6A33">
        <w:rPr>
          <w:rFonts w:ascii="Cambria" w:hAnsi="Cambria"/>
          <w:sz w:val="24"/>
          <w:szCs w:val="24"/>
        </w:rPr>
        <w:t xml:space="preserve">, exploring issues such as </w:t>
      </w:r>
      <w:r w:rsidR="00BF71F7">
        <w:rPr>
          <w:rFonts w:ascii="Cambria" w:hAnsi="Cambria"/>
          <w:sz w:val="24"/>
          <w:szCs w:val="24"/>
        </w:rPr>
        <w:t>fertility, prenatal and neonatal nutrition, obesity, and supplements for healthy ageing.</w:t>
      </w:r>
      <w:r w:rsidR="00A3646D" w:rsidRPr="00A3646D">
        <w:rPr>
          <w:rFonts w:ascii="Cambria" w:hAnsi="Cambria"/>
        </w:rPr>
        <w:t xml:space="preserve"> </w:t>
      </w:r>
    </w:p>
    <w:p w14:paraId="0EBA1BE7" w14:textId="1ED4A163" w:rsidR="00A3646D" w:rsidRPr="00A3646D" w:rsidRDefault="00A3646D">
      <w:pPr>
        <w:rPr>
          <w:rFonts w:ascii="Cambria" w:hAnsi="Cambria"/>
        </w:rPr>
      </w:pPr>
      <w:r>
        <w:rPr>
          <w:rFonts w:ascii="Cambria" w:hAnsi="Cambria"/>
        </w:rPr>
        <w:t>Vitafoods Europe takes place between the 15</w:t>
      </w:r>
      <w:r w:rsidRPr="00AF5FD9">
        <w:rPr>
          <w:rFonts w:ascii="Cambria" w:hAnsi="Cambria"/>
          <w:vertAlign w:val="superscript"/>
        </w:rPr>
        <w:t>th</w:t>
      </w:r>
      <w:r>
        <w:rPr>
          <w:rFonts w:ascii="Cambria" w:hAnsi="Cambria"/>
        </w:rPr>
        <w:t xml:space="preserve"> and 17</w:t>
      </w:r>
      <w:r w:rsidRPr="00AF5FD9">
        <w:rPr>
          <w:rFonts w:ascii="Cambria" w:hAnsi="Cambria"/>
          <w:vertAlign w:val="superscript"/>
        </w:rPr>
        <w:t>th</w:t>
      </w:r>
      <w:r>
        <w:rPr>
          <w:rFonts w:ascii="Cambria" w:hAnsi="Cambria"/>
        </w:rPr>
        <w:t xml:space="preserve"> of May</w:t>
      </w:r>
      <w:r w:rsidRPr="00FD1792">
        <w:rPr>
          <w:rFonts w:ascii="Cambria" w:hAnsi="Cambria"/>
        </w:rPr>
        <w:t xml:space="preserve"> in Palexpo, Geneva</w:t>
      </w:r>
      <w:r>
        <w:rPr>
          <w:rFonts w:ascii="Cambria" w:hAnsi="Cambria"/>
        </w:rPr>
        <w:t xml:space="preserve">.  For more information visit </w:t>
      </w:r>
      <w:hyperlink r:id="rId8" w:history="1">
        <w:r w:rsidRPr="00A3646D">
          <w:rPr>
            <w:rStyle w:val="Hyperlink"/>
            <w:rFonts w:ascii="Cambria" w:hAnsi="Cambria"/>
          </w:rPr>
          <w:t>www.vitafoods.eu.com</w:t>
        </w:r>
      </w:hyperlink>
    </w:p>
    <w:p w14:paraId="485B797A" w14:textId="225461FC" w:rsidR="001B7A50" w:rsidRPr="001B7A50" w:rsidRDefault="001B7A50" w:rsidP="001B7A50">
      <w:pPr>
        <w:rPr>
          <w:rFonts w:ascii="Cambria" w:hAnsi="Cambria"/>
          <w:b/>
        </w:rPr>
      </w:pPr>
      <w:r w:rsidRPr="00B11343">
        <w:rPr>
          <w:rFonts w:ascii="Cambria" w:hAnsi="Cambria"/>
          <w:b/>
        </w:rPr>
        <w:t>About Vitafoods Europe</w:t>
      </w:r>
    </w:p>
    <w:p w14:paraId="32CEFA7E" w14:textId="1A3FBD51" w:rsidR="001B7A50" w:rsidRPr="00B11343" w:rsidRDefault="001B7A50" w:rsidP="001B7A50">
      <w:pPr>
        <w:rPr>
          <w:rFonts w:ascii="Cambria" w:hAnsi="Cambria"/>
        </w:rPr>
      </w:pPr>
      <w:r w:rsidRPr="00B11343">
        <w:rPr>
          <w:rFonts w:ascii="Cambria" w:hAnsi="Cambria"/>
        </w:rPr>
        <w:t xml:space="preserve">Vitafoods Europe is the global nutraceutical event, featuring exhibitors from all over the world in four key market areas: ingredients &amp; raw materials; branded finished products; contract manufacturing &amp; private label; and services &amp; equipment. The event offers a range of visitor attractions, including an industry-leading Education Programme. </w:t>
      </w:r>
    </w:p>
    <w:p w14:paraId="6111F947" w14:textId="1A4E8BD1" w:rsidR="001B7A50" w:rsidRPr="00B11343" w:rsidRDefault="001B7A50" w:rsidP="001B7A50">
      <w:pPr>
        <w:rPr>
          <w:rFonts w:ascii="Cambria" w:hAnsi="Cambria"/>
        </w:rPr>
      </w:pPr>
      <w:r w:rsidRPr="00B11343">
        <w:rPr>
          <w:rFonts w:ascii="Cambria" w:hAnsi="Cambria"/>
        </w:rPr>
        <w:t xml:space="preserve">Vitafoods Europe is part of Informa Exhibitions’ Global Health &amp; Nutrition Network (GHNN), which brings together a portfolio of events, digital media and publishing for marketers, manufacturers and formulators of nutrition and dietary supplements, healthy foods/beverages and personal care products. GHNN’s events include Vitafoods Europe, Vitafoods Asia, SupplySide West, SupplySide East and SupplySide China. </w:t>
      </w:r>
    </w:p>
    <w:p w14:paraId="371DC99F" w14:textId="52569E07" w:rsidR="001B7A50" w:rsidRPr="00B11343" w:rsidRDefault="001B7A50" w:rsidP="001B7A50">
      <w:pPr>
        <w:rPr>
          <w:rFonts w:ascii="Cambria" w:hAnsi="Cambria"/>
        </w:rPr>
      </w:pPr>
      <w:r w:rsidRPr="00B11343">
        <w:rPr>
          <w:rFonts w:ascii="Cambria" w:hAnsi="Cambria"/>
        </w:rPr>
        <w:t xml:space="preserve">Natural Products INSIDER is the global media brand covering healthy ingredients and finished applications. Vitafoods Insights offers expert online content and a series of topic-specific digital magazines that bring highlights of the Vitafoods events to a global audience. </w:t>
      </w:r>
      <w:hyperlink r:id="rId9" w:tgtFrame="_blank" w:history="1">
        <w:r w:rsidRPr="00B11343">
          <w:rPr>
            <w:rFonts w:ascii="Cambria" w:hAnsi="Cambria"/>
          </w:rPr>
          <w:t>SupplySide</w:t>
        </w:r>
      </w:hyperlink>
      <w:r w:rsidRPr="00B11343">
        <w:rPr>
          <w:rFonts w:ascii="Cambria" w:hAnsi="Cambria"/>
        </w:rPr>
        <w:t xml:space="preserve"> Connect is the always-on directory of ingredients, products and services that provides in-depth information about the companies that supply to the market. For more information, visit </w:t>
      </w:r>
      <w:hyperlink r:id="rId10" w:history="1">
        <w:r w:rsidRPr="00B11343">
          <w:rPr>
            <w:rFonts w:ascii="Cambria" w:hAnsi="Cambria"/>
          </w:rPr>
          <w:t>www.informaglobalhealth.com</w:t>
        </w:r>
      </w:hyperlink>
      <w:r w:rsidRPr="00B11343">
        <w:rPr>
          <w:rFonts w:ascii="Cambria" w:hAnsi="Cambria"/>
        </w:rPr>
        <w:t>.</w:t>
      </w:r>
    </w:p>
    <w:p w14:paraId="0CCCA7F7" w14:textId="7975F823" w:rsidR="001B7A50" w:rsidRDefault="001B7A50" w:rsidP="001B7A50">
      <w:pPr>
        <w:rPr>
          <w:rFonts w:ascii="Cambria" w:hAnsi="Cambria"/>
        </w:rPr>
      </w:pPr>
      <w:r w:rsidRPr="00B11343">
        <w:rPr>
          <w:rFonts w:ascii="Cambria" w:hAnsi="Cambria"/>
        </w:rPr>
        <w:t>Informa’s Global Exhibitions Division organises transaction-oriented exhibitions and trade shows, which provide buyers and sellers across different industries and communities with a powerful platform to meet face-to-face, build relationships and conduct business. Informa has a portfolio of more than 150 exhibitions, serving a number of core verticals, including Health &amp; Nutrition, Beauty, Property &amp; Construction and Pop Culture.</w:t>
      </w:r>
    </w:p>
    <w:p w14:paraId="3DBD454F" w14:textId="2118C570" w:rsidR="00345FC2" w:rsidRDefault="00345FC2" w:rsidP="001B7A50">
      <w:pPr>
        <w:rPr>
          <w:rFonts w:ascii="Cambria" w:hAnsi="Cambria"/>
        </w:rPr>
      </w:pPr>
    </w:p>
    <w:p w14:paraId="4D78D92D" w14:textId="474F7A1F" w:rsidR="008F21EF" w:rsidRPr="00580527" w:rsidRDefault="008F21EF">
      <w:pPr>
        <w:rPr>
          <w:rFonts w:ascii="Cambria" w:hAnsi="Cambria"/>
          <w:sz w:val="24"/>
          <w:szCs w:val="24"/>
        </w:rPr>
      </w:pPr>
    </w:p>
    <w:sectPr w:rsidR="008F21EF" w:rsidRPr="005805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6405" w14:textId="77777777" w:rsidR="00EA3C64" w:rsidRDefault="00EA3C64" w:rsidP="009B4C5A">
      <w:pPr>
        <w:spacing w:after="0" w:line="240" w:lineRule="auto"/>
      </w:pPr>
      <w:r>
        <w:separator/>
      </w:r>
    </w:p>
  </w:endnote>
  <w:endnote w:type="continuationSeparator" w:id="0">
    <w:p w14:paraId="03E9070A" w14:textId="77777777" w:rsidR="00EA3C64" w:rsidRDefault="00EA3C64" w:rsidP="009B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F5A7F" w14:textId="77777777" w:rsidR="00EA3C64" w:rsidRDefault="00EA3C64" w:rsidP="009B4C5A">
      <w:pPr>
        <w:spacing w:after="0" w:line="240" w:lineRule="auto"/>
      </w:pPr>
      <w:r>
        <w:separator/>
      </w:r>
    </w:p>
  </w:footnote>
  <w:footnote w:type="continuationSeparator" w:id="0">
    <w:p w14:paraId="23F93409" w14:textId="77777777" w:rsidR="00EA3C64" w:rsidRDefault="00EA3C64" w:rsidP="009B4C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E6"/>
    <w:rsid w:val="000074DB"/>
    <w:rsid w:val="00043DC5"/>
    <w:rsid w:val="00084772"/>
    <w:rsid w:val="000D1AC6"/>
    <w:rsid w:val="0013694E"/>
    <w:rsid w:val="001B7A50"/>
    <w:rsid w:val="001E41B7"/>
    <w:rsid w:val="001E6794"/>
    <w:rsid w:val="00342880"/>
    <w:rsid w:val="00345FC2"/>
    <w:rsid w:val="0035531E"/>
    <w:rsid w:val="0039216D"/>
    <w:rsid w:val="0039740F"/>
    <w:rsid w:val="00416B0B"/>
    <w:rsid w:val="00443331"/>
    <w:rsid w:val="00454C37"/>
    <w:rsid w:val="004B698C"/>
    <w:rsid w:val="004E528D"/>
    <w:rsid w:val="00553059"/>
    <w:rsid w:val="00580527"/>
    <w:rsid w:val="005D4C54"/>
    <w:rsid w:val="005E153E"/>
    <w:rsid w:val="00655E25"/>
    <w:rsid w:val="00795DFA"/>
    <w:rsid w:val="00804A63"/>
    <w:rsid w:val="00812B1B"/>
    <w:rsid w:val="00816A3A"/>
    <w:rsid w:val="008336B9"/>
    <w:rsid w:val="00835C69"/>
    <w:rsid w:val="008F21EF"/>
    <w:rsid w:val="009B4C5A"/>
    <w:rsid w:val="009B4C79"/>
    <w:rsid w:val="00A3646D"/>
    <w:rsid w:val="00A4069E"/>
    <w:rsid w:val="00A42EE6"/>
    <w:rsid w:val="00A66557"/>
    <w:rsid w:val="00AD5BCC"/>
    <w:rsid w:val="00B87B64"/>
    <w:rsid w:val="00BF71F7"/>
    <w:rsid w:val="00C34847"/>
    <w:rsid w:val="00CC11D6"/>
    <w:rsid w:val="00CF4F6A"/>
    <w:rsid w:val="00D21FE9"/>
    <w:rsid w:val="00D74357"/>
    <w:rsid w:val="00DA74AF"/>
    <w:rsid w:val="00DB6E76"/>
    <w:rsid w:val="00EA3C64"/>
    <w:rsid w:val="00ED0F2F"/>
    <w:rsid w:val="00F55BE2"/>
    <w:rsid w:val="00FB1767"/>
    <w:rsid w:val="00FC6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0693"/>
  <w15:chartTrackingRefBased/>
  <w15:docId w15:val="{632BB7AC-97F8-4A78-902D-6ADCBA40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C5A"/>
  </w:style>
  <w:style w:type="paragraph" w:styleId="Footer">
    <w:name w:val="footer"/>
    <w:basedOn w:val="Normal"/>
    <w:link w:val="FooterChar"/>
    <w:uiPriority w:val="99"/>
    <w:unhideWhenUsed/>
    <w:rsid w:val="009B4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C5A"/>
  </w:style>
  <w:style w:type="paragraph" w:styleId="BalloonText">
    <w:name w:val="Balloon Text"/>
    <w:basedOn w:val="Normal"/>
    <w:link w:val="BalloonTextChar"/>
    <w:uiPriority w:val="99"/>
    <w:semiHidden/>
    <w:unhideWhenUsed/>
    <w:rsid w:val="00342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880"/>
    <w:rPr>
      <w:rFonts w:ascii="Segoe UI" w:hAnsi="Segoe UI" w:cs="Segoe UI"/>
      <w:sz w:val="18"/>
      <w:szCs w:val="18"/>
    </w:rPr>
  </w:style>
  <w:style w:type="character" w:styleId="CommentReference">
    <w:name w:val="annotation reference"/>
    <w:basedOn w:val="DefaultParagraphFont"/>
    <w:uiPriority w:val="99"/>
    <w:semiHidden/>
    <w:unhideWhenUsed/>
    <w:rsid w:val="00345FC2"/>
    <w:rPr>
      <w:sz w:val="16"/>
      <w:szCs w:val="16"/>
    </w:rPr>
  </w:style>
  <w:style w:type="paragraph" w:styleId="CommentText">
    <w:name w:val="annotation text"/>
    <w:basedOn w:val="Normal"/>
    <w:link w:val="CommentTextChar"/>
    <w:uiPriority w:val="99"/>
    <w:semiHidden/>
    <w:unhideWhenUsed/>
    <w:rsid w:val="00345FC2"/>
    <w:pPr>
      <w:spacing w:line="240" w:lineRule="auto"/>
    </w:pPr>
    <w:rPr>
      <w:sz w:val="20"/>
      <w:szCs w:val="20"/>
    </w:rPr>
  </w:style>
  <w:style w:type="character" w:customStyle="1" w:styleId="CommentTextChar">
    <w:name w:val="Comment Text Char"/>
    <w:basedOn w:val="DefaultParagraphFont"/>
    <w:link w:val="CommentText"/>
    <w:uiPriority w:val="99"/>
    <w:semiHidden/>
    <w:rsid w:val="00345FC2"/>
    <w:rPr>
      <w:sz w:val="20"/>
      <w:szCs w:val="20"/>
    </w:rPr>
  </w:style>
  <w:style w:type="paragraph" w:styleId="CommentSubject">
    <w:name w:val="annotation subject"/>
    <w:basedOn w:val="CommentText"/>
    <w:next w:val="CommentText"/>
    <w:link w:val="CommentSubjectChar"/>
    <w:uiPriority w:val="99"/>
    <w:semiHidden/>
    <w:unhideWhenUsed/>
    <w:rsid w:val="00345FC2"/>
    <w:rPr>
      <w:b/>
      <w:bCs/>
    </w:rPr>
  </w:style>
  <w:style w:type="character" w:customStyle="1" w:styleId="CommentSubjectChar">
    <w:name w:val="Comment Subject Char"/>
    <w:basedOn w:val="CommentTextChar"/>
    <w:link w:val="CommentSubject"/>
    <w:uiPriority w:val="99"/>
    <w:semiHidden/>
    <w:rsid w:val="00345FC2"/>
    <w:rPr>
      <w:b/>
      <w:bCs/>
      <w:sz w:val="20"/>
      <w:szCs w:val="20"/>
    </w:rPr>
  </w:style>
  <w:style w:type="character" w:styleId="Hyperlink">
    <w:name w:val="Hyperlink"/>
    <w:basedOn w:val="DefaultParagraphFont"/>
    <w:uiPriority w:val="99"/>
    <w:unhideWhenUsed/>
    <w:rsid w:val="00A3646D"/>
    <w:rPr>
      <w:color w:val="0563C1" w:themeColor="hyperlink"/>
      <w:u w:val="single"/>
    </w:rPr>
  </w:style>
  <w:style w:type="character" w:styleId="UnresolvedMention">
    <w:name w:val="Unresolved Mention"/>
    <w:basedOn w:val="DefaultParagraphFont"/>
    <w:uiPriority w:val="99"/>
    <w:semiHidden/>
    <w:unhideWhenUsed/>
    <w:rsid w:val="00A364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foods.eu.com/?utm_source=PR&amp;utm_campaign=DEM&amp;utm_medium=PR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formaglobalhealth.com/" TargetMode="External"/><Relationship Id="rId4" Type="http://schemas.openxmlformats.org/officeDocument/2006/relationships/webSettings" Target="webSettings.xml"/><Relationship Id="rId9" Type="http://schemas.openxmlformats.org/officeDocument/2006/relationships/hyperlink" Target="http://storefronts.supplysides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06CC7-A5AF-49C4-B346-A85AD543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Harman</dc:creator>
  <cp:keywords/>
  <dc:description/>
  <cp:lastModifiedBy>Steve Harman</cp:lastModifiedBy>
  <cp:revision>2</cp:revision>
  <cp:lastPrinted>2018-03-22T16:21:00Z</cp:lastPrinted>
  <dcterms:created xsi:type="dcterms:W3CDTF">2018-04-05T08:25:00Z</dcterms:created>
  <dcterms:modified xsi:type="dcterms:W3CDTF">2018-04-05T08:25:00Z</dcterms:modified>
</cp:coreProperties>
</file>