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FFAE" w14:textId="145CA6E1" w:rsidR="00BF3376" w:rsidRPr="00BF3376" w:rsidRDefault="00E77EAA" w:rsidP="00BF3376">
      <w:pPr>
        <w:rPr>
          <w:rStyle w:val="tlid-translation"/>
          <w:b/>
          <w:sz w:val="24"/>
          <w:szCs w:val="24"/>
          <w:lang w:val="en"/>
        </w:rPr>
      </w:pPr>
      <w:r>
        <w:rPr>
          <w:rStyle w:val="tlid-translation"/>
          <w:b/>
          <w:lang w:val="en"/>
        </w:rPr>
        <w:br/>
      </w:r>
      <w:commentRangeStart w:id="0"/>
      <w:r w:rsidR="00BF3376" w:rsidRPr="00BF3376">
        <w:rPr>
          <w:rStyle w:val="tlid-translation"/>
          <w:b/>
          <w:sz w:val="24"/>
          <w:szCs w:val="24"/>
          <w:lang w:val="en"/>
        </w:rPr>
        <w:t>Shouaa Company Co</w:t>
      </w:r>
      <w:r w:rsidR="006C2CE4">
        <w:rPr>
          <w:rStyle w:val="tlid-translation"/>
          <w:b/>
          <w:sz w:val="24"/>
          <w:szCs w:val="24"/>
          <w:lang w:val="en"/>
        </w:rPr>
        <w:t>.</w:t>
      </w:r>
      <w:r w:rsidR="00BF3376" w:rsidRPr="00BF3376">
        <w:rPr>
          <w:rStyle w:val="tlid-translation"/>
          <w:b/>
          <w:sz w:val="24"/>
          <w:szCs w:val="24"/>
          <w:lang w:val="en"/>
        </w:rPr>
        <w:t xml:space="preserve"> </w:t>
      </w:r>
      <w:commentRangeEnd w:id="0"/>
      <w:r w:rsidR="006C2CE4">
        <w:rPr>
          <w:rStyle w:val="Kommentinviite"/>
        </w:rPr>
        <w:commentReference w:id="0"/>
      </w:r>
      <w:r w:rsidR="00BF3376" w:rsidRPr="00BF3376">
        <w:rPr>
          <w:rStyle w:val="tlid-translation"/>
          <w:b/>
          <w:sz w:val="24"/>
          <w:szCs w:val="24"/>
          <w:lang w:val="en"/>
        </w:rPr>
        <w:t xml:space="preserve"> an exclusive distributor </w:t>
      </w:r>
      <w:r w:rsidR="006C2CE4">
        <w:rPr>
          <w:rStyle w:val="tlid-translation"/>
          <w:b/>
          <w:sz w:val="24"/>
          <w:szCs w:val="24"/>
          <w:lang w:val="en"/>
        </w:rPr>
        <w:t>for</w:t>
      </w:r>
      <w:r w:rsidR="00BF3376" w:rsidRPr="00BF3376">
        <w:rPr>
          <w:rStyle w:val="tlid-translation"/>
          <w:b/>
          <w:sz w:val="24"/>
          <w:szCs w:val="24"/>
          <w:lang w:val="en"/>
        </w:rPr>
        <w:t xml:space="preserve"> PPO-Ele</w:t>
      </w:r>
      <w:r w:rsidR="004B3524">
        <w:rPr>
          <w:rStyle w:val="tlid-translation"/>
          <w:b/>
          <w:sz w:val="24"/>
          <w:szCs w:val="24"/>
          <w:lang w:val="en"/>
        </w:rPr>
        <w:t>k</w:t>
      </w:r>
      <w:r w:rsidR="00BF3376" w:rsidRPr="00BF3376">
        <w:rPr>
          <w:rStyle w:val="tlid-translation"/>
          <w:b/>
          <w:sz w:val="24"/>
          <w:szCs w:val="24"/>
          <w:lang w:val="en"/>
        </w:rPr>
        <w:t>troniikka Oy in the GCC countries</w:t>
      </w:r>
    </w:p>
    <w:p w14:paraId="1130789A" w14:textId="417AC4E7" w:rsidR="00BF3376" w:rsidRPr="00BF3376" w:rsidRDefault="004B3524" w:rsidP="00BF3376">
      <w:pPr>
        <w:rPr>
          <w:rStyle w:val="tlid-translation"/>
          <w:sz w:val="24"/>
          <w:szCs w:val="24"/>
          <w:lang w:val="en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9C3CB3" wp14:editId="30E2E077">
            <wp:simplePos x="0" y="0"/>
            <wp:positionH relativeFrom="column">
              <wp:posOffset>3890010</wp:posOffset>
            </wp:positionH>
            <wp:positionV relativeFrom="paragraph">
              <wp:posOffset>209550</wp:posOffset>
            </wp:positionV>
            <wp:extent cx="2120900" cy="873125"/>
            <wp:effectExtent l="190500" t="190500" r="184150" b="193675"/>
            <wp:wrapTight wrapText="bothSides">
              <wp:wrapPolygon edited="0">
                <wp:start x="388" y="-4713"/>
                <wp:lineTo x="-1940" y="-3770"/>
                <wp:lineTo x="-1940" y="20265"/>
                <wp:lineTo x="388" y="25920"/>
                <wp:lineTo x="20953" y="25920"/>
                <wp:lineTo x="21147" y="24977"/>
                <wp:lineTo x="23281" y="19322"/>
                <wp:lineTo x="23281" y="3770"/>
                <wp:lineTo x="21147" y="-3299"/>
                <wp:lineTo x="20953" y="-4713"/>
                <wp:lineTo x="388" y="-4713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oua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87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376" w:rsidRPr="00BF3376">
        <w:rPr>
          <w:rStyle w:val="tlid-translation"/>
          <w:sz w:val="24"/>
          <w:szCs w:val="24"/>
          <w:lang w:val="en"/>
        </w:rPr>
        <w:t>PPO-Elektroniikka Oy has signed a cooperation agreement with the Saudi Arabian Shouaa Company Co.</w:t>
      </w:r>
    </w:p>
    <w:p w14:paraId="0B8F5CE1" w14:textId="23C0A8EA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>Shouaa Company Co</w:t>
      </w:r>
      <w:r w:rsidR="006C2CE4">
        <w:rPr>
          <w:rStyle w:val="tlid-translation"/>
          <w:sz w:val="24"/>
          <w:szCs w:val="24"/>
          <w:lang w:val="en"/>
        </w:rPr>
        <w:t>.</w:t>
      </w:r>
      <w:r w:rsidRPr="00BF3376">
        <w:rPr>
          <w:rStyle w:val="tlid-translation"/>
          <w:sz w:val="24"/>
          <w:szCs w:val="24"/>
          <w:lang w:val="en"/>
        </w:rPr>
        <w:t xml:space="preserve"> exclusively represents our hospital technology in the Gulf Cooperation Council (GCC) countries of Saudi Arabia, Kuwait, the United Arab </w:t>
      </w:r>
      <w:bookmarkStart w:id="1" w:name="_GoBack"/>
      <w:bookmarkEnd w:id="1"/>
      <w:r w:rsidRPr="00BF3376">
        <w:rPr>
          <w:rStyle w:val="tlid-translation"/>
          <w:sz w:val="24"/>
          <w:szCs w:val="24"/>
          <w:lang w:val="en"/>
        </w:rPr>
        <w:t>Emirates, Bahrain, Oman and Qatar.</w:t>
      </w:r>
      <w:r w:rsidR="00E14A32" w:rsidRPr="00E14A32">
        <w:t xml:space="preserve"> </w:t>
      </w:r>
      <w:r w:rsidR="00E14A32">
        <w:t xml:space="preserve"> </w:t>
      </w:r>
    </w:p>
    <w:p w14:paraId="15EAC84E" w14:textId="77777777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>We launched the export of the MEV-8 insulation level monitoring system in 2019. We developed a fifth-generation system for export according to international standards and also listening to the needs and wishes of the international target group.</w:t>
      </w:r>
    </w:p>
    <w:p w14:paraId="6B132463" w14:textId="7CEE88D6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>Shouaa Company Co</w:t>
      </w:r>
      <w:r w:rsidR="006C2CE4">
        <w:rPr>
          <w:rStyle w:val="tlid-translation"/>
          <w:sz w:val="24"/>
          <w:szCs w:val="24"/>
          <w:lang w:val="en"/>
        </w:rPr>
        <w:t>.</w:t>
      </w:r>
      <w:r w:rsidRPr="00BF3376">
        <w:rPr>
          <w:rStyle w:val="tlid-translation"/>
          <w:sz w:val="24"/>
          <w:szCs w:val="24"/>
          <w:lang w:val="en"/>
        </w:rPr>
        <w:t xml:space="preserve"> is a manufacturer of low-</w:t>
      </w:r>
      <w:r w:rsidR="006C2CE4">
        <w:rPr>
          <w:rStyle w:val="tlid-translation"/>
          <w:sz w:val="24"/>
          <w:szCs w:val="24"/>
          <w:lang w:val="en"/>
        </w:rPr>
        <w:t>v</w:t>
      </w:r>
      <w:r w:rsidRPr="00BF3376">
        <w:rPr>
          <w:rStyle w:val="tlid-translation"/>
          <w:sz w:val="24"/>
          <w:szCs w:val="24"/>
          <w:lang w:val="en"/>
        </w:rPr>
        <w:t xml:space="preserve">oltage electrical panels. </w:t>
      </w:r>
      <w:r w:rsidR="006C2CE4">
        <w:rPr>
          <w:rStyle w:val="tlid-translation"/>
          <w:sz w:val="24"/>
          <w:szCs w:val="24"/>
          <w:lang w:val="en"/>
        </w:rPr>
        <w:t>The c</w:t>
      </w:r>
      <w:r w:rsidRPr="00BF3376">
        <w:rPr>
          <w:rStyle w:val="tlid-translation"/>
          <w:sz w:val="24"/>
          <w:szCs w:val="24"/>
          <w:lang w:val="en"/>
        </w:rPr>
        <w:t xml:space="preserve">ompany’s customers are mainly hospitals. The company was looking for a suitable partner to supply insulation level monitoring systems </w:t>
      </w:r>
      <w:r w:rsidR="006C2CE4">
        <w:rPr>
          <w:rStyle w:val="tlid-translation"/>
          <w:sz w:val="24"/>
          <w:szCs w:val="24"/>
          <w:lang w:val="en"/>
        </w:rPr>
        <w:t>based on</w:t>
      </w:r>
      <w:r w:rsidRPr="00BF3376">
        <w:rPr>
          <w:rStyle w:val="tlid-translation"/>
          <w:sz w:val="24"/>
          <w:szCs w:val="24"/>
          <w:lang w:val="en"/>
        </w:rPr>
        <w:t xml:space="preserve"> the requirements of the international IEC standard. The MEV-8 solution meets all international standards as well as the requirements of the GCC countries. </w:t>
      </w:r>
    </w:p>
    <w:p w14:paraId="5867D1D0" w14:textId="1C0C5C98" w:rsidR="00BF3376" w:rsidRPr="00BF3376" w:rsidRDefault="006C2CE4" w:rsidP="00BF3376">
      <w:pPr>
        <w:rPr>
          <w:rStyle w:val="tlid-translation"/>
          <w:sz w:val="24"/>
          <w:szCs w:val="24"/>
          <w:lang w:val="en"/>
        </w:rPr>
      </w:pPr>
      <w:r>
        <w:rPr>
          <w:rStyle w:val="tlid-translation"/>
          <w:sz w:val="24"/>
          <w:szCs w:val="24"/>
          <w:lang w:val="en"/>
        </w:rPr>
        <w:t>“</w:t>
      </w:r>
      <w:r w:rsidR="00BF3376" w:rsidRPr="00BF3376">
        <w:rPr>
          <w:rStyle w:val="tlid-translation"/>
          <w:sz w:val="24"/>
          <w:szCs w:val="24"/>
          <w:lang w:val="en"/>
        </w:rPr>
        <w:t xml:space="preserve">We are </w:t>
      </w:r>
      <w:r>
        <w:rPr>
          <w:rStyle w:val="tlid-translation"/>
          <w:sz w:val="24"/>
          <w:szCs w:val="24"/>
          <w:lang w:val="en"/>
        </w:rPr>
        <w:t xml:space="preserve">very </w:t>
      </w:r>
      <w:r w:rsidR="00E14A32" w:rsidRPr="00BF3376">
        <w:rPr>
          <w:rStyle w:val="tlid-translation"/>
          <w:sz w:val="24"/>
          <w:szCs w:val="24"/>
          <w:lang w:val="en"/>
        </w:rPr>
        <w:t>hono</w:t>
      </w:r>
      <w:r>
        <w:rPr>
          <w:rStyle w:val="tlid-translation"/>
          <w:sz w:val="24"/>
          <w:szCs w:val="24"/>
          <w:lang w:val="en"/>
        </w:rPr>
        <w:t>u</w:t>
      </w:r>
      <w:r w:rsidR="00E14A32" w:rsidRPr="00BF3376">
        <w:rPr>
          <w:rStyle w:val="tlid-translation"/>
          <w:sz w:val="24"/>
          <w:szCs w:val="24"/>
          <w:lang w:val="en"/>
        </w:rPr>
        <w:t>red</w:t>
      </w:r>
      <w:r w:rsidR="00BF3376" w:rsidRPr="00BF3376">
        <w:rPr>
          <w:rStyle w:val="tlid-translation"/>
          <w:sz w:val="24"/>
          <w:szCs w:val="24"/>
          <w:lang w:val="en"/>
        </w:rPr>
        <w:t xml:space="preserve"> to start cooperation. With Shouaa Company Co</w:t>
      </w:r>
      <w:r>
        <w:rPr>
          <w:rStyle w:val="tlid-translation"/>
          <w:sz w:val="24"/>
          <w:szCs w:val="24"/>
          <w:lang w:val="en"/>
        </w:rPr>
        <w:t>.</w:t>
      </w:r>
      <w:r w:rsidR="00BF3376" w:rsidRPr="00BF3376">
        <w:rPr>
          <w:rStyle w:val="tlid-translation"/>
          <w:sz w:val="24"/>
          <w:szCs w:val="24"/>
          <w:lang w:val="en"/>
        </w:rPr>
        <w:t xml:space="preserve">’s strong expertise and solutions, we </w:t>
      </w:r>
      <w:r>
        <w:rPr>
          <w:rStyle w:val="tlid-translation"/>
          <w:sz w:val="24"/>
          <w:szCs w:val="24"/>
          <w:lang w:val="en"/>
        </w:rPr>
        <w:t xml:space="preserve">can </w:t>
      </w:r>
      <w:r w:rsidR="00BF3376" w:rsidRPr="00BF3376">
        <w:rPr>
          <w:rStyle w:val="tlid-translation"/>
          <w:sz w:val="24"/>
          <w:szCs w:val="24"/>
          <w:lang w:val="en"/>
        </w:rPr>
        <w:t>provide the best possible electrical safety for hospitals in the GCC countries. We look forward long and successful cooperation with our new distributor,</w:t>
      </w:r>
      <w:r>
        <w:rPr>
          <w:rStyle w:val="tlid-translation"/>
          <w:sz w:val="24"/>
          <w:szCs w:val="24"/>
          <w:lang w:val="en"/>
        </w:rPr>
        <w:t>”</w:t>
      </w:r>
      <w:r w:rsidR="00BF3376" w:rsidRPr="00BF3376">
        <w:rPr>
          <w:rStyle w:val="tlid-translation"/>
          <w:sz w:val="24"/>
          <w:szCs w:val="24"/>
          <w:lang w:val="en"/>
        </w:rPr>
        <w:t xml:space="preserve"> says Timo Ohtonen, CEO of PPO-Elektroniikka Oy. </w:t>
      </w:r>
    </w:p>
    <w:p w14:paraId="050378EA" w14:textId="7C1A7F39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 xml:space="preserve">The MEV-8 Insulation Monitoring System monitors the safety of electrical equipment in operating rooms where defective electrical equipment can cause serious incidents. Our system has </w:t>
      </w:r>
      <w:r w:rsidR="006C2CE4">
        <w:rPr>
          <w:rStyle w:val="tlid-translation"/>
          <w:sz w:val="24"/>
          <w:szCs w:val="24"/>
          <w:lang w:val="en"/>
        </w:rPr>
        <w:t xml:space="preserve">been </w:t>
      </w:r>
      <w:r w:rsidRPr="00BF3376">
        <w:rPr>
          <w:rStyle w:val="tlid-translation"/>
          <w:sz w:val="24"/>
          <w:szCs w:val="24"/>
          <w:lang w:val="en"/>
        </w:rPr>
        <w:t>sav</w:t>
      </w:r>
      <w:r w:rsidR="006C2CE4">
        <w:rPr>
          <w:rStyle w:val="tlid-translation"/>
          <w:sz w:val="24"/>
          <w:szCs w:val="24"/>
          <w:lang w:val="en"/>
        </w:rPr>
        <w:t>ing</w:t>
      </w:r>
      <w:r w:rsidRPr="00BF3376">
        <w:rPr>
          <w:rStyle w:val="tlid-translation"/>
          <w:sz w:val="24"/>
          <w:szCs w:val="24"/>
          <w:lang w:val="en"/>
        </w:rPr>
        <w:t xml:space="preserve"> lives and protect</w:t>
      </w:r>
      <w:r w:rsidR="006C2CE4">
        <w:rPr>
          <w:rStyle w:val="tlid-translation"/>
          <w:sz w:val="24"/>
          <w:szCs w:val="24"/>
          <w:lang w:val="en"/>
        </w:rPr>
        <w:t>ing</w:t>
      </w:r>
      <w:r w:rsidRPr="00BF3376">
        <w:rPr>
          <w:rStyle w:val="tlid-translation"/>
          <w:sz w:val="24"/>
          <w:szCs w:val="24"/>
          <w:lang w:val="en"/>
        </w:rPr>
        <w:t xml:space="preserve"> valuable equipment in all Finnish hospitals </w:t>
      </w:r>
      <w:r w:rsidR="006C2CE4">
        <w:rPr>
          <w:rStyle w:val="tlid-translation"/>
          <w:sz w:val="24"/>
          <w:szCs w:val="24"/>
          <w:lang w:val="en"/>
        </w:rPr>
        <w:t>for the last</w:t>
      </w:r>
      <w:r w:rsidRPr="00BF3376">
        <w:rPr>
          <w:rStyle w:val="tlid-translation"/>
          <w:sz w:val="24"/>
          <w:szCs w:val="24"/>
          <w:lang w:val="en"/>
        </w:rPr>
        <w:t xml:space="preserve"> 39 years. </w:t>
      </w:r>
      <w:r w:rsidR="004B3524">
        <w:rPr>
          <w:rStyle w:val="tlid-translation"/>
          <w:sz w:val="24"/>
          <w:szCs w:val="24"/>
          <w:lang w:val="en"/>
        </w:rPr>
        <w:br/>
      </w:r>
      <w:r w:rsidR="004B3524">
        <w:rPr>
          <w:rStyle w:val="tlid-translation"/>
          <w:sz w:val="24"/>
          <w:szCs w:val="24"/>
          <w:lang w:val="en"/>
        </w:rPr>
        <w:br/>
      </w:r>
      <w:r w:rsidRPr="00BF3376">
        <w:rPr>
          <w:rStyle w:val="tlid-translation"/>
          <w:sz w:val="24"/>
          <w:szCs w:val="24"/>
          <w:lang w:val="en"/>
        </w:rPr>
        <w:t xml:space="preserve">It is a matter of safety, efficiency and cost savings. </w:t>
      </w:r>
      <w:r w:rsidR="006C2CE4">
        <w:rPr>
          <w:rStyle w:val="tlid-translation"/>
          <w:sz w:val="24"/>
          <w:szCs w:val="24"/>
          <w:lang w:val="en"/>
        </w:rPr>
        <w:t xml:space="preserve">The </w:t>
      </w:r>
      <w:r w:rsidRPr="00BF3376">
        <w:rPr>
          <w:rStyle w:val="tlid-translation"/>
          <w:sz w:val="24"/>
          <w:szCs w:val="24"/>
          <w:lang w:val="en"/>
        </w:rPr>
        <w:t>MEV insulation level monitoring system</w:t>
      </w:r>
    </w:p>
    <w:p w14:paraId="71426852" w14:textId="79D8A152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 xml:space="preserve">• </w:t>
      </w:r>
      <w:r w:rsidR="006C2CE4">
        <w:rPr>
          <w:rStyle w:val="tlid-translation"/>
          <w:sz w:val="24"/>
          <w:szCs w:val="24"/>
          <w:lang w:val="en"/>
        </w:rPr>
        <w:t>p</w:t>
      </w:r>
      <w:r w:rsidRPr="00BF3376">
        <w:rPr>
          <w:rStyle w:val="tlid-translation"/>
          <w:sz w:val="24"/>
          <w:szCs w:val="24"/>
          <w:lang w:val="en"/>
        </w:rPr>
        <w:t>rotect patients and staff from electric shock</w:t>
      </w:r>
      <w:r w:rsidR="006C2CE4">
        <w:rPr>
          <w:rStyle w:val="tlid-translation"/>
          <w:sz w:val="24"/>
          <w:szCs w:val="24"/>
          <w:lang w:val="en"/>
        </w:rPr>
        <w:t>s</w:t>
      </w:r>
    </w:p>
    <w:p w14:paraId="1BA8FE4A" w14:textId="6A5A5067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 xml:space="preserve">• </w:t>
      </w:r>
      <w:r w:rsidR="006C2CE4">
        <w:rPr>
          <w:rStyle w:val="tlid-translation"/>
          <w:sz w:val="24"/>
          <w:szCs w:val="24"/>
          <w:lang w:val="en"/>
        </w:rPr>
        <w:t>p</w:t>
      </w:r>
      <w:r w:rsidRPr="00BF3376">
        <w:rPr>
          <w:rStyle w:val="tlid-translation"/>
          <w:sz w:val="24"/>
          <w:szCs w:val="24"/>
          <w:lang w:val="en"/>
        </w:rPr>
        <w:t>revents fires and burn</w:t>
      </w:r>
      <w:r w:rsidR="006C2CE4">
        <w:rPr>
          <w:rStyle w:val="tlid-translation"/>
          <w:sz w:val="24"/>
          <w:szCs w:val="24"/>
          <w:lang w:val="en"/>
        </w:rPr>
        <w:t xml:space="preserve"> injuries</w:t>
      </w:r>
    </w:p>
    <w:p w14:paraId="3D3010F5" w14:textId="25CB7DC0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 xml:space="preserve">• </w:t>
      </w:r>
      <w:r w:rsidR="006C2CE4">
        <w:rPr>
          <w:rStyle w:val="tlid-translation"/>
          <w:sz w:val="24"/>
          <w:szCs w:val="24"/>
          <w:lang w:val="en"/>
        </w:rPr>
        <w:t>e</w:t>
      </w:r>
      <w:r w:rsidRPr="00BF3376">
        <w:rPr>
          <w:rStyle w:val="tlid-translation"/>
          <w:sz w:val="24"/>
          <w:szCs w:val="24"/>
          <w:lang w:val="en"/>
        </w:rPr>
        <w:t>nsures that unnecessary downtime can be avoided</w:t>
      </w:r>
    </w:p>
    <w:p w14:paraId="78076A0E" w14:textId="0AA3EBAC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 xml:space="preserve">• </w:t>
      </w:r>
      <w:r w:rsidR="006C2CE4">
        <w:rPr>
          <w:rStyle w:val="tlid-translation"/>
          <w:sz w:val="24"/>
          <w:szCs w:val="24"/>
          <w:lang w:val="en"/>
        </w:rPr>
        <w:t>e</w:t>
      </w:r>
      <w:r w:rsidRPr="00BF3376">
        <w:rPr>
          <w:rStyle w:val="tlid-translation"/>
          <w:sz w:val="24"/>
          <w:szCs w:val="24"/>
          <w:lang w:val="en"/>
        </w:rPr>
        <w:t>nsures that the service life of surgical equipment is extended.</w:t>
      </w:r>
    </w:p>
    <w:p w14:paraId="4F7CA03C" w14:textId="77777777" w:rsidR="00BF3376" w:rsidRPr="00BF3376" w:rsidRDefault="00BF3376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>The abbreviation MEV comes from the Finnish words "earth insulation level control".</w:t>
      </w:r>
    </w:p>
    <w:p w14:paraId="7B1BEF17" w14:textId="77777777" w:rsidR="00BF3376" w:rsidRPr="00BF3376" w:rsidRDefault="00BF3376" w:rsidP="00BF3376">
      <w:pPr>
        <w:rPr>
          <w:rStyle w:val="tlid-translation"/>
          <w:b/>
          <w:sz w:val="24"/>
          <w:szCs w:val="24"/>
          <w:lang w:val="en"/>
        </w:rPr>
      </w:pPr>
      <w:r w:rsidRPr="00BF3376">
        <w:rPr>
          <w:rStyle w:val="tlid-translation"/>
          <w:b/>
          <w:sz w:val="24"/>
          <w:szCs w:val="24"/>
          <w:lang w:val="en"/>
        </w:rPr>
        <w:t>More information</w:t>
      </w:r>
      <w:r w:rsidR="00E14A32">
        <w:rPr>
          <w:rStyle w:val="tlid-translation"/>
          <w:b/>
          <w:sz w:val="24"/>
          <w:szCs w:val="24"/>
          <w:lang w:val="en"/>
        </w:rPr>
        <w:t>:</w:t>
      </w:r>
    </w:p>
    <w:p w14:paraId="79B048A0" w14:textId="4D94CC72" w:rsidR="00BF3376" w:rsidRPr="00BF3376" w:rsidRDefault="00E14A32" w:rsidP="00BF3376">
      <w:pPr>
        <w:rPr>
          <w:rStyle w:val="tlid-translation"/>
          <w:sz w:val="24"/>
          <w:szCs w:val="24"/>
          <w:lang w:val="en"/>
        </w:rPr>
      </w:pPr>
      <w:r w:rsidRPr="00BF3376">
        <w:rPr>
          <w:rStyle w:val="tlid-translation"/>
          <w:sz w:val="24"/>
          <w:szCs w:val="24"/>
          <w:lang w:val="en"/>
        </w:rPr>
        <w:t>Mr</w:t>
      </w:r>
      <w:r>
        <w:rPr>
          <w:rStyle w:val="tlid-translation"/>
          <w:sz w:val="24"/>
          <w:szCs w:val="24"/>
          <w:lang w:val="en"/>
        </w:rPr>
        <w:t xml:space="preserve"> </w:t>
      </w:r>
      <w:r w:rsidRPr="00BF3376">
        <w:rPr>
          <w:rStyle w:val="tlid-translation"/>
          <w:sz w:val="24"/>
          <w:szCs w:val="24"/>
          <w:lang w:val="en"/>
        </w:rPr>
        <w:t xml:space="preserve">Timo Ohtonen, CEO, </w:t>
      </w:r>
      <w:r w:rsidR="00BF3376" w:rsidRPr="00BF3376">
        <w:rPr>
          <w:rStyle w:val="tlid-translation"/>
          <w:sz w:val="24"/>
          <w:szCs w:val="24"/>
          <w:lang w:val="en"/>
        </w:rPr>
        <w:t xml:space="preserve">PPO-Elektroniikka Oy, timo.ohtonen@ppo-elektroniikka.fi, </w:t>
      </w:r>
      <w:r w:rsidR="00830D50">
        <w:rPr>
          <w:rStyle w:val="tlid-translation"/>
          <w:sz w:val="24"/>
          <w:szCs w:val="24"/>
          <w:lang w:val="en"/>
        </w:rPr>
        <w:t>tel</w:t>
      </w:r>
      <w:r w:rsidR="00BF3376" w:rsidRPr="00BF3376">
        <w:rPr>
          <w:rStyle w:val="tlid-translation"/>
          <w:sz w:val="24"/>
          <w:szCs w:val="24"/>
          <w:lang w:val="en"/>
        </w:rPr>
        <w:t>: +358 9 566 09 210</w:t>
      </w:r>
    </w:p>
    <w:p w14:paraId="7ADF2B51" w14:textId="60741CA3" w:rsidR="00BF3376" w:rsidRDefault="00BF3376" w:rsidP="00BF3376">
      <w:r w:rsidRPr="00E14A32">
        <w:rPr>
          <w:rStyle w:val="tlid-translation"/>
          <w:sz w:val="24"/>
          <w:szCs w:val="24"/>
          <w:lang w:val="en"/>
        </w:rPr>
        <w:t>Mr</w:t>
      </w:r>
      <w:r w:rsidR="00E14A32">
        <w:rPr>
          <w:rStyle w:val="tlid-translation"/>
          <w:sz w:val="24"/>
          <w:szCs w:val="24"/>
          <w:lang w:val="en"/>
        </w:rPr>
        <w:t xml:space="preserve"> </w:t>
      </w:r>
      <w:r w:rsidRPr="00E14A32">
        <w:rPr>
          <w:rStyle w:val="tlid-translation"/>
          <w:sz w:val="24"/>
          <w:szCs w:val="24"/>
          <w:lang w:val="en"/>
        </w:rPr>
        <w:t>Saud Al Saidan, Chairman, TECHSEN Technical Support, Industrial Services &amp; Trading</w:t>
      </w:r>
      <w:r w:rsidR="00E14A32">
        <w:rPr>
          <w:rStyle w:val="tlid-translation"/>
          <w:sz w:val="24"/>
          <w:szCs w:val="24"/>
          <w:lang w:val="en"/>
        </w:rPr>
        <w:br/>
      </w:r>
      <w:r w:rsidRPr="00E14A32">
        <w:rPr>
          <w:rStyle w:val="tlid-translation"/>
          <w:sz w:val="24"/>
          <w:szCs w:val="24"/>
          <w:lang w:val="en"/>
        </w:rPr>
        <w:t>Shouaa Company Co, Electrical industries development</w:t>
      </w:r>
      <w:r w:rsidR="00E14A32">
        <w:rPr>
          <w:rStyle w:val="tlid-translation"/>
          <w:sz w:val="24"/>
          <w:szCs w:val="24"/>
          <w:lang w:val="en"/>
        </w:rPr>
        <w:br/>
      </w:r>
      <w:r w:rsidRPr="00E14A32">
        <w:rPr>
          <w:rStyle w:val="tlid-translation"/>
          <w:sz w:val="24"/>
          <w:szCs w:val="24"/>
          <w:lang w:val="en"/>
        </w:rPr>
        <w:t>Member of the Saudi-Irish Business Council</w:t>
      </w:r>
      <w:r w:rsidR="00E14A32">
        <w:rPr>
          <w:rStyle w:val="tlid-translation"/>
          <w:sz w:val="24"/>
          <w:szCs w:val="24"/>
          <w:lang w:val="en"/>
        </w:rPr>
        <w:br/>
      </w:r>
      <w:r w:rsidR="00830D50">
        <w:rPr>
          <w:rStyle w:val="tlid-translation"/>
          <w:sz w:val="24"/>
          <w:szCs w:val="24"/>
          <w:lang w:val="en"/>
        </w:rPr>
        <w:t>Tel</w:t>
      </w:r>
      <w:r w:rsidRPr="00E14A32">
        <w:rPr>
          <w:rStyle w:val="tlid-translation"/>
          <w:sz w:val="24"/>
          <w:szCs w:val="24"/>
          <w:lang w:val="en"/>
        </w:rPr>
        <w:t>: + 966- (0) 13 340 3262 / (0) 13 341 1182, Mobile: +966505389800</w:t>
      </w:r>
    </w:p>
    <w:sectPr w:rsidR="00BF3376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Tim Glogan" w:date="2020-09-03T09:53:00Z" w:initials="TG">
    <w:p w14:paraId="3D10D1C4" w14:textId="69585E45" w:rsidR="006C2CE4" w:rsidRDefault="006C2CE4">
      <w:pPr>
        <w:pStyle w:val="Kommentinteksti"/>
      </w:pPr>
      <w:r>
        <w:rPr>
          <w:rStyle w:val="Kommentinviite"/>
        </w:rPr>
        <w:annotationRef/>
      </w:r>
      <w:r>
        <w:t>Is this really how the company’s name is written. ‘Company company’?! I couldn’t find any reference to it online.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0D1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3BA7" w16cex:dateUtc="2020-09-03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10D1C4" w16cid:durableId="22FB3B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322FF" w14:textId="77777777" w:rsidR="00541081" w:rsidRDefault="00541081" w:rsidP="00E77EAA">
      <w:pPr>
        <w:spacing w:after="0" w:line="240" w:lineRule="auto"/>
      </w:pPr>
      <w:r>
        <w:separator/>
      </w:r>
    </w:p>
  </w:endnote>
  <w:endnote w:type="continuationSeparator" w:id="0">
    <w:p w14:paraId="4C8E09F6" w14:textId="77777777" w:rsidR="00541081" w:rsidRDefault="00541081" w:rsidP="00E7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A4644" w14:textId="77777777" w:rsidR="00541081" w:rsidRDefault="00541081" w:rsidP="00E77EAA">
      <w:pPr>
        <w:spacing w:after="0" w:line="240" w:lineRule="auto"/>
      </w:pPr>
      <w:r>
        <w:separator/>
      </w:r>
    </w:p>
  </w:footnote>
  <w:footnote w:type="continuationSeparator" w:id="0">
    <w:p w14:paraId="4FE070FA" w14:textId="77777777" w:rsidR="00541081" w:rsidRDefault="00541081" w:rsidP="00E7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E946" w14:textId="0953C2E2" w:rsidR="00E77EAA" w:rsidRPr="00E77EAA" w:rsidRDefault="00E77EAA">
    <w:pPr>
      <w:pStyle w:val="Yltunniste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571EF4" wp14:editId="764B3DF8">
          <wp:simplePos x="0" y="0"/>
          <wp:positionH relativeFrom="column">
            <wp:posOffset>57150</wp:posOffset>
          </wp:positionH>
          <wp:positionV relativeFrom="paragraph">
            <wp:posOffset>-257810</wp:posOffset>
          </wp:positionV>
          <wp:extent cx="1478076" cy="523875"/>
          <wp:effectExtent l="0" t="0" r="8255" b="0"/>
          <wp:wrapTight wrapText="bothSides">
            <wp:wrapPolygon edited="0">
              <wp:start x="0" y="0"/>
              <wp:lineTo x="0" y="20422"/>
              <wp:lineTo x="21442" y="20422"/>
              <wp:lineTo x="21442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O_logo_RGB_150dpi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076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F0C23">
      <w:t xml:space="preserve">                                              </w:t>
    </w:r>
    <w:r w:rsidR="004B3524">
      <w:t xml:space="preserve">                                                         </w:t>
    </w:r>
    <w:r w:rsidR="004F0C23">
      <w:t xml:space="preserve">  </w:t>
    </w:r>
    <w:r w:rsidRPr="00E77EAA">
      <w:rPr>
        <w:b/>
      </w:rPr>
      <w:t>Press Release</w:t>
    </w:r>
    <w:r w:rsidR="00BF3376">
      <w:rPr>
        <w:b/>
      </w:rPr>
      <w:t xml:space="preserve"> September </w:t>
    </w:r>
    <w:r w:rsidR="00D93391">
      <w:rPr>
        <w:b/>
      </w:rPr>
      <w:t>4</w:t>
    </w:r>
    <w:r w:rsidR="00BF3376">
      <w:rPr>
        <w:b/>
      </w:rPr>
      <w:t xml:space="preserve">, </w:t>
    </w:r>
    <w:r w:rsidRPr="00E77EAA">
      <w:rPr>
        <w:b/>
      </w:rPr>
      <w:t>2020</w:t>
    </w:r>
  </w:p>
  <w:p w14:paraId="1012069D" w14:textId="77777777" w:rsidR="00E77EAA" w:rsidRDefault="00E77EAA">
    <w:pPr>
      <w:pStyle w:val="Yltunniste"/>
    </w:pPr>
  </w:p>
  <w:p w14:paraId="1E9462E5" w14:textId="77777777" w:rsidR="00E77EAA" w:rsidRDefault="00E77EAA">
    <w:pPr>
      <w:pStyle w:val="Yltunniste"/>
    </w:pPr>
    <w:r>
      <w:t>______________________________________________________________________________</w:t>
    </w: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 Glogan">
    <w15:presenceInfo w15:providerId="Windows Live" w15:userId="d90fbb92f3647a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A"/>
    <w:rsid w:val="000F18BE"/>
    <w:rsid w:val="00183D4A"/>
    <w:rsid w:val="0025671F"/>
    <w:rsid w:val="002B5F98"/>
    <w:rsid w:val="00383D2B"/>
    <w:rsid w:val="003C00AD"/>
    <w:rsid w:val="004B3524"/>
    <w:rsid w:val="004F0C23"/>
    <w:rsid w:val="00541081"/>
    <w:rsid w:val="005B3399"/>
    <w:rsid w:val="006C2CE4"/>
    <w:rsid w:val="00830D50"/>
    <w:rsid w:val="00A15D4E"/>
    <w:rsid w:val="00BF3376"/>
    <w:rsid w:val="00C5498D"/>
    <w:rsid w:val="00C5588E"/>
    <w:rsid w:val="00C732B1"/>
    <w:rsid w:val="00D447BA"/>
    <w:rsid w:val="00D93391"/>
    <w:rsid w:val="00E14A32"/>
    <w:rsid w:val="00E77EAA"/>
    <w:rsid w:val="00E97D9E"/>
    <w:rsid w:val="00F32C0C"/>
    <w:rsid w:val="00F33E3E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66187"/>
  <w15:docId w15:val="{B4A03BC8-F364-4FAA-ACB6-4AC58C7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tlid-translation">
    <w:name w:val="tlid-translation"/>
    <w:basedOn w:val="Kappaleenoletusfontti"/>
    <w:rsid w:val="00E77EAA"/>
  </w:style>
  <w:style w:type="paragraph" w:styleId="Yltunniste">
    <w:name w:val="header"/>
    <w:basedOn w:val="Normaali"/>
    <w:link w:val="YltunnisteChar"/>
    <w:uiPriority w:val="99"/>
    <w:unhideWhenUsed/>
    <w:rsid w:val="00E77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7EAA"/>
  </w:style>
  <w:style w:type="paragraph" w:styleId="Alatunniste">
    <w:name w:val="footer"/>
    <w:basedOn w:val="Normaali"/>
    <w:link w:val="AlatunnisteChar"/>
    <w:uiPriority w:val="99"/>
    <w:unhideWhenUsed/>
    <w:rsid w:val="00E77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77EAA"/>
  </w:style>
  <w:style w:type="paragraph" w:styleId="Seliteteksti">
    <w:name w:val="Balloon Text"/>
    <w:basedOn w:val="Normaali"/>
    <w:link w:val="SelitetekstiChar"/>
    <w:uiPriority w:val="99"/>
    <w:semiHidden/>
    <w:unhideWhenUsed/>
    <w:rsid w:val="00A1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15D4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F3376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C2CE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C2CE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C2CE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C2CE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C2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Ohtonen</dc:creator>
  <cp:keywords/>
  <dc:description/>
  <cp:lastModifiedBy>Tiina Ohtonen</cp:lastModifiedBy>
  <cp:revision>6</cp:revision>
  <cp:lastPrinted>2020-09-03T10:05:00Z</cp:lastPrinted>
  <dcterms:created xsi:type="dcterms:W3CDTF">2020-09-03T07:50:00Z</dcterms:created>
  <dcterms:modified xsi:type="dcterms:W3CDTF">2020-09-03T12:17:00Z</dcterms:modified>
</cp:coreProperties>
</file>