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1B65AA" w14:textId="28CF492E" w:rsidR="0024267F" w:rsidRPr="0024267F" w:rsidRDefault="0024267F" w:rsidP="00EE6AFE">
      <w:pPr>
        <w:spacing w:line="360" w:lineRule="auto"/>
        <w:jc w:val="both"/>
        <w:rPr>
          <w:b/>
          <w:color w:val="7F7F7F"/>
          <w:sz w:val="24"/>
          <w:szCs w:val="24"/>
          <w:lang w:val="fr-CH"/>
        </w:rPr>
      </w:pPr>
      <w:bookmarkStart w:id="0" w:name="_GoBack"/>
      <w:bookmarkEnd w:id="0"/>
      <w:r w:rsidRPr="0024267F">
        <w:rPr>
          <w:b/>
          <w:color w:val="7F7F7F"/>
          <w:sz w:val="24"/>
          <w:lang w:val="fr-CH"/>
        </w:rPr>
        <w:t xml:space="preserve">COMMUNIQUÉ </w:t>
      </w:r>
      <w:r w:rsidR="007A4E55">
        <w:rPr>
          <w:b/>
          <w:color w:val="7F7F7F"/>
          <w:sz w:val="24"/>
          <w:lang w:val="fr-CH"/>
        </w:rPr>
        <w:t>DE PRESSE</w:t>
      </w:r>
    </w:p>
    <w:p w14:paraId="001805E0" w14:textId="77777777" w:rsidR="0024267F" w:rsidRPr="0024267F" w:rsidRDefault="0024267F" w:rsidP="00EE6AFE">
      <w:pPr>
        <w:spacing w:line="360" w:lineRule="auto"/>
        <w:jc w:val="both"/>
        <w:rPr>
          <w:rFonts w:cs="Arial"/>
          <w:lang w:val="fr-CH"/>
        </w:rPr>
      </w:pPr>
    </w:p>
    <w:p w14:paraId="34A6110E" w14:textId="77777777" w:rsidR="0024267F" w:rsidRPr="0024267F" w:rsidRDefault="0024267F" w:rsidP="00EE6AFE">
      <w:pPr>
        <w:jc w:val="both"/>
        <w:rPr>
          <w:rFonts w:cs="Arial"/>
          <w:bCs/>
          <w:lang w:val="fr-CH"/>
        </w:rPr>
      </w:pPr>
      <w:r w:rsidRPr="0024267F">
        <w:rPr>
          <w:rFonts w:cs="Arial"/>
          <w:bCs/>
          <w:lang w:val="fr-CH"/>
        </w:rPr>
        <w:t>La 15e édition du James Dyson Award en Suisse</w:t>
      </w:r>
    </w:p>
    <w:p w14:paraId="61E92625" w14:textId="77777777" w:rsidR="0024267F" w:rsidRPr="0024267F" w:rsidRDefault="0024267F" w:rsidP="00EE6AFE">
      <w:pPr>
        <w:jc w:val="both"/>
        <w:rPr>
          <w:b/>
          <w:color w:val="808080"/>
          <w:sz w:val="28"/>
          <w:szCs w:val="28"/>
          <w:lang w:val="fr-CH"/>
        </w:rPr>
      </w:pPr>
      <w:r w:rsidRPr="0024267F">
        <w:rPr>
          <w:b/>
          <w:color w:val="808080"/>
          <w:sz w:val="28"/>
          <w:szCs w:val="28"/>
          <w:lang w:val="fr-CH"/>
        </w:rPr>
        <w:t>Un appareil de commande innovant gagne le prix des étudiants</w:t>
      </w:r>
    </w:p>
    <w:p w14:paraId="48693BAC" w14:textId="77777777" w:rsidR="0024267F" w:rsidRPr="0024267F" w:rsidRDefault="0024267F" w:rsidP="00EE6AFE">
      <w:pPr>
        <w:spacing w:line="360" w:lineRule="exact"/>
        <w:jc w:val="both"/>
        <w:rPr>
          <w:rFonts w:cs="Arial"/>
          <w:b/>
          <w:bCs/>
          <w:sz w:val="28"/>
          <w:szCs w:val="28"/>
          <w:lang w:val="fr-CH"/>
        </w:rPr>
      </w:pPr>
    </w:p>
    <w:p w14:paraId="08231459" w14:textId="6FB177B8" w:rsidR="0024267F" w:rsidRPr="0024267F" w:rsidRDefault="0024267F" w:rsidP="00EE6AFE">
      <w:pPr>
        <w:spacing w:line="320" w:lineRule="exact"/>
        <w:jc w:val="both"/>
        <w:rPr>
          <w:rFonts w:cs="Arial"/>
          <w:b/>
          <w:lang w:val="fr-CH"/>
        </w:rPr>
      </w:pPr>
      <w:r w:rsidRPr="0024267F">
        <w:rPr>
          <w:b/>
          <w:color w:val="808080"/>
          <w:lang w:val="fr-CH"/>
        </w:rPr>
        <w:t>Zurich</w:t>
      </w:r>
      <w:r w:rsidR="00FE443A">
        <w:rPr>
          <w:b/>
          <w:color w:val="808080"/>
          <w:lang w:val="fr-CH"/>
        </w:rPr>
        <w:t xml:space="preserve"> </w:t>
      </w:r>
      <w:r w:rsidRPr="0024267F">
        <w:rPr>
          <w:b/>
          <w:lang w:val="fr-CH"/>
        </w:rPr>
        <w:t xml:space="preserve">– Naomi Stieger et Dimitri Gerster ont remporté cette année avec leur projet KEA, une commande intuitive pour les drones à caméras, le James Dyson Award en Suisse. Cette commande pour drone de conception nouvelle permet de commander à la fois le vol et la caméra et se distingue ainsi des commandes classiques. Le maniement simple avec joystick et smartphone permet une bonne prise de vues et une commande détendue. </w:t>
      </w:r>
    </w:p>
    <w:p w14:paraId="44D04C29" w14:textId="77777777" w:rsidR="0024267F" w:rsidRPr="0024267F" w:rsidRDefault="0024267F" w:rsidP="00EE6AFE">
      <w:pPr>
        <w:spacing w:line="320" w:lineRule="exact"/>
        <w:jc w:val="both"/>
        <w:rPr>
          <w:rFonts w:cs="Arial"/>
          <w:b/>
          <w:lang w:val="fr-CH"/>
        </w:rPr>
      </w:pPr>
    </w:p>
    <w:p w14:paraId="060692B8" w14:textId="77777777" w:rsidR="0024267F" w:rsidRPr="0024267F" w:rsidRDefault="0024267F" w:rsidP="00EE6AFE">
      <w:pPr>
        <w:spacing w:line="320" w:lineRule="exact"/>
        <w:jc w:val="both"/>
        <w:rPr>
          <w:rFonts w:cs="Arial"/>
          <w:lang w:val="fr-CH"/>
        </w:rPr>
      </w:pPr>
      <w:r w:rsidRPr="0024267F">
        <w:rPr>
          <w:lang w:val="fr-CH"/>
        </w:rPr>
        <w:t>La 15</w:t>
      </w:r>
      <w:r w:rsidRPr="0024267F">
        <w:rPr>
          <w:vertAlign w:val="superscript"/>
          <w:lang w:val="fr-CH"/>
        </w:rPr>
        <w:t>e</w:t>
      </w:r>
      <w:r w:rsidRPr="0024267F">
        <w:rPr>
          <w:lang w:val="fr-CH"/>
        </w:rPr>
        <w:t xml:space="preserve"> édition du James Dyson Award en Suisse a été décernée en collaboration avec la swiss design association (</w:t>
      </w:r>
      <w:r w:rsidRPr="0024267F">
        <w:rPr>
          <w:i/>
          <w:lang w:val="fr-CH"/>
        </w:rPr>
        <w:t>sda</w:t>
      </w:r>
      <w:r w:rsidRPr="0024267F">
        <w:rPr>
          <w:lang w:val="fr-CH"/>
        </w:rPr>
        <w:t xml:space="preserve">). Le jury national a sélectionné le meilleur projet national parmi 42 projets suisses soumis par des étudiants issus des filières du design industriel et de la conception de produits, ainsi que quatre autres pour la finale internationale. Avec le projet gagnant KEA, on a élu une commande intuitive pour drones à caméra qui permet une commande simultanée du vol et de la caméra et qui se distingue ainsi d’une commande classique pour drone. </w:t>
      </w:r>
    </w:p>
    <w:p w14:paraId="45375DCE" w14:textId="77777777" w:rsidR="0024267F" w:rsidRPr="0024267F" w:rsidRDefault="0024267F" w:rsidP="00EE6AFE">
      <w:pPr>
        <w:spacing w:line="320" w:lineRule="exact"/>
        <w:jc w:val="both"/>
        <w:rPr>
          <w:rFonts w:cs="Arial"/>
          <w:lang w:val="fr-CH"/>
        </w:rPr>
      </w:pPr>
    </w:p>
    <w:p w14:paraId="7816942E" w14:textId="77777777" w:rsidR="0024267F" w:rsidRPr="0024267F" w:rsidRDefault="0024267F" w:rsidP="00EE6AFE">
      <w:pPr>
        <w:spacing w:line="320" w:lineRule="exact"/>
        <w:jc w:val="both"/>
        <w:rPr>
          <w:rFonts w:cs="Arial"/>
          <w:lang w:val="fr-CH"/>
        </w:rPr>
      </w:pPr>
      <w:r w:rsidRPr="0024267F">
        <w:rPr>
          <w:lang w:val="fr-CH"/>
        </w:rPr>
        <w:t xml:space="preserve">Les autres projets suisses pour la finale internationale sont un capteur mobile de déshydratation pour les enfants dans les pays en développement (AMBICA) et un casque de pompier modulaire conçu pour permettre une optimisation de la protection (SENCO), de la visibilité et de la communication en intervention. Les sept membres du jury ont également été convaincus par le projet HELIX, un réverbère moderne qui produit du courant à l’aide d’une turbine éolienne et de cellules solaires. Le projet OMIT représente un aspirateur maniable, non électronique, qui peut être utilisé à tout moment et partout grâce à sa condition simple et à l’absence d’accessoires. </w:t>
      </w:r>
    </w:p>
    <w:p w14:paraId="153F9B94" w14:textId="77777777" w:rsidR="0024267F" w:rsidRPr="0024267F" w:rsidRDefault="0024267F" w:rsidP="00EE6AFE">
      <w:pPr>
        <w:spacing w:line="320" w:lineRule="exact"/>
        <w:jc w:val="both"/>
        <w:rPr>
          <w:lang w:val="fr-CH"/>
        </w:rPr>
      </w:pPr>
    </w:p>
    <w:p w14:paraId="444041C6" w14:textId="77777777" w:rsidR="0024267F" w:rsidRPr="0024267F" w:rsidRDefault="0024267F" w:rsidP="00EE6AFE">
      <w:pPr>
        <w:spacing w:line="320" w:lineRule="exact"/>
        <w:jc w:val="both"/>
        <w:rPr>
          <w:b/>
          <w:lang w:val="fr-CH"/>
        </w:rPr>
      </w:pPr>
      <w:r w:rsidRPr="0024267F">
        <w:rPr>
          <w:b/>
          <w:lang w:val="fr-CH"/>
        </w:rPr>
        <w:t>KEA: une commande intuitive pour les drones à caméra</w:t>
      </w:r>
    </w:p>
    <w:p w14:paraId="70282DEE" w14:textId="77777777" w:rsidR="0024267F" w:rsidRPr="0024267F" w:rsidRDefault="0024267F" w:rsidP="00EE6AFE">
      <w:pPr>
        <w:spacing w:line="320" w:lineRule="exact"/>
        <w:jc w:val="both"/>
        <w:rPr>
          <w:lang w:val="fr-CH"/>
        </w:rPr>
      </w:pPr>
      <w:r w:rsidRPr="0024267F">
        <w:rPr>
          <w:lang w:val="fr-CH"/>
        </w:rPr>
        <w:t xml:space="preserve">Lors du James Dyson Award, on recherche un solutionneur de problèmes. Le professeur Gregor Naef, membre du jury, explique au sujet des critères d’inscription: </w:t>
      </w:r>
      <w:r w:rsidRPr="0024267F">
        <w:rPr>
          <w:i/>
          <w:lang w:val="fr-CH"/>
        </w:rPr>
        <w:t>«Essentiellement nous portons notre attention, pour le projet soumis, sur son utilité pratique et sa pertinence pour le marché. Il devrait en outre être durable et esthétique. Ce n’est qu’avec des conceptions de produits construites de façon remarquable que l’on a des chances de réussir dans une concurrence acharnée.»</w:t>
      </w:r>
      <w:r w:rsidRPr="0024267F">
        <w:rPr>
          <w:lang w:val="fr-CH"/>
        </w:rPr>
        <w:t xml:space="preserve"> </w:t>
      </w:r>
    </w:p>
    <w:p w14:paraId="5076FDF8" w14:textId="77777777" w:rsidR="0024267F" w:rsidRPr="0024267F" w:rsidRDefault="0024267F" w:rsidP="00EE6AFE">
      <w:pPr>
        <w:spacing w:line="320" w:lineRule="exact"/>
        <w:jc w:val="both"/>
        <w:rPr>
          <w:lang w:val="fr-CH"/>
        </w:rPr>
      </w:pPr>
    </w:p>
    <w:p w14:paraId="7FF9EC54" w14:textId="77777777" w:rsidR="0024267F" w:rsidRPr="0024267F" w:rsidRDefault="0024267F" w:rsidP="00EE6AFE">
      <w:pPr>
        <w:spacing w:line="320" w:lineRule="exact"/>
        <w:jc w:val="both"/>
        <w:rPr>
          <w:lang w:val="fr-CH"/>
        </w:rPr>
      </w:pPr>
      <w:r w:rsidRPr="0024267F">
        <w:rPr>
          <w:lang w:val="fr-CH"/>
        </w:rPr>
        <w:t xml:space="preserve">L’inspiration pour KEA est née du désir de créer une commande simultanée et simple d’un drone et d’une caméra, pour permettre de bonnes prises de vue. </w:t>
      </w:r>
      <w:r w:rsidRPr="0024267F">
        <w:rPr>
          <w:i/>
          <w:lang w:val="fr-CH"/>
        </w:rPr>
        <w:t xml:space="preserve">«KEA est le plus gros projet pendant mes études de dessin industriel. J’étais curieuse d’entendre l’avis d’un jury du design national et international. Le James Dyson </w:t>
      </w:r>
      <w:r w:rsidRPr="0024267F">
        <w:rPr>
          <w:i/>
          <w:lang w:val="fr-CH"/>
        </w:rPr>
        <w:lastRenderedPageBreak/>
        <w:t>Award est une occasion formidable de découvrir dans quelle mesure notre projet est convaincant»</w:t>
      </w:r>
      <w:r w:rsidRPr="0024267F">
        <w:rPr>
          <w:lang w:val="fr-CH"/>
        </w:rPr>
        <w:t>, explique Naomi Stieger, lauréate du JDA. Avec Dimitri Gerster de l’EPF, elle a relevé le défi et conçu KEA à la Haute école zurichoise des beaux-arts, et le projet a obtenu la meilleure note.</w:t>
      </w:r>
    </w:p>
    <w:p w14:paraId="31EC5F88" w14:textId="77777777" w:rsidR="0024267F" w:rsidRPr="0024267F" w:rsidRDefault="0024267F" w:rsidP="00EE6AFE">
      <w:pPr>
        <w:spacing w:line="320" w:lineRule="exact"/>
        <w:jc w:val="both"/>
        <w:rPr>
          <w:lang w:val="fr-CH"/>
        </w:rPr>
      </w:pPr>
    </w:p>
    <w:p w14:paraId="5419B866" w14:textId="77777777" w:rsidR="0024267F" w:rsidRPr="0024267F" w:rsidRDefault="0024267F" w:rsidP="00EE6AFE">
      <w:pPr>
        <w:spacing w:line="320" w:lineRule="exact"/>
        <w:jc w:val="both"/>
        <w:rPr>
          <w:lang w:val="fr-CH"/>
        </w:rPr>
      </w:pPr>
      <w:r w:rsidRPr="0024267F">
        <w:rPr>
          <w:lang w:val="fr-CH"/>
        </w:rPr>
        <w:t xml:space="preserve">L’outil permet de commander en même temps le drone et la caméra; la main droite contrôle le parcours du drone, la main gauche contrôle la caméra. Au moyen d’un smartphone fixé au contrôleur, il est possible de suivre à tout moment l’image de la caméra, et cela sert de point d’attache pour une appli. Un joystick sur le devant contrôle le vol sur l’axe XY et un commutateur à l’arrière contrôle la hauteur du drone. La caméra est commandée au moyen d’un joystick similaire, qui se trouve également au dos du smartphone. Ce joystick est basculable dans tous les sens. Directement devant l’objet, l’utilisateur voit l’image sélectionnée sur le smartphone. La caméra sur le drone se déplace en même temps pour la commande du joystick. Grâce à cette forme, la commande entière donne une sensation très réelle. La forme de KEA ressemble volontairement à la forme d’une caméra, afin d’améliorer l’intuition et la précision de la caméra pour le photographe. </w:t>
      </w:r>
    </w:p>
    <w:p w14:paraId="79C412A5" w14:textId="77777777" w:rsidR="0024267F" w:rsidRPr="0024267F" w:rsidRDefault="0024267F" w:rsidP="00EE6AFE">
      <w:pPr>
        <w:spacing w:line="320" w:lineRule="exact"/>
        <w:jc w:val="both"/>
        <w:rPr>
          <w:lang w:val="fr-CH"/>
        </w:rPr>
      </w:pPr>
    </w:p>
    <w:p w14:paraId="720C2BDD" w14:textId="77777777" w:rsidR="0024267F" w:rsidRPr="0024267F" w:rsidRDefault="0024267F" w:rsidP="00EE6AFE">
      <w:pPr>
        <w:spacing w:line="320" w:lineRule="exact"/>
        <w:jc w:val="both"/>
        <w:rPr>
          <w:lang w:val="fr-CH"/>
        </w:rPr>
      </w:pPr>
      <w:r w:rsidRPr="0024267F">
        <w:rPr>
          <w:lang w:val="fr-CH"/>
        </w:rPr>
        <w:t>KEA associe le vol dynamique et un bon contrôle de l’image dans un contrôleur. Il est plus intuitif, plus efficace et plus économique. Le fait de manipuler un joystick au dos du contrôleur est un maniement innovant et simplifié. La conception est similaire à une caméra SLR et atteint donc un maniement similaire pour le photographe, tout en étant plus ergonomique que le contrôleur de drone ordinaire. Parce que KEA est plus petit et plus compact que d’autres contrôleurs, il est facile à emporter dans tout déplacement.</w:t>
      </w:r>
    </w:p>
    <w:p w14:paraId="57FBBB17" w14:textId="77777777" w:rsidR="0024267F" w:rsidRPr="0024267F" w:rsidRDefault="0024267F" w:rsidP="00EE6AFE">
      <w:pPr>
        <w:spacing w:line="320" w:lineRule="exact"/>
        <w:jc w:val="both"/>
        <w:rPr>
          <w:lang w:val="fr-CH"/>
        </w:rPr>
      </w:pPr>
    </w:p>
    <w:p w14:paraId="6F453A4B" w14:textId="77777777" w:rsidR="0024267F" w:rsidRPr="0024267F" w:rsidRDefault="0024267F" w:rsidP="00EE6AFE">
      <w:pPr>
        <w:spacing w:line="276" w:lineRule="auto"/>
        <w:jc w:val="both"/>
        <w:rPr>
          <w:i/>
          <w:lang w:val="fr-CH"/>
        </w:rPr>
      </w:pPr>
      <w:r w:rsidRPr="0024267F">
        <w:rPr>
          <w:lang w:val="fr-CH"/>
        </w:rPr>
        <w:t xml:space="preserve">Alexis Georgacopoulos (directeur ECAL), l’un des membres du jury JDA, déclare ce qui suit à propos du projet gagnant: </w:t>
      </w:r>
      <w:r w:rsidRPr="0024267F">
        <w:rPr>
          <w:i/>
          <w:lang w:val="fr-CH"/>
        </w:rPr>
        <w:t>«Le jury du James Dyson Award 2017 a décidé d’attribuer le 1</w:t>
      </w:r>
      <w:r w:rsidRPr="0024267F">
        <w:rPr>
          <w:i/>
          <w:vertAlign w:val="superscript"/>
          <w:lang w:val="fr-CH"/>
        </w:rPr>
        <w:t>er</w:t>
      </w:r>
      <w:r w:rsidRPr="0024267F">
        <w:rPr>
          <w:i/>
          <w:lang w:val="fr-CH"/>
        </w:rPr>
        <w:t> prix à la commande innovante pour drones KEA, un projet collectif de la ZHDK et de l’EPF Zurich, conçu par Naomi Stieger et Dimitri Gerster.</w:t>
      </w:r>
    </w:p>
    <w:p w14:paraId="4DDA4063" w14:textId="77777777" w:rsidR="0024267F" w:rsidRPr="0024267F" w:rsidRDefault="0024267F" w:rsidP="00EE6AFE">
      <w:pPr>
        <w:spacing w:line="276" w:lineRule="auto"/>
        <w:jc w:val="both"/>
        <w:rPr>
          <w:i/>
          <w:lang w:val="fr-CH"/>
        </w:rPr>
      </w:pPr>
      <w:r w:rsidRPr="0024267F">
        <w:rPr>
          <w:i/>
          <w:lang w:val="fr-CH"/>
        </w:rPr>
        <w:t>Les drones sont très populaires et plaisent à un large public. Il n’est toutefois pas donné à tout le monde de faire voler correctement les drones tout en faisant de bonnes prises de vue, sans perdre un temps d’apprentissage précieux pour l’acquisition des aptitudes requises. La télécommande KEA représente, avec son concept résolument intuitif, une solution innovante qui allie la commande du vol du drone à la commande des images – une commande dans chaque main. La contemplation des images est priorisée par le biais d’un affichage mobile intégré pour une amélioration supplémentaire de la manœuvrabilité en vol et de la convivialité.»</w:t>
      </w:r>
    </w:p>
    <w:p w14:paraId="48E4FA72" w14:textId="77777777" w:rsidR="0024267F" w:rsidRPr="0024267F" w:rsidRDefault="0024267F" w:rsidP="00EE6AFE">
      <w:pPr>
        <w:spacing w:line="276" w:lineRule="auto"/>
        <w:jc w:val="both"/>
        <w:rPr>
          <w:lang w:val="fr-CH"/>
        </w:rPr>
      </w:pPr>
    </w:p>
    <w:p w14:paraId="1368B126" w14:textId="23B5FD9D" w:rsidR="0024267F" w:rsidRPr="0024267F" w:rsidRDefault="0024267F" w:rsidP="00EE6AFE">
      <w:pPr>
        <w:spacing w:line="320" w:lineRule="exact"/>
        <w:jc w:val="both"/>
        <w:rPr>
          <w:lang w:val="fr-CH"/>
        </w:rPr>
      </w:pPr>
      <w:r w:rsidRPr="0024267F">
        <w:rPr>
          <w:lang w:val="fr-CH"/>
        </w:rPr>
        <w:lastRenderedPageBreak/>
        <w:t xml:space="preserve">Naomi Stieger et Dimitri Gerster remportent dans notre pays le James </w:t>
      </w:r>
      <w:r w:rsidR="00EE6AFE">
        <w:rPr>
          <w:lang w:val="fr-CH"/>
        </w:rPr>
        <w:t>Dyson Award 2017 et reçoivent 2’</w:t>
      </w:r>
      <w:r w:rsidRPr="0024267F">
        <w:rPr>
          <w:lang w:val="fr-CH"/>
        </w:rPr>
        <w:t>600 francs ainsi qu’une adhésion de jeune membre auprès de la swiss design association</w:t>
      </w:r>
      <w:r w:rsidR="00E71F6C">
        <w:rPr>
          <w:lang w:val="fr-CH"/>
        </w:rPr>
        <w:t xml:space="preserve"> (</w:t>
      </w:r>
      <w:r w:rsidR="00E71F6C" w:rsidRPr="00E71F6C">
        <w:rPr>
          <w:i/>
          <w:lang w:val="fr-CH"/>
        </w:rPr>
        <w:t>sda</w:t>
      </w:r>
      <w:r w:rsidR="00E71F6C">
        <w:rPr>
          <w:lang w:val="fr-CH"/>
        </w:rPr>
        <w:t>)</w:t>
      </w:r>
      <w:r w:rsidRPr="0024267F">
        <w:rPr>
          <w:lang w:val="fr-CH"/>
        </w:rPr>
        <w:t>.</w:t>
      </w:r>
    </w:p>
    <w:p w14:paraId="3260A817" w14:textId="77777777" w:rsidR="0024267F" w:rsidRPr="0024267F" w:rsidRDefault="0024267F" w:rsidP="00EE6AFE">
      <w:pPr>
        <w:spacing w:line="320" w:lineRule="exact"/>
        <w:jc w:val="both"/>
        <w:rPr>
          <w:lang w:val="fr-CH"/>
        </w:rPr>
      </w:pPr>
    </w:p>
    <w:p w14:paraId="411D576B" w14:textId="77777777" w:rsidR="0024267F" w:rsidRPr="0024267F" w:rsidRDefault="0024267F" w:rsidP="00EE6AFE">
      <w:pPr>
        <w:spacing w:line="320" w:lineRule="exact"/>
        <w:jc w:val="both"/>
        <w:rPr>
          <w:b/>
          <w:lang w:val="fr-CH"/>
        </w:rPr>
      </w:pPr>
      <w:r w:rsidRPr="0024267F">
        <w:rPr>
          <w:b/>
          <w:lang w:val="fr-CH"/>
        </w:rPr>
        <w:t>Les finalistes suisses</w:t>
      </w:r>
    </w:p>
    <w:p w14:paraId="1DAF6E47" w14:textId="77777777" w:rsidR="0024267F" w:rsidRPr="0024267F" w:rsidRDefault="0024267F" w:rsidP="00EE6AFE">
      <w:pPr>
        <w:spacing w:line="320" w:lineRule="exact"/>
        <w:jc w:val="both"/>
        <w:rPr>
          <w:lang w:val="fr-CH"/>
        </w:rPr>
      </w:pPr>
      <w:r w:rsidRPr="0024267F">
        <w:rPr>
          <w:lang w:val="fr-CH"/>
        </w:rPr>
        <w:t>De nombreux projets de grande qualité ont été soumis cette année par des étudiants des hautes écoles suisses. Quatre développements et le projet lauréat suisse ont été nominés par le jury pour la finale internationale.</w:t>
      </w:r>
    </w:p>
    <w:p w14:paraId="6E265B6D" w14:textId="77777777" w:rsidR="0024267F" w:rsidRPr="0024267F" w:rsidRDefault="0024267F" w:rsidP="00EE6AFE">
      <w:pPr>
        <w:spacing w:line="320" w:lineRule="exact"/>
        <w:jc w:val="both"/>
        <w:rPr>
          <w:lang w:val="fr-CH"/>
        </w:rPr>
      </w:pPr>
    </w:p>
    <w:p w14:paraId="508E694C" w14:textId="77777777" w:rsidR="0024267F" w:rsidRPr="0024267F" w:rsidRDefault="0024267F" w:rsidP="00EE6AFE">
      <w:pPr>
        <w:spacing w:line="320" w:lineRule="exact"/>
        <w:jc w:val="both"/>
        <w:rPr>
          <w:b/>
          <w:color w:val="808080"/>
          <w:lang w:val="fr-CH"/>
        </w:rPr>
      </w:pPr>
      <w:r w:rsidRPr="0024267F">
        <w:rPr>
          <w:b/>
          <w:color w:val="808080"/>
          <w:lang w:val="fr-CH"/>
        </w:rPr>
        <w:t>AMBICA</w:t>
      </w:r>
    </w:p>
    <w:p w14:paraId="026A5677" w14:textId="77777777" w:rsidR="0024267F" w:rsidRPr="0024267F" w:rsidRDefault="0024267F" w:rsidP="00EE6AFE">
      <w:pPr>
        <w:spacing w:line="320" w:lineRule="exact"/>
        <w:jc w:val="both"/>
        <w:rPr>
          <w:lang w:val="fr-CH"/>
        </w:rPr>
      </w:pPr>
      <w:r w:rsidRPr="0024267F">
        <w:rPr>
          <w:lang w:val="fr-CH"/>
        </w:rPr>
        <w:t>La déshydratation est l’une des causes les plus fréquentes de la mort d’enfants dans les pays en développement. Le manque de personnel formé, d’équipement et d’installations rendent difficiles l’évaluation temporelle et empêche un traitement adéquat des patients. AMBICA est un capteur de déshydratation portable, basé sur une analyse de bio-impédance. La bio-impédance désigne une composition du corps. Cette résistance est directement reliée à la teneur hydrique totale du corps. La mesure de cette résistance permet de constater si le patient répond au traitement. Pour mesurer la bio-impédance, quatre électrodes sont fixées au corps: deux sur les mains, deux sur les pieds. AMBICA se compose de deux manchettes de forme ergonomique, qui s’adaptent aux mains et aux pieds et contiennent quatre électrodes qui établissent le contact avec la peau. La partie principale contient toutes les pièces électroniques et peut être aisément fixée par une pince sur les mains. Avec un seul fil, la partie principale est reliée aux électrodes des pieds et forme ainsi un circuit fermé. Avec un circuit fermé composé d’électrodes et d’une partie principale contenant des pièces électroniques, un système a été créé qui mesure la teneur en eau du corps. Ainsi on peut réagir à temps en cas de déshydratation menaçant la vie.</w:t>
      </w:r>
    </w:p>
    <w:p w14:paraId="4483BC24" w14:textId="77777777" w:rsidR="0024267F" w:rsidRPr="0024267F" w:rsidRDefault="0024267F" w:rsidP="00EE6AFE">
      <w:pPr>
        <w:spacing w:line="320" w:lineRule="exact"/>
        <w:jc w:val="both"/>
        <w:rPr>
          <w:lang w:val="fr-CH"/>
        </w:rPr>
      </w:pPr>
    </w:p>
    <w:p w14:paraId="0CD591AB" w14:textId="77777777" w:rsidR="0024267F" w:rsidRPr="0024267F" w:rsidRDefault="0024267F" w:rsidP="00EE6AFE">
      <w:pPr>
        <w:spacing w:line="320" w:lineRule="exact"/>
        <w:jc w:val="both"/>
        <w:rPr>
          <w:b/>
          <w:color w:val="808080"/>
          <w:lang w:val="fr-CH"/>
        </w:rPr>
      </w:pPr>
      <w:r w:rsidRPr="0024267F">
        <w:rPr>
          <w:b/>
          <w:color w:val="808080"/>
          <w:lang w:val="fr-CH"/>
        </w:rPr>
        <w:t>SENCO</w:t>
      </w:r>
    </w:p>
    <w:p w14:paraId="7841F667" w14:textId="77777777" w:rsidR="0024267F" w:rsidRPr="0024267F" w:rsidRDefault="0024267F" w:rsidP="00EE6AFE">
      <w:pPr>
        <w:spacing w:line="320" w:lineRule="exact"/>
        <w:jc w:val="both"/>
        <w:rPr>
          <w:lang w:val="fr-CH"/>
        </w:rPr>
      </w:pPr>
      <w:r w:rsidRPr="0024267F">
        <w:rPr>
          <w:lang w:val="fr-CH"/>
        </w:rPr>
        <w:t>Le jury a également été convaincu par le projet SENCO qui a pour but de simplifier l’aide d’incendie dans les situations difficiles grâce à une communication facile. Une visibilité et une communication mauvaises augmentent le danger pour les pompiers ainsi que les personnes à sauver. Grâce à un champ visuel agrandi, les pompiers peuvent travailler mieux, plus vite, avec plus de sécurité et d’efficacité. Le produit initial, composé d’une radio intégrée et d’une lumière LED blanche, peut être élargi par un masque respiratoire agrandi ou une protection visuelle améliorée. Les capteurs, le processeur, la source énergétique et l’affichage forment le pack complet, qui est relié au casque de façon réversible au moyen d’un plug-in. Les données numériques comme les images thermiques, les cartes et d’autres informations importantes peuvent être consultées sur l’écran, de sorte que les mains restent libres pour des choses plus importantes et on peut garder une vue d’ensemble.</w:t>
      </w:r>
    </w:p>
    <w:p w14:paraId="1596D0D8" w14:textId="77777777" w:rsidR="0024267F" w:rsidRPr="0024267F" w:rsidRDefault="0024267F" w:rsidP="00EE6AFE">
      <w:pPr>
        <w:spacing w:line="320" w:lineRule="exact"/>
        <w:jc w:val="both"/>
        <w:rPr>
          <w:lang w:val="fr-CH"/>
        </w:rPr>
      </w:pPr>
    </w:p>
    <w:p w14:paraId="55D6B8DF" w14:textId="77777777" w:rsidR="0024267F" w:rsidRPr="0024267F" w:rsidRDefault="0024267F" w:rsidP="00EE6AFE">
      <w:pPr>
        <w:spacing w:line="320" w:lineRule="exact"/>
        <w:jc w:val="both"/>
        <w:rPr>
          <w:b/>
          <w:color w:val="808080"/>
          <w:lang w:val="fr-CH"/>
        </w:rPr>
      </w:pPr>
      <w:r w:rsidRPr="0024267F">
        <w:rPr>
          <w:b/>
          <w:color w:val="808080"/>
          <w:lang w:val="fr-CH"/>
        </w:rPr>
        <w:t>HELIX</w:t>
      </w:r>
    </w:p>
    <w:p w14:paraId="297F2B04" w14:textId="77777777" w:rsidR="0024267F" w:rsidRPr="0024267F" w:rsidRDefault="0024267F" w:rsidP="00EE6AFE">
      <w:pPr>
        <w:spacing w:line="320" w:lineRule="exact"/>
        <w:jc w:val="both"/>
        <w:rPr>
          <w:lang w:val="fr-CH"/>
        </w:rPr>
      </w:pPr>
      <w:r w:rsidRPr="0024267F">
        <w:rPr>
          <w:lang w:val="fr-CH"/>
        </w:rPr>
        <w:t xml:space="preserve">Le réverbère HELIX novateur a lui aussi convaincu le jury. Grâce à une turbine éolienne et à des cellules solaires, le réverbère produit l’énergie dont il a besoin. La turbine éolienne permet un fonctionnement de jour et de nuit, et les cellules solaires aident à la production d’électricité lorsque l’intensité du vent est faible. La turbine éolienne peut produire jusqu’à 200 watts, les cellules solaires 21,75 watts. L’avantage de ce système consiste en ce que le réverbère n’a pas besoin d’être connecté à un réseau électrique pour fonctionner, et que l’énergie est produite à partir de sources d’énergie renouvelables. </w:t>
      </w:r>
    </w:p>
    <w:p w14:paraId="0EA1F06E" w14:textId="77777777" w:rsidR="0024267F" w:rsidRPr="0024267F" w:rsidRDefault="0024267F" w:rsidP="00EE6AFE">
      <w:pPr>
        <w:spacing w:line="320" w:lineRule="exact"/>
        <w:jc w:val="both"/>
        <w:rPr>
          <w:lang w:val="fr-CH"/>
        </w:rPr>
      </w:pPr>
    </w:p>
    <w:p w14:paraId="7591535F" w14:textId="77777777" w:rsidR="0024267F" w:rsidRPr="0024267F" w:rsidRDefault="0024267F" w:rsidP="00EE6AFE">
      <w:pPr>
        <w:spacing w:line="320" w:lineRule="exact"/>
        <w:jc w:val="both"/>
        <w:rPr>
          <w:b/>
          <w:color w:val="808080"/>
          <w:lang w:val="fr-CH"/>
        </w:rPr>
      </w:pPr>
      <w:r w:rsidRPr="0024267F">
        <w:rPr>
          <w:b/>
          <w:color w:val="808080"/>
          <w:lang w:val="fr-CH"/>
        </w:rPr>
        <w:t>OMIT</w:t>
      </w:r>
    </w:p>
    <w:p w14:paraId="6338522E" w14:textId="77777777" w:rsidR="0024267F" w:rsidRPr="0024267F" w:rsidRDefault="0024267F" w:rsidP="00EE6AFE">
      <w:pPr>
        <w:spacing w:line="320" w:lineRule="exact"/>
        <w:jc w:val="both"/>
        <w:rPr>
          <w:lang w:val="fr-CH"/>
        </w:rPr>
      </w:pPr>
      <w:r w:rsidRPr="0024267F">
        <w:rPr>
          <w:lang w:val="fr-CH"/>
        </w:rPr>
        <w:t>Le dernier projet nominé s’appelle OMIT et représente un aspirateur non électrique. Il a été conçu pour pouvoir nettoyer n’importe quand sans faire beaucoup de bruit; il est très facile à utiliser. OMIT fonctionne en tournant plusieurs fois un bouton, qui produit de l’énergie et la transmet à un soufflet. Cette force augmente le couple d’un mécanisme spécial. Après le 5</w:t>
      </w:r>
      <w:r w:rsidRPr="0024267F">
        <w:rPr>
          <w:vertAlign w:val="superscript"/>
          <w:lang w:val="fr-CH"/>
        </w:rPr>
        <w:t>e</w:t>
      </w:r>
      <w:r w:rsidRPr="0024267F">
        <w:rPr>
          <w:lang w:val="fr-CH"/>
        </w:rPr>
        <w:t xml:space="preserve"> tour, OMIT est en mesure d’aspirer pendant 10 secondes. </w:t>
      </w:r>
    </w:p>
    <w:p w14:paraId="02B5937E" w14:textId="77777777" w:rsidR="0024267F" w:rsidRPr="0024267F" w:rsidRDefault="0024267F" w:rsidP="00EE6AFE">
      <w:pPr>
        <w:spacing w:line="320" w:lineRule="exact"/>
        <w:jc w:val="both"/>
        <w:rPr>
          <w:bCs/>
          <w:iCs/>
          <w:lang w:val="fr-CH"/>
        </w:rPr>
      </w:pPr>
      <w:r w:rsidRPr="0024267F">
        <w:rPr>
          <w:lang w:val="fr-CH"/>
        </w:rPr>
        <w:t xml:space="preserve">Le projet gagnant suisse est transmis avec les quatre autres inventions à la finale internationale du James Dyson Award. Ici, tout le monde a encore une chance de remporter 30’000 livres. La qualité des projets était décisive pour le choix, car le règlement prévoit que seules cinq idées de projets de grande qualité au maximum puissent être transmises. Le lauréat international sera proclamé le 26 octobre 2017. </w:t>
      </w:r>
    </w:p>
    <w:p w14:paraId="47835A17" w14:textId="77777777" w:rsidR="0024267F" w:rsidRDefault="0024267F" w:rsidP="00EE6AFE">
      <w:pPr>
        <w:spacing w:line="320" w:lineRule="exact"/>
        <w:jc w:val="both"/>
        <w:rPr>
          <w:lang w:val="fr-CH"/>
        </w:rPr>
      </w:pPr>
    </w:p>
    <w:p w14:paraId="04FDF4F2" w14:textId="77777777" w:rsidR="00EE6AFE" w:rsidRPr="0024267F" w:rsidRDefault="00EE6AFE" w:rsidP="00EE6AFE">
      <w:pPr>
        <w:spacing w:line="320" w:lineRule="exact"/>
        <w:jc w:val="both"/>
        <w:rPr>
          <w:b/>
          <w:lang w:val="fr-CH"/>
        </w:rPr>
      </w:pPr>
      <w:r w:rsidRPr="0024267F">
        <w:rPr>
          <w:b/>
          <w:lang w:val="fr-CH"/>
        </w:rPr>
        <w:t xml:space="preserve">À propos du James Dyson Award </w:t>
      </w:r>
    </w:p>
    <w:p w14:paraId="1DAAA6DB" w14:textId="77777777" w:rsidR="00EE6AFE" w:rsidRPr="0024267F" w:rsidRDefault="008C2B40" w:rsidP="00EE6AFE">
      <w:pPr>
        <w:spacing w:line="320" w:lineRule="exact"/>
        <w:jc w:val="both"/>
        <w:rPr>
          <w:lang w:val="fr-CH"/>
        </w:rPr>
      </w:pPr>
      <w:hyperlink r:id="rId8">
        <w:r w:rsidR="00EE6AFE" w:rsidRPr="0024267F">
          <w:rPr>
            <w:lang w:val="fr-CH"/>
          </w:rPr>
          <w:t>Des étudiants du monde entier peuvent soumettre leurs projets pour le James Dyson Award sur la plate-forme Internet</w:t>
        </w:r>
      </w:hyperlink>
      <w:r w:rsidR="00EE6AFE" w:rsidRPr="0024267F">
        <w:rPr>
          <w:lang w:val="fr-CH"/>
        </w:rPr>
        <w:t xml:space="preserve"> www.jamesdysonaward.org. Les participants y présentent les inventions au moyen de fichiers vidéo, images et textes. Les personnes intéressées peuvent aussi regarder à tout moment sur ce site les projets soumis du monde entier. Des juries nationaux évaluent les projets, soumettent jusqu’à cinq projets à la finale internationale et désignent un lauréat national.</w:t>
      </w:r>
    </w:p>
    <w:p w14:paraId="36CFE937" w14:textId="77777777" w:rsidR="00EE6AFE" w:rsidRPr="0024267F" w:rsidRDefault="00EE6AFE" w:rsidP="00EE6AFE">
      <w:pPr>
        <w:spacing w:line="320" w:lineRule="exact"/>
        <w:jc w:val="both"/>
        <w:rPr>
          <w:lang w:val="fr-CH"/>
        </w:rPr>
      </w:pPr>
    </w:p>
    <w:p w14:paraId="6132ABA9" w14:textId="77777777" w:rsidR="00EE6AFE" w:rsidRPr="0024267F" w:rsidRDefault="00EE6AFE" w:rsidP="00EE6AFE">
      <w:pPr>
        <w:spacing w:line="320" w:lineRule="exact"/>
        <w:jc w:val="both"/>
        <w:rPr>
          <w:lang w:val="fr-CH"/>
        </w:rPr>
      </w:pPr>
      <w:r w:rsidRPr="0024267F">
        <w:rPr>
          <w:lang w:val="fr-CH"/>
        </w:rPr>
        <w:t xml:space="preserve">En Suisse, le jury se composait d’Urs Honegger (rédacteur «Hochparterre»), d’Alexis Georgacopoulos (directeur ECAL ), de Milan Roherer (diplômé d’Industrial Design ZHdK), de Nicole Kind (directrice Industrial Design à la Haute école des beaux-arts de Zurich), du professeur Gregor Naef (président de longue date de la swiss design association, chargé de cours à la Hochschule für Gestaltung und Kunst à l’Institut Industrial Design à Bâle, FHNW) et de Peter Schweizer (directeur gérant de la société MethoSys GmbH), ainsi que de Dominic Sturm (designer, membre du comité de la swiss design association. Plus de 960 projets de 22 pays du monde entier ont été inscrits au cours de la phase de préparation. </w:t>
      </w:r>
    </w:p>
    <w:p w14:paraId="6FF05393" w14:textId="77777777" w:rsidR="00EE6AFE" w:rsidRPr="0024267F" w:rsidRDefault="00EE6AFE" w:rsidP="00EE6AFE">
      <w:pPr>
        <w:spacing w:line="320" w:lineRule="exact"/>
        <w:jc w:val="both"/>
        <w:rPr>
          <w:lang w:val="fr-CH"/>
        </w:rPr>
      </w:pPr>
    </w:p>
    <w:p w14:paraId="71C31ECB" w14:textId="77777777" w:rsidR="00EE6AFE" w:rsidRPr="0024267F" w:rsidRDefault="00EE6AFE" w:rsidP="00EE6AFE">
      <w:pPr>
        <w:spacing w:line="320" w:lineRule="exact"/>
        <w:jc w:val="both"/>
        <w:rPr>
          <w:bCs/>
          <w:iCs/>
          <w:lang w:val="fr-CH"/>
        </w:rPr>
      </w:pPr>
      <w:r w:rsidRPr="0024267F">
        <w:rPr>
          <w:lang w:val="fr-CH"/>
        </w:rPr>
        <w:lastRenderedPageBreak/>
        <w:t>Le James Dyson Award est octroyé à l’international par la James Dyson Foundation, qui soutient ainsi des étudiants novateurs du monde entier. Ce prix représente l’opportunité pour les jeunes designers d’être découverts au niveau national et international et d’acquérir de premières expériences dans les activités ouvertes à la concurrence.</w:t>
      </w:r>
    </w:p>
    <w:p w14:paraId="44EAF676" w14:textId="77777777" w:rsidR="00EE6AFE" w:rsidRDefault="00EE6AFE" w:rsidP="00EE6AFE">
      <w:pPr>
        <w:spacing w:line="320" w:lineRule="exact"/>
        <w:jc w:val="both"/>
        <w:rPr>
          <w:lang w:val="fr-CH"/>
        </w:rPr>
      </w:pPr>
    </w:p>
    <w:p w14:paraId="65813D44" w14:textId="77777777" w:rsidR="00EE6AFE" w:rsidRDefault="00EE6AFE" w:rsidP="00EE6AFE">
      <w:pPr>
        <w:spacing w:line="320" w:lineRule="exact"/>
        <w:jc w:val="both"/>
        <w:rPr>
          <w:lang w:val="fr-CH"/>
        </w:rPr>
      </w:pPr>
    </w:p>
    <w:p w14:paraId="2A184CB8" w14:textId="77777777" w:rsidR="00EE6AFE" w:rsidRDefault="00EE6AFE" w:rsidP="00EE6AFE">
      <w:pPr>
        <w:spacing w:line="320" w:lineRule="exact"/>
        <w:jc w:val="both"/>
        <w:rPr>
          <w:lang w:val="fr-CH"/>
        </w:rPr>
      </w:pPr>
    </w:p>
    <w:p w14:paraId="014401B8" w14:textId="77777777" w:rsidR="00EE6AFE" w:rsidRDefault="00EE6AFE" w:rsidP="00EE6AFE">
      <w:pPr>
        <w:spacing w:line="320" w:lineRule="exact"/>
        <w:jc w:val="both"/>
        <w:rPr>
          <w:lang w:val="fr-CH"/>
        </w:rPr>
      </w:pPr>
    </w:p>
    <w:p w14:paraId="29029F46" w14:textId="77777777" w:rsidR="00EE6AFE" w:rsidRDefault="00EE6AFE" w:rsidP="00EE6AFE">
      <w:pPr>
        <w:spacing w:line="320" w:lineRule="exact"/>
        <w:jc w:val="both"/>
        <w:rPr>
          <w:lang w:val="fr-CH"/>
        </w:rPr>
      </w:pPr>
    </w:p>
    <w:p w14:paraId="64A51972" w14:textId="77777777" w:rsidR="00EE6AFE" w:rsidRDefault="00EE6AFE" w:rsidP="00EE6AFE">
      <w:pPr>
        <w:spacing w:line="320" w:lineRule="exact"/>
        <w:jc w:val="both"/>
        <w:rPr>
          <w:lang w:val="fr-CH"/>
        </w:rPr>
      </w:pPr>
    </w:p>
    <w:p w14:paraId="2CCE07AA" w14:textId="77777777" w:rsidR="00EE6AFE" w:rsidRDefault="00EE6AFE" w:rsidP="00EE6AFE">
      <w:pPr>
        <w:spacing w:line="320" w:lineRule="exact"/>
        <w:jc w:val="both"/>
        <w:rPr>
          <w:lang w:val="fr-CH"/>
        </w:rPr>
      </w:pPr>
    </w:p>
    <w:p w14:paraId="7708CD6F" w14:textId="77777777" w:rsidR="00EE6AFE" w:rsidRDefault="00EE6AFE" w:rsidP="00EE6AFE">
      <w:pPr>
        <w:spacing w:line="320" w:lineRule="exact"/>
        <w:jc w:val="both"/>
        <w:rPr>
          <w:lang w:val="fr-CH"/>
        </w:rPr>
      </w:pPr>
    </w:p>
    <w:p w14:paraId="27BE22DF" w14:textId="77777777" w:rsidR="00EE6AFE" w:rsidRDefault="00EE6AFE" w:rsidP="00EE6AFE">
      <w:pPr>
        <w:spacing w:line="320" w:lineRule="exact"/>
        <w:jc w:val="both"/>
        <w:rPr>
          <w:lang w:val="fr-CH"/>
        </w:rPr>
      </w:pPr>
    </w:p>
    <w:p w14:paraId="444C8F1E" w14:textId="77777777" w:rsidR="00EE6AFE" w:rsidRDefault="00EE6AFE" w:rsidP="00EE6AFE">
      <w:pPr>
        <w:spacing w:line="320" w:lineRule="exact"/>
        <w:jc w:val="both"/>
        <w:rPr>
          <w:lang w:val="fr-CH"/>
        </w:rPr>
      </w:pPr>
    </w:p>
    <w:p w14:paraId="481B3E07" w14:textId="77777777" w:rsidR="00EE6AFE" w:rsidRDefault="00EE6AFE" w:rsidP="00EE6AFE">
      <w:pPr>
        <w:spacing w:line="320" w:lineRule="exact"/>
        <w:jc w:val="both"/>
        <w:rPr>
          <w:lang w:val="fr-CH"/>
        </w:rPr>
      </w:pPr>
    </w:p>
    <w:p w14:paraId="58275AFF" w14:textId="77777777" w:rsidR="00EE6AFE" w:rsidRDefault="00EE6AFE" w:rsidP="00EE6AFE">
      <w:pPr>
        <w:spacing w:line="320" w:lineRule="exact"/>
        <w:jc w:val="both"/>
        <w:rPr>
          <w:lang w:val="fr-CH"/>
        </w:rPr>
      </w:pPr>
    </w:p>
    <w:p w14:paraId="78DADB46" w14:textId="77777777" w:rsidR="00EE6AFE" w:rsidRDefault="00EE6AFE" w:rsidP="00EE6AFE">
      <w:pPr>
        <w:spacing w:line="320" w:lineRule="exact"/>
        <w:jc w:val="both"/>
        <w:rPr>
          <w:lang w:val="fr-CH"/>
        </w:rPr>
      </w:pPr>
    </w:p>
    <w:p w14:paraId="7F1B092F" w14:textId="77777777" w:rsidR="00EE6AFE" w:rsidRDefault="00EE6AFE" w:rsidP="00EE6AFE">
      <w:pPr>
        <w:spacing w:line="320" w:lineRule="exact"/>
        <w:jc w:val="both"/>
        <w:rPr>
          <w:lang w:val="fr-CH"/>
        </w:rPr>
      </w:pPr>
    </w:p>
    <w:p w14:paraId="4B3C3A8C" w14:textId="77777777" w:rsidR="00EE6AFE" w:rsidRDefault="00EE6AFE" w:rsidP="00EE6AFE">
      <w:pPr>
        <w:spacing w:line="320" w:lineRule="exact"/>
        <w:jc w:val="both"/>
        <w:rPr>
          <w:lang w:val="fr-CH"/>
        </w:rPr>
      </w:pPr>
    </w:p>
    <w:p w14:paraId="609EEB0B" w14:textId="77777777" w:rsidR="00EE6AFE" w:rsidRPr="0024267F" w:rsidRDefault="00EE6AFE" w:rsidP="00EE6AFE">
      <w:pPr>
        <w:spacing w:line="320" w:lineRule="exact"/>
        <w:jc w:val="both"/>
        <w:rPr>
          <w:lang w:val="fr-CH"/>
        </w:rPr>
      </w:pPr>
    </w:p>
    <w:p w14:paraId="1523FD13" w14:textId="77777777" w:rsidR="0024267F" w:rsidRPr="0024267F" w:rsidRDefault="0024267F" w:rsidP="00EE6AFE">
      <w:pPr>
        <w:spacing w:line="320" w:lineRule="exact"/>
        <w:jc w:val="both"/>
        <w:rPr>
          <w:b/>
          <w:color w:val="808080"/>
          <w:lang w:val="fr-CH"/>
        </w:rPr>
      </w:pPr>
      <w:r w:rsidRPr="0024267F">
        <w:rPr>
          <w:b/>
          <w:color w:val="808080"/>
          <w:lang w:val="fr-CH"/>
        </w:rPr>
        <w:t>Les projets qualifiés de Suisse sont les suivants:</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559"/>
        <w:gridCol w:w="1560"/>
        <w:gridCol w:w="1559"/>
      </w:tblGrid>
      <w:tr w:rsidR="0024267F" w:rsidRPr="00EC33B1" w14:paraId="2CA238D0" w14:textId="77777777" w:rsidTr="00CE22DB">
        <w:tc>
          <w:tcPr>
            <w:tcW w:w="1809" w:type="dxa"/>
          </w:tcPr>
          <w:p w14:paraId="20B077C7" w14:textId="77777777" w:rsidR="0024267F" w:rsidRPr="0024267F" w:rsidRDefault="0024267F" w:rsidP="00EE6AFE">
            <w:pPr>
              <w:spacing w:line="280" w:lineRule="exact"/>
              <w:rPr>
                <w:b/>
                <w:sz w:val="16"/>
                <w:szCs w:val="16"/>
                <w:lang w:val="fr-CH"/>
              </w:rPr>
            </w:pPr>
          </w:p>
        </w:tc>
        <w:tc>
          <w:tcPr>
            <w:tcW w:w="1843" w:type="dxa"/>
          </w:tcPr>
          <w:p w14:paraId="2CEFD7C6" w14:textId="77777777" w:rsidR="0024267F" w:rsidRPr="00EC33B1" w:rsidRDefault="0024267F" w:rsidP="00EE6AFE">
            <w:pPr>
              <w:spacing w:line="280" w:lineRule="exact"/>
              <w:rPr>
                <w:b/>
                <w:sz w:val="16"/>
                <w:szCs w:val="16"/>
              </w:rPr>
            </w:pPr>
            <w:r>
              <w:rPr>
                <w:b/>
                <w:sz w:val="16"/>
              </w:rPr>
              <w:t>Description succincte</w:t>
            </w:r>
          </w:p>
        </w:tc>
        <w:tc>
          <w:tcPr>
            <w:tcW w:w="1559" w:type="dxa"/>
          </w:tcPr>
          <w:p w14:paraId="08358F8A" w14:textId="77777777" w:rsidR="0024267F" w:rsidRPr="00EC33B1" w:rsidRDefault="0024267F" w:rsidP="00EE6AFE">
            <w:pPr>
              <w:spacing w:line="280" w:lineRule="exact"/>
              <w:rPr>
                <w:b/>
                <w:sz w:val="16"/>
                <w:szCs w:val="16"/>
              </w:rPr>
            </w:pPr>
            <w:r>
              <w:rPr>
                <w:b/>
                <w:sz w:val="16"/>
              </w:rPr>
              <w:t>Étudiants</w:t>
            </w:r>
          </w:p>
        </w:tc>
        <w:tc>
          <w:tcPr>
            <w:tcW w:w="1560" w:type="dxa"/>
          </w:tcPr>
          <w:p w14:paraId="09D054FD" w14:textId="77777777" w:rsidR="0024267F" w:rsidRPr="00EC33B1" w:rsidRDefault="0024267F" w:rsidP="00EE6AFE">
            <w:pPr>
              <w:spacing w:line="280" w:lineRule="exact"/>
              <w:rPr>
                <w:b/>
                <w:sz w:val="16"/>
                <w:szCs w:val="16"/>
              </w:rPr>
            </w:pPr>
            <w:r>
              <w:rPr>
                <w:b/>
                <w:sz w:val="16"/>
              </w:rPr>
              <w:t>De</w:t>
            </w:r>
          </w:p>
        </w:tc>
        <w:tc>
          <w:tcPr>
            <w:tcW w:w="1559" w:type="dxa"/>
          </w:tcPr>
          <w:p w14:paraId="185915B3" w14:textId="77777777" w:rsidR="0024267F" w:rsidRPr="00EC33B1" w:rsidRDefault="0024267F" w:rsidP="00EE6AFE">
            <w:pPr>
              <w:spacing w:line="280" w:lineRule="exact"/>
              <w:rPr>
                <w:b/>
                <w:sz w:val="16"/>
                <w:szCs w:val="16"/>
              </w:rPr>
            </w:pPr>
            <w:r>
              <w:rPr>
                <w:b/>
                <w:sz w:val="16"/>
              </w:rPr>
              <w:t>École</w:t>
            </w:r>
          </w:p>
        </w:tc>
      </w:tr>
      <w:tr w:rsidR="0024267F" w:rsidRPr="00EC33B1" w14:paraId="29801786" w14:textId="77777777" w:rsidTr="00CE22DB">
        <w:tc>
          <w:tcPr>
            <w:tcW w:w="1809" w:type="dxa"/>
          </w:tcPr>
          <w:p w14:paraId="666A53A9" w14:textId="77777777" w:rsidR="0024267F" w:rsidRPr="00EC33B1" w:rsidRDefault="0024267F" w:rsidP="00EE6AFE">
            <w:pPr>
              <w:spacing w:line="280" w:lineRule="exact"/>
              <w:rPr>
                <w:sz w:val="16"/>
                <w:szCs w:val="16"/>
              </w:rPr>
            </w:pPr>
            <w:r>
              <w:rPr>
                <w:b/>
                <w:sz w:val="16"/>
              </w:rPr>
              <w:t>Projet lauréat</w:t>
            </w:r>
          </w:p>
        </w:tc>
        <w:tc>
          <w:tcPr>
            <w:tcW w:w="1843" w:type="dxa"/>
          </w:tcPr>
          <w:p w14:paraId="18185AE8" w14:textId="77777777" w:rsidR="0024267F" w:rsidRPr="00EC33B1" w:rsidRDefault="0024267F" w:rsidP="00EE6AFE">
            <w:pPr>
              <w:spacing w:line="280" w:lineRule="exact"/>
              <w:rPr>
                <w:sz w:val="16"/>
                <w:szCs w:val="16"/>
              </w:rPr>
            </w:pPr>
          </w:p>
        </w:tc>
        <w:tc>
          <w:tcPr>
            <w:tcW w:w="1559" w:type="dxa"/>
          </w:tcPr>
          <w:p w14:paraId="796427F5" w14:textId="77777777" w:rsidR="0024267F" w:rsidRPr="00EC33B1" w:rsidRDefault="0024267F" w:rsidP="00EE6AFE">
            <w:pPr>
              <w:spacing w:line="280" w:lineRule="exact"/>
              <w:rPr>
                <w:sz w:val="16"/>
                <w:szCs w:val="16"/>
              </w:rPr>
            </w:pPr>
          </w:p>
        </w:tc>
        <w:tc>
          <w:tcPr>
            <w:tcW w:w="1560" w:type="dxa"/>
          </w:tcPr>
          <w:p w14:paraId="125DCC41" w14:textId="77777777" w:rsidR="0024267F" w:rsidRPr="00EC33B1" w:rsidRDefault="0024267F" w:rsidP="00EE6AFE">
            <w:pPr>
              <w:spacing w:line="280" w:lineRule="exact"/>
              <w:rPr>
                <w:sz w:val="16"/>
                <w:szCs w:val="16"/>
              </w:rPr>
            </w:pPr>
          </w:p>
        </w:tc>
        <w:tc>
          <w:tcPr>
            <w:tcW w:w="1559" w:type="dxa"/>
          </w:tcPr>
          <w:p w14:paraId="3371A2D2" w14:textId="77777777" w:rsidR="0024267F" w:rsidRPr="00EC33B1" w:rsidRDefault="0024267F" w:rsidP="00EE6AFE">
            <w:pPr>
              <w:spacing w:line="280" w:lineRule="exact"/>
              <w:rPr>
                <w:sz w:val="16"/>
                <w:szCs w:val="16"/>
              </w:rPr>
            </w:pPr>
          </w:p>
        </w:tc>
      </w:tr>
      <w:tr w:rsidR="0024267F" w:rsidRPr="00EC33B1" w14:paraId="43D00016" w14:textId="77777777" w:rsidTr="00CE22DB">
        <w:tc>
          <w:tcPr>
            <w:tcW w:w="1809" w:type="dxa"/>
          </w:tcPr>
          <w:p w14:paraId="3213433A" w14:textId="77777777" w:rsidR="0024267F" w:rsidRPr="00EC33B1" w:rsidRDefault="0024267F" w:rsidP="00EE6AFE">
            <w:pPr>
              <w:spacing w:line="280" w:lineRule="exact"/>
              <w:rPr>
                <w:sz w:val="16"/>
                <w:szCs w:val="16"/>
              </w:rPr>
            </w:pPr>
            <w:r>
              <w:rPr>
                <w:sz w:val="16"/>
              </w:rPr>
              <w:t>KEA</w:t>
            </w:r>
          </w:p>
        </w:tc>
        <w:tc>
          <w:tcPr>
            <w:tcW w:w="1843" w:type="dxa"/>
          </w:tcPr>
          <w:p w14:paraId="2806CFDA" w14:textId="77777777" w:rsidR="0024267F" w:rsidRPr="0024267F" w:rsidRDefault="0024267F" w:rsidP="00EE6AFE">
            <w:pPr>
              <w:spacing w:line="280" w:lineRule="exact"/>
              <w:rPr>
                <w:color w:val="FF0000"/>
                <w:sz w:val="16"/>
                <w:szCs w:val="16"/>
                <w:lang w:val="fr-CH"/>
              </w:rPr>
            </w:pPr>
            <w:r w:rsidRPr="0024267F">
              <w:rPr>
                <w:sz w:val="14"/>
                <w:lang w:val="fr-CH"/>
              </w:rPr>
              <w:t>KEA est une commande intuitive pour drones à caméra qui allie une commande du vol et de la caméra et qui se distingue ainsi d’une commande classique pour drone.</w:t>
            </w:r>
          </w:p>
        </w:tc>
        <w:tc>
          <w:tcPr>
            <w:tcW w:w="1559" w:type="dxa"/>
          </w:tcPr>
          <w:p w14:paraId="2860B87C" w14:textId="77777777" w:rsidR="0024267F" w:rsidRDefault="0024267F" w:rsidP="00EE6AFE">
            <w:pPr>
              <w:spacing w:line="280" w:lineRule="exact"/>
              <w:rPr>
                <w:sz w:val="16"/>
                <w:szCs w:val="16"/>
              </w:rPr>
            </w:pPr>
            <w:r>
              <w:rPr>
                <w:sz w:val="16"/>
              </w:rPr>
              <w:t>Naomi Stieger</w:t>
            </w:r>
          </w:p>
          <w:p w14:paraId="2192422B" w14:textId="77777777" w:rsidR="0024267F" w:rsidRDefault="0024267F" w:rsidP="00EE6AFE">
            <w:pPr>
              <w:spacing w:line="280" w:lineRule="exact"/>
              <w:rPr>
                <w:sz w:val="16"/>
                <w:szCs w:val="16"/>
              </w:rPr>
            </w:pPr>
          </w:p>
          <w:p w14:paraId="03012C4A" w14:textId="77777777" w:rsidR="0024267F" w:rsidRDefault="0024267F" w:rsidP="00EE6AFE">
            <w:pPr>
              <w:spacing w:line="280" w:lineRule="exact"/>
              <w:rPr>
                <w:sz w:val="16"/>
                <w:szCs w:val="16"/>
              </w:rPr>
            </w:pPr>
          </w:p>
          <w:p w14:paraId="5F0CBCFE" w14:textId="77777777" w:rsidR="0024267F" w:rsidRDefault="0024267F" w:rsidP="00EE6AFE">
            <w:pPr>
              <w:spacing w:line="280" w:lineRule="exact"/>
              <w:rPr>
                <w:sz w:val="16"/>
                <w:szCs w:val="16"/>
              </w:rPr>
            </w:pPr>
          </w:p>
          <w:p w14:paraId="06BB3944" w14:textId="77777777" w:rsidR="0024267F" w:rsidRDefault="0024267F" w:rsidP="00EE6AFE">
            <w:pPr>
              <w:spacing w:line="280" w:lineRule="exact"/>
              <w:rPr>
                <w:sz w:val="16"/>
                <w:szCs w:val="16"/>
              </w:rPr>
            </w:pPr>
          </w:p>
          <w:p w14:paraId="579099C7" w14:textId="77777777" w:rsidR="0024267F" w:rsidRPr="00EC33B1" w:rsidRDefault="0024267F" w:rsidP="00EE6AFE">
            <w:pPr>
              <w:spacing w:line="280" w:lineRule="exact"/>
              <w:rPr>
                <w:color w:val="FF0000"/>
                <w:sz w:val="16"/>
                <w:szCs w:val="16"/>
              </w:rPr>
            </w:pPr>
            <w:r>
              <w:rPr>
                <w:sz w:val="16"/>
              </w:rPr>
              <w:t xml:space="preserve">Dimitri Gerster </w:t>
            </w:r>
          </w:p>
        </w:tc>
        <w:tc>
          <w:tcPr>
            <w:tcW w:w="1560" w:type="dxa"/>
          </w:tcPr>
          <w:p w14:paraId="61684A59" w14:textId="77777777" w:rsidR="0024267F" w:rsidRPr="005A7CE2" w:rsidRDefault="0024267F" w:rsidP="00EE6AFE">
            <w:pPr>
              <w:spacing w:line="280" w:lineRule="exact"/>
              <w:rPr>
                <w:sz w:val="16"/>
                <w:szCs w:val="16"/>
                <w:lang w:val="de-CH"/>
              </w:rPr>
            </w:pPr>
            <w:r w:rsidRPr="005A7CE2">
              <w:rPr>
                <w:sz w:val="16"/>
                <w:lang w:val="de-CH"/>
              </w:rPr>
              <w:t>Zurich ZH (domicile)</w:t>
            </w:r>
          </w:p>
          <w:p w14:paraId="78F9171D" w14:textId="77777777" w:rsidR="0024267F" w:rsidRPr="005A7CE2" w:rsidRDefault="0024267F" w:rsidP="00EE6AFE">
            <w:pPr>
              <w:spacing w:line="280" w:lineRule="exact"/>
              <w:rPr>
                <w:sz w:val="16"/>
                <w:szCs w:val="16"/>
                <w:lang w:val="de-CH"/>
              </w:rPr>
            </w:pPr>
            <w:r w:rsidRPr="005A7CE2">
              <w:rPr>
                <w:sz w:val="16"/>
                <w:lang w:val="de-CH"/>
              </w:rPr>
              <w:t>Oberriet-Holzrhode SG</w:t>
            </w:r>
          </w:p>
          <w:p w14:paraId="06F8AB20" w14:textId="77777777" w:rsidR="0024267F" w:rsidRPr="0024267F" w:rsidRDefault="0024267F" w:rsidP="00EE6AFE">
            <w:pPr>
              <w:spacing w:line="280" w:lineRule="exact"/>
              <w:rPr>
                <w:sz w:val="16"/>
                <w:szCs w:val="16"/>
                <w:lang w:val="fr-CH"/>
              </w:rPr>
            </w:pPr>
            <w:r w:rsidRPr="0024267F">
              <w:rPr>
                <w:sz w:val="16"/>
                <w:lang w:val="fr-CH"/>
              </w:rPr>
              <w:t>(lieu d’origine)</w:t>
            </w:r>
          </w:p>
          <w:p w14:paraId="0CC99A35" w14:textId="77777777" w:rsidR="0024267F" w:rsidRPr="0024267F" w:rsidRDefault="0024267F" w:rsidP="00EE6AFE">
            <w:pPr>
              <w:spacing w:line="280" w:lineRule="exact"/>
              <w:rPr>
                <w:sz w:val="16"/>
                <w:szCs w:val="16"/>
                <w:lang w:val="fr-CH"/>
              </w:rPr>
            </w:pPr>
            <w:r w:rsidRPr="0024267F">
              <w:rPr>
                <w:sz w:val="16"/>
                <w:lang w:val="fr-CH"/>
              </w:rPr>
              <w:t>Zurich ZH</w:t>
            </w:r>
          </w:p>
          <w:p w14:paraId="2D2DA3D8" w14:textId="77777777" w:rsidR="0024267F" w:rsidRPr="0024267F" w:rsidRDefault="0024267F" w:rsidP="00EE6AFE">
            <w:pPr>
              <w:spacing w:line="280" w:lineRule="exact"/>
              <w:rPr>
                <w:sz w:val="16"/>
                <w:szCs w:val="16"/>
                <w:lang w:val="fr-CH"/>
              </w:rPr>
            </w:pPr>
            <w:r w:rsidRPr="0024267F">
              <w:rPr>
                <w:sz w:val="16"/>
                <w:lang w:val="fr-CH"/>
              </w:rPr>
              <w:t>(domicile)</w:t>
            </w:r>
          </w:p>
          <w:p w14:paraId="4AF35EF9" w14:textId="77777777" w:rsidR="0024267F" w:rsidRDefault="0024267F" w:rsidP="00EE6AFE">
            <w:pPr>
              <w:spacing w:line="280" w:lineRule="exact"/>
              <w:rPr>
                <w:sz w:val="16"/>
                <w:szCs w:val="16"/>
              </w:rPr>
            </w:pPr>
            <w:r>
              <w:rPr>
                <w:sz w:val="16"/>
              </w:rPr>
              <w:t>Wittenbach SG</w:t>
            </w:r>
          </w:p>
          <w:p w14:paraId="758F5790" w14:textId="77777777" w:rsidR="0024267F" w:rsidRDefault="0024267F" w:rsidP="00EE6AFE">
            <w:pPr>
              <w:spacing w:line="280" w:lineRule="exact"/>
              <w:rPr>
                <w:sz w:val="16"/>
                <w:szCs w:val="16"/>
              </w:rPr>
            </w:pPr>
            <w:r>
              <w:rPr>
                <w:sz w:val="16"/>
              </w:rPr>
              <w:t>(lieu d’origine)</w:t>
            </w:r>
          </w:p>
          <w:p w14:paraId="171F18BD" w14:textId="77777777" w:rsidR="0024267F" w:rsidRPr="00900D63" w:rsidRDefault="0024267F" w:rsidP="00EE6AFE">
            <w:pPr>
              <w:spacing w:line="280" w:lineRule="exact"/>
              <w:rPr>
                <w:sz w:val="16"/>
                <w:szCs w:val="16"/>
              </w:rPr>
            </w:pPr>
          </w:p>
          <w:p w14:paraId="1F04D404" w14:textId="77777777" w:rsidR="0024267F" w:rsidRPr="00EC33B1" w:rsidRDefault="0024267F" w:rsidP="00EE6AFE">
            <w:pPr>
              <w:spacing w:line="280" w:lineRule="exact"/>
              <w:rPr>
                <w:color w:val="FF0000"/>
                <w:sz w:val="16"/>
                <w:szCs w:val="16"/>
              </w:rPr>
            </w:pPr>
          </w:p>
        </w:tc>
        <w:tc>
          <w:tcPr>
            <w:tcW w:w="1559" w:type="dxa"/>
          </w:tcPr>
          <w:p w14:paraId="174670A0" w14:textId="77777777" w:rsidR="0024267F" w:rsidRPr="005A7CE2" w:rsidRDefault="0024267F" w:rsidP="00EE6AFE">
            <w:pPr>
              <w:spacing w:line="280" w:lineRule="exact"/>
              <w:rPr>
                <w:sz w:val="16"/>
                <w:szCs w:val="16"/>
                <w:lang w:val="de-CH"/>
              </w:rPr>
            </w:pPr>
            <w:r w:rsidRPr="005A7CE2">
              <w:rPr>
                <w:sz w:val="16"/>
                <w:lang w:val="de-CH"/>
              </w:rPr>
              <w:t>Zürcher Hochschule der Künste ZHdK (Haute école zurichoise des beaux-arts), Industrial Design</w:t>
            </w:r>
          </w:p>
          <w:p w14:paraId="045B756F" w14:textId="77777777" w:rsidR="0024267F" w:rsidRPr="005A7CE2" w:rsidRDefault="0024267F" w:rsidP="00EE6AFE">
            <w:pPr>
              <w:spacing w:line="280" w:lineRule="exact"/>
              <w:rPr>
                <w:sz w:val="16"/>
                <w:szCs w:val="16"/>
                <w:lang w:val="de-CH"/>
              </w:rPr>
            </w:pPr>
          </w:p>
          <w:p w14:paraId="43B4C57E" w14:textId="77777777" w:rsidR="0024267F" w:rsidRPr="00EC33B1" w:rsidRDefault="0024267F" w:rsidP="00EE6AFE">
            <w:pPr>
              <w:spacing w:line="280" w:lineRule="exact"/>
              <w:rPr>
                <w:sz w:val="16"/>
                <w:szCs w:val="16"/>
              </w:rPr>
            </w:pPr>
            <w:r>
              <w:rPr>
                <w:sz w:val="16"/>
              </w:rPr>
              <w:t>EPF Zurich</w:t>
            </w:r>
          </w:p>
          <w:p w14:paraId="09094606" w14:textId="77777777" w:rsidR="0024267F" w:rsidRPr="00EC33B1" w:rsidRDefault="0024267F" w:rsidP="00EE6AFE">
            <w:pPr>
              <w:spacing w:line="280" w:lineRule="exact"/>
              <w:rPr>
                <w:color w:val="FF0000"/>
                <w:sz w:val="16"/>
                <w:szCs w:val="16"/>
              </w:rPr>
            </w:pPr>
          </w:p>
        </w:tc>
      </w:tr>
      <w:tr w:rsidR="0024267F" w:rsidRPr="00EC33B1" w14:paraId="1C74780E" w14:textId="77777777" w:rsidTr="00CE22DB">
        <w:tc>
          <w:tcPr>
            <w:tcW w:w="1809" w:type="dxa"/>
          </w:tcPr>
          <w:p w14:paraId="1DA036C4" w14:textId="77777777" w:rsidR="0024267F" w:rsidRPr="00EC33B1" w:rsidRDefault="0024267F" w:rsidP="00EE6AFE">
            <w:pPr>
              <w:spacing w:line="280" w:lineRule="exact"/>
              <w:rPr>
                <w:b/>
                <w:sz w:val="16"/>
                <w:szCs w:val="16"/>
              </w:rPr>
            </w:pPr>
            <w:r>
              <w:rPr>
                <w:b/>
                <w:sz w:val="16"/>
              </w:rPr>
              <w:t>Finalistes</w:t>
            </w:r>
          </w:p>
        </w:tc>
        <w:tc>
          <w:tcPr>
            <w:tcW w:w="1843" w:type="dxa"/>
          </w:tcPr>
          <w:p w14:paraId="2661D0D3" w14:textId="77777777" w:rsidR="0024267F" w:rsidRPr="00EC33B1" w:rsidRDefault="0024267F" w:rsidP="00EE6AFE">
            <w:pPr>
              <w:spacing w:line="280" w:lineRule="exact"/>
              <w:rPr>
                <w:sz w:val="16"/>
                <w:szCs w:val="16"/>
              </w:rPr>
            </w:pPr>
          </w:p>
        </w:tc>
        <w:tc>
          <w:tcPr>
            <w:tcW w:w="1559" w:type="dxa"/>
          </w:tcPr>
          <w:p w14:paraId="1194FD68" w14:textId="77777777" w:rsidR="0024267F" w:rsidRPr="00EC33B1" w:rsidRDefault="0024267F" w:rsidP="00EE6AFE">
            <w:pPr>
              <w:spacing w:line="280" w:lineRule="exact"/>
              <w:rPr>
                <w:sz w:val="16"/>
                <w:szCs w:val="16"/>
              </w:rPr>
            </w:pPr>
          </w:p>
        </w:tc>
        <w:tc>
          <w:tcPr>
            <w:tcW w:w="1560" w:type="dxa"/>
          </w:tcPr>
          <w:p w14:paraId="1BCA2E97" w14:textId="77777777" w:rsidR="0024267F" w:rsidRPr="00EC33B1" w:rsidRDefault="0024267F" w:rsidP="00EE6AFE">
            <w:pPr>
              <w:spacing w:line="280" w:lineRule="exact"/>
              <w:rPr>
                <w:sz w:val="16"/>
                <w:szCs w:val="16"/>
              </w:rPr>
            </w:pPr>
          </w:p>
        </w:tc>
        <w:tc>
          <w:tcPr>
            <w:tcW w:w="1559" w:type="dxa"/>
          </w:tcPr>
          <w:p w14:paraId="366A05FC" w14:textId="77777777" w:rsidR="0024267F" w:rsidRPr="00EC33B1" w:rsidRDefault="0024267F" w:rsidP="00EE6AFE">
            <w:pPr>
              <w:spacing w:line="280" w:lineRule="exact"/>
              <w:rPr>
                <w:sz w:val="14"/>
                <w:szCs w:val="14"/>
              </w:rPr>
            </w:pPr>
          </w:p>
        </w:tc>
      </w:tr>
      <w:tr w:rsidR="0024267F" w:rsidRPr="005A7CE2" w14:paraId="18E932C7" w14:textId="77777777" w:rsidTr="00CE22DB">
        <w:tc>
          <w:tcPr>
            <w:tcW w:w="1809" w:type="dxa"/>
          </w:tcPr>
          <w:p w14:paraId="3B2E6CF4" w14:textId="77777777" w:rsidR="0024267F" w:rsidRPr="00EC33B1" w:rsidRDefault="0024267F" w:rsidP="00EE6AFE">
            <w:pPr>
              <w:rPr>
                <w:sz w:val="16"/>
                <w:szCs w:val="16"/>
              </w:rPr>
            </w:pPr>
            <w:r>
              <w:rPr>
                <w:sz w:val="16"/>
              </w:rPr>
              <w:t>AMBICA</w:t>
            </w:r>
          </w:p>
          <w:p w14:paraId="7F16AB7F" w14:textId="77777777" w:rsidR="0024267F" w:rsidRPr="00EC33B1" w:rsidRDefault="0024267F" w:rsidP="00EE6AFE">
            <w:pPr>
              <w:spacing w:line="280" w:lineRule="exact"/>
              <w:rPr>
                <w:sz w:val="16"/>
                <w:szCs w:val="16"/>
              </w:rPr>
            </w:pPr>
          </w:p>
        </w:tc>
        <w:tc>
          <w:tcPr>
            <w:tcW w:w="1843" w:type="dxa"/>
          </w:tcPr>
          <w:p w14:paraId="23BE25B1" w14:textId="77777777" w:rsidR="0024267F" w:rsidRPr="0024267F" w:rsidRDefault="0024267F" w:rsidP="00EE6AFE">
            <w:pPr>
              <w:spacing w:line="280" w:lineRule="exact"/>
              <w:rPr>
                <w:sz w:val="16"/>
                <w:szCs w:val="16"/>
                <w:lang w:val="fr-CH"/>
              </w:rPr>
            </w:pPr>
            <w:r w:rsidRPr="0024267F">
              <w:rPr>
                <w:sz w:val="16"/>
                <w:lang w:val="fr-CH"/>
              </w:rPr>
              <w:t>Capteur de déshydratation pour enfants dans les pays en développement, qui mesure la teneur hydrique du corps à l’aide de la bio-</w:t>
            </w:r>
            <w:r w:rsidRPr="0024267F">
              <w:rPr>
                <w:sz w:val="16"/>
                <w:lang w:val="fr-CH"/>
              </w:rPr>
              <w:lastRenderedPageBreak/>
              <w:t xml:space="preserve">impédance. </w:t>
            </w:r>
          </w:p>
        </w:tc>
        <w:tc>
          <w:tcPr>
            <w:tcW w:w="1559" w:type="dxa"/>
          </w:tcPr>
          <w:p w14:paraId="4871E7D1" w14:textId="77777777" w:rsidR="0024267F" w:rsidRDefault="0024267F" w:rsidP="00EE6AFE">
            <w:pPr>
              <w:spacing w:line="280" w:lineRule="exact"/>
              <w:rPr>
                <w:sz w:val="16"/>
              </w:rPr>
            </w:pPr>
            <w:r>
              <w:rPr>
                <w:sz w:val="16"/>
              </w:rPr>
              <w:lastRenderedPageBreak/>
              <w:t xml:space="preserve">Linda Schnorf </w:t>
            </w:r>
          </w:p>
          <w:p w14:paraId="54D71B7C" w14:textId="77777777" w:rsidR="00CA60BD" w:rsidRDefault="00CA60BD" w:rsidP="00EE6AFE">
            <w:pPr>
              <w:spacing w:line="280" w:lineRule="exact"/>
              <w:rPr>
                <w:sz w:val="16"/>
              </w:rPr>
            </w:pPr>
          </w:p>
          <w:p w14:paraId="5B4646BA" w14:textId="77777777" w:rsidR="00CA60BD" w:rsidRDefault="00CA60BD" w:rsidP="00EE6AFE">
            <w:pPr>
              <w:spacing w:line="280" w:lineRule="exact"/>
              <w:rPr>
                <w:sz w:val="16"/>
              </w:rPr>
            </w:pPr>
            <w:r>
              <w:rPr>
                <w:sz w:val="16"/>
              </w:rPr>
              <w:t>Jonas Conrad</w:t>
            </w:r>
          </w:p>
          <w:p w14:paraId="4B7D8A34" w14:textId="77777777" w:rsidR="00CA60BD" w:rsidRDefault="00CA60BD" w:rsidP="00EE6AFE">
            <w:pPr>
              <w:spacing w:line="280" w:lineRule="exact"/>
              <w:rPr>
                <w:sz w:val="16"/>
              </w:rPr>
            </w:pPr>
          </w:p>
          <w:p w14:paraId="50B8C932" w14:textId="6B966F90" w:rsidR="00CA60BD" w:rsidRPr="00EC33B1" w:rsidRDefault="00CA60BD" w:rsidP="00EE6AFE">
            <w:pPr>
              <w:spacing w:line="280" w:lineRule="exact"/>
              <w:rPr>
                <w:sz w:val="16"/>
                <w:szCs w:val="16"/>
              </w:rPr>
            </w:pPr>
            <w:r>
              <w:rPr>
                <w:sz w:val="16"/>
              </w:rPr>
              <w:t>Kanika Dheman</w:t>
            </w:r>
          </w:p>
        </w:tc>
        <w:tc>
          <w:tcPr>
            <w:tcW w:w="1560" w:type="dxa"/>
          </w:tcPr>
          <w:p w14:paraId="5C0B7175" w14:textId="5E0D7769" w:rsidR="0024267F" w:rsidRPr="0024267F" w:rsidRDefault="00CA60BD" w:rsidP="00EE6AFE">
            <w:pPr>
              <w:spacing w:line="280" w:lineRule="exact"/>
              <w:rPr>
                <w:sz w:val="16"/>
                <w:szCs w:val="16"/>
                <w:lang w:val="fr-CH"/>
              </w:rPr>
            </w:pPr>
            <w:r>
              <w:rPr>
                <w:sz w:val="16"/>
                <w:lang w:val="fr-CH"/>
              </w:rPr>
              <w:t>Zurich</w:t>
            </w:r>
          </w:p>
          <w:p w14:paraId="3E0C7DBB" w14:textId="77777777" w:rsidR="0024267F" w:rsidRPr="0024267F" w:rsidRDefault="0024267F" w:rsidP="00EE6AFE">
            <w:pPr>
              <w:spacing w:line="280" w:lineRule="exact"/>
              <w:rPr>
                <w:sz w:val="16"/>
                <w:szCs w:val="16"/>
                <w:lang w:val="fr-CH"/>
              </w:rPr>
            </w:pPr>
          </w:p>
          <w:p w14:paraId="13064730" w14:textId="77777777" w:rsidR="0024267F" w:rsidRDefault="00CA60BD" w:rsidP="00EE6AFE">
            <w:pPr>
              <w:spacing w:line="280" w:lineRule="exact"/>
              <w:rPr>
                <w:sz w:val="16"/>
                <w:lang w:val="fr-CH"/>
              </w:rPr>
            </w:pPr>
            <w:r>
              <w:rPr>
                <w:sz w:val="16"/>
                <w:lang w:val="fr-CH"/>
              </w:rPr>
              <w:t>Zurich</w:t>
            </w:r>
          </w:p>
          <w:p w14:paraId="714CADA9" w14:textId="77777777" w:rsidR="00CA60BD" w:rsidRDefault="00CA60BD" w:rsidP="00EE6AFE">
            <w:pPr>
              <w:spacing w:line="280" w:lineRule="exact"/>
              <w:rPr>
                <w:sz w:val="16"/>
                <w:lang w:val="fr-CH"/>
              </w:rPr>
            </w:pPr>
          </w:p>
          <w:p w14:paraId="00403BD0" w14:textId="25AF12D3" w:rsidR="00CA60BD" w:rsidRPr="0024267F" w:rsidRDefault="00CA60BD" w:rsidP="00EE6AFE">
            <w:pPr>
              <w:spacing w:line="280" w:lineRule="exact"/>
              <w:rPr>
                <w:sz w:val="16"/>
                <w:szCs w:val="16"/>
                <w:lang w:val="fr-CH"/>
              </w:rPr>
            </w:pPr>
            <w:r>
              <w:rPr>
                <w:sz w:val="16"/>
                <w:lang w:val="fr-CH"/>
              </w:rPr>
              <w:t>Zurich</w:t>
            </w:r>
          </w:p>
        </w:tc>
        <w:tc>
          <w:tcPr>
            <w:tcW w:w="1559" w:type="dxa"/>
          </w:tcPr>
          <w:p w14:paraId="3B435BFA" w14:textId="77777777" w:rsidR="0024267F" w:rsidRPr="005A7CE2" w:rsidRDefault="0024267F" w:rsidP="00EE6AFE">
            <w:pPr>
              <w:spacing w:line="280" w:lineRule="exact"/>
              <w:rPr>
                <w:sz w:val="16"/>
                <w:szCs w:val="16"/>
                <w:lang w:val="de-CH"/>
              </w:rPr>
            </w:pPr>
            <w:r w:rsidRPr="005A7CE2">
              <w:rPr>
                <w:sz w:val="16"/>
                <w:lang w:val="de-CH"/>
              </w:rPr>
              <w:t>Zürcher Hochschule der Künste ZHdK (Haute école zurichoise des beaux-arts), Industrial Design</w:t>
            </w:r>
          </w:p>
          <w:p w14:paraId="0542CB1F" w14:textId="77777777" w:rsidR="0024267F" w:rsidRDefault="0024267F" w:rsidP="00EE6AFE">
            <w:pPr>
              <w:spacing w:line="280" w:lineRule="exact"/>
              <w:rPr>
                <w:sz w:val="16"/>
                <w:szCs w:val="16"/>
                <w:lang w:val="de-CH"/>
              </w:rPr>
            </w:pPr>
          </w:p>
          <w:p w14:paraId="222C4F41" w14:textId="6E7715A3" w:rsidR="00CA60BD" w:rsidRPr="005A7CE2" w:rsidRDefault="00CA60BD" w:rsidP="00EE6AFE">
            <w:pPr>
              <w:spacing w:line="280" w:lineRule="exact"/>
              <w:rPr>
                <w:sz w:val="16"/>
                <w:szCs w:val="16"/>
                <w:lang w:val="de-CH"/>
              </w:rPr>
            </w:pPr>
            <w:r>
              <w:rPr>
                <w:sz w:val="16"/>
                <w:szCs w:val="16"/>
                <w:lang w:val="de-CH"/>
              </w:rPr>
              <w:lastRenderedPageBreak/>
              <w:t>EPF Zurich</w:t>
            </w:r>
          </w:p>
        </w:tc>
      </w:tr>
      <w:tr w:rsidR="0024267F" w:rsidRPr="007A4E55" w14:paraId="37CF0B41" w14:textId="77777777" w:rsidTr="00CE22DB">
        <w:tc>
          <w:tcPr>
            <w:tcW w:w="1809" w:type="dxa"/>
            <w:tcBorders>
              <w:top w:val="single" w:sz="4" w:space="0" w:color="auto"/>
              <w:left w:val="single" w:sz="4" w:space="0" w:color="auto"/>
              <w:bottom w:val="single" w:sz="4" w:space="0" w:color="auto"/>
              <w:right w:val="single" w:sz="4" w:space="0" w:color="auto"/>
            </w:tcBorders>
          </w:tcPr>
          <w:p w14:paraId="454DBEAE" w14:textId="32142FE1" w:rsidR="0024267F" w:rsidRPr="00EC33B1" w:rsidRDefault="0024267F" w:rsidP="00EE6AFE">
            <w:pPr>
              <w:rPr>
                <w:sz w:val="16"/>
                <w:szCs w:val="16"/>
              </w:rPr>
            </w:pPr>
            <w:r>
              <w:rPr>
                <w:sz w:val="16"/>
              </w:rPr>
              <w:lastRenderedPageBreak/>
              <w:t>SENCO</w:t>
            </w:r>
          </w:p>
          <w:p w14:paraId="5298F080" w14:textId="77777777" w:rsidR="0024267F" w:rsidRPr="00EC33B1" w:rsidRDefault="0024267F" w:rsidP="00EE6AFE">
            <w:pPr>
              <w:rPr>
                <w:sz w:val="16"/>
                <w:szCs w:val="16"/>
              </w:rPr>
            </w:pPr>
          </w:p>
        </w:tc>
        <w:tc>
          <w:tcPr>
            <w:tcW w:w="1843" w:type="dxa"/>
            <w:tcBorders>
              <w:top w:val="single" w:sz="4" w:space="0" w:color="auto"/>
              <w:left w:val="single" w:sz="4" w:space="0" w:color="auto"/>
              <w:bottom w:val="single" w:sz="4" w:space="0" w:color="auto"/>
              <w:right w:val="single" w:sz="4" w:space="0" w:color="auto"/>
            </w:tcBorders>
          </w:tcPr>
          <w:p w14:paraId="504F4FCA" w14:textId="77777777" w:rsidR="0024267F" w:rsidRPr="0024267F" w:rsidRDefault="0024267F" w:rsidP="00EE6AFE">
            <w:pPr>
              <w:spacing w:line="280" w:lineRule="exact"/>
              <w:rPr>
                <w:sz w:val="16"/>
                <w:szCs w:val="16"/>
                <w:lang w:val="fr-CH"/>
              </w:rPr>
            </w:pPr>
            <w:r w:rsidRPr="0024267F">
              <w:rPr>
                <w:sz w:val="16"/>
                <w:lang w:val="fr-CH"/>
              </w:rPr>
              <w:t>Aide d’incendie pour le travail dans les circonstances difficiles, grâce à une protection visuelle réversible avec différentes fonctions pour l’amélioration de la communication, de la visibilité et de la vue d’ensemble.</w:t>
            </w:r>
          </w:p>
        </w:tc>
        <w:tc>
          <w:tcPr>
            <w:tcW w:w="1559" w:type="dxa"/>
            <w:tcBorders>
              <w:top w:val="single" w:sz="4" w:space="0" w:color="auto"/>
              <w:left w:val="single" w:sz="4" w:space="0" w:color="auto"/>
              <w:bottom w:val="single" w:sz="4" w:space="0" w:color="auto"/>
              <w:right w:val="single" w:sz="4" w:space="0" w:color="auto"/>
            </w:tcBorders>
          </w:tcPr>
          <w:p w14:paraId="0DB4EACD" w14:textId="77777777" w:rsidR="0024267F" w:rsidRDefault="0024267F" w:rsidP="00EE6AFE">
            <w:pPr>
              <w:spacing w:line="280" w:lineRule="exact"/>
              <w:rPr>
                <w:sz w:val="16"/>
                <w:szCs w:val="16"/>
              </w:rPr>
            </w:pPr>
            <w:r>
              <w:rPr>
                <w:sz w:val="16"/>
              </w:rPr>
              <w:t>Viola Wyss</w:t>
            </w:r>
          </w:p>
          <w:p w14:paraId="70A07BF5" w14:textId="77777777" w:rsidR="0024267F" w:rsidRDefault="0024267F" w:rsidP="00EE6AFE">
            <w:pPr>
              <w:spacing w:line="280" w:lineRule="exact"/>
              <w:rPr>
                <w:sz w:val="16"/>
                <w:szCs w:val="16"/>
              </w:rPr>
            </w:pPr>
          </w:p>
          <w:p w14:paraId="57C05CC4" w14:textId="77777777" w:rsidR="0024267F" w:rsidRDefault="0024267F" w:rsidP="00EE6AFE">
            <w:pPr>
              <w:spacing w:line="280" w:lineRule="exact"/>
              <w:rPr>
                <w:sz w:val="16"/>
                <w:szCs w:val="16"/>
              </w:rPr>
            </w:pPr>
          </w:p>
          <w:p w14:paraId="09B3A14D" w14:textId="77777777" w:rsidR="0024267F" w:rsidRDefault="0024267F" w:rsidP="00EE6AFE">
            <w:pPr>
              <w:spacing w:line="280" w:lineRule="exact"/>
              <w:rPr>
                <w:sz w:val="16"/>
                <w:szCs w:val="16"/>
              </w:rPr>
            </w:pPr>
          </w:p>
          <w:p w14:paraId="4B3FAF22" w14:textId="77777777" w:rsidR="0024267F" w:rsidRDefault="0024267F" w:rsidP="00EE6AFE">
            <w:pPr>
              <w:spacing w:line="280" w:lineRule="exact"/>
              <w:rPr>
                <w:sz w:val="16"/>
                <w:szCs w:val="16"/>
              </w:rPr>
            </w:pPr>
          </w:p>
          <w:p w14:paraId="652E92FA" w14:textId="77777777" w:rsidR="0024267F" w:rsidRPr="00EC33B1" w:rsidRDefault="0024267F" w:rsidP="00EE6AFE">
            <w:pPr>
              <w:spacing w:line="280" w:lineRule="exact"/>
              <w:rPr>
                <w:sz w:val="16"/>
                <w:szCs w:val="16"/>
              </w:rPr>
            </w:pPr>
            <w:r>
              <w:rPr>
                <w:sz w:val="16"/>
              </w:rPr>
              <w:t xml:space="preserve">Christina Fiechter </w:t>
            </w:r>
          </w:p>
        </w:tc>
        <w:tc>
          <w:tcPr>
            <w:tcW w:w="1560" w:type="dxa"/>
            <w:tcBorders>
              <w:top w:val="single" w:sz="4" w:space="0" w:color="auto"/>
              <w:left w:val="single" w:sz="4" w:space="0" w:color="auto"/>
              <w:bottom w:val="single" w:sz="4" w:space="0" w:color="auto"/>
              <w:right w:val="single" w:sz="4" w:space="0" w:color="auto"/>
            </w:tcBorders>
          </w:tcPr>
          <w:p w14:paraId="46C962AD" w14:textId="77777777" w:rsidR="0024267F" w:rsidRPr="005A7CE2" w:rsidRDefault="0024267F" w:rsidP="00EE6AFE">
            <w:pPr>
              <w:spacing w:line="280" w:lineRule="exact"/>
              <w:rPr>
                <w:sz w:val="16"/>
                <w:szCs w:val="16"/>
                <w:lang w:val="de-CH"/>
              </w:rPr>
            </w:pPr>
            <w:r w:rsidRPr="005A7CE2">
              <w:rPr>
                <w:sz w:val="16"/>
                <w:lang w:val="de-CH"/>
              </w:rPr>
              <w:t>Rossrüti bei Will SG (domicile)</w:t>
            </w:r>
          </w:p>
          <w:p w14:paraId="36DB693B" w14:textId="77777777" w:rsidR="0024267F" w:rsidRPr="005A7CE2" w:rsidRDefault="0024267F" w:rsidP="00EE6AFE">
            <w:pPr>
              <w:spacing w:line="280" w:lineRule="exact"/>
              <w:rPr>
                <w:sz w:val="16"/>
                <w:szCs w:val="16"/>
                <w:lang w:val="de-CH"/>
              </w:rPr>
            </w:pPr>
            <w:r w:rsidRPr="005A7CE2">
              <w:rPr>
                <w:sz w:val="16"/>
                <w:lang w:val="de-CH"/>
              </w:rPr>
              <w:t xml:space="preserve">Kappel SO </w:t>
            </w:r>
          </w:p>
          <w:p w14:paraId="1A60C2DE" w14:textId="77777777" w:rsidR="0024267F" w:rsidRPr="0024267F" w:rsidRDefault="0024267F" w:rsidP="00EE6AFE">
            <w:pPr>
              <w:spacing w:line="280" w:lineRule="exact"/>
              <w:rPr>
                <w:sz w:val="16"/>
                <w:szCs w:val="16"/>
                <w:lang w:val="fr-CH"/>
              </w:rPr>
            </w:pPr>
            <w:r w:rsidRPr="0024267F">
              <w:rPr>
                <w:sz w:val="16"/>
                <w:lang w:val="fr-CH"/>
              </w:rPr>
              <w:t>(lieu d’origine)</w:t>
            </w:r>
          </w:p>
          <w:p w14:paraId="0D208E9A" w14:textId="77777777" w:rsidR="0024267F" w:rsidRPr="0024267F" w:rsidRDefault="0024267F" w:rsidP="00EE6AFE">
            <w:pPr>
              <w:rPr>
                <w:sz w:val="16"/>
                <w:szCs w:val="16"/>
                <w:lang w:val="fr-CH"/>
              </w:rPr>
            </w:pPr>
          </w:p>
          <w:p w14:paraId="350B5627" w14:textId="77777777" w:rsidR="0024267F" w:rsidRPr="0024267F" w:rsidRDefault="0024267F" w:rsidP="00EE6AFE">
            <w:pPr>
              <w:spacing w:line="280" w:lineRule="exact"/>
              <w:rPr>
                <w:sz w:val="16"/>
                <w:szCs w:val="16"/>
                <w:lang w:val="fr-CH"/>
              </w:rPr>
            </w:pPr>
            <w:r w:rsidRPr="0024267F">
              <w:rPr>
                <w:sz w:val="16"/>
                <w:lang w:val="fr-CH"/>
              </w:rPr>
              <w:t xml:space="preserve">Bâle BS </w:t>
            </w:r>
          </w:p>
          <w:p w14:paraId="0EF4F674" w14:textId="77777777" w:rsidR="0024267F" w:rsidRPr="0024267F" w:rsidRDefault="0024267F" w:rsidP="00EE6AFE">
            <w:pPr>
              <w:spacing w:line="280" w:lineRule="exact"/>
              <w:rPr>
                <w:sz w:val="16"/>
                <w:szCs w:val="16"/>
                <w:lang w:val="fr-CH"/>
              </w:rPr>
            </w:pPr>
            <w:r w:rsidRPr="0024267F">
              <w:rPr>
                <w:sz w:val="16"/>
                <w:lang w:val="fr-CH"/>
              </w:rPr>
              <w:t>(lieu d’origine)</w:t>
            </w:r>
          </w:p>
          <w:p w14:paraId="669F8346" w14:textId="77777777" w:rsidR="0024267F" w:rsidRDefault="0024267F" w:rsidP="00EE6AFE">
            <w:pPr>
              <w:rPr>
                <w:sz w:val="16"/>
                <w:szCs w:val="16"/>
              </w:rPr>
            </w:pPr>
            <w:r>
              <w:rPr>
                <w:sz w:val="16"/>
              </w:rPr>
              <w:t>Allschwil BL</w:t>
            </w:r>
          </w:p>
          <w:p w14:paraId="107C0B0B" w14:textId="77777777" w:rsidR="0024267F" w:rsidRDefault="0024267F" w:rsidP="00EE6AFE">
            <w:pPr>
              <w:rPr>
                <w:sz w:val="16"/>
                <w:szCs w:val="16"/>
              </w:rPr>
            </w:pPr>
            <w:r>
              <w:rPr>
                <w:sz w:val="16"/>
              </w:rPr>
              <w:t>(domicile)</w:t>
            </w:r>
          </w:p>
          <w:p w14:paraId="01C06D15" w14:textId="77777777" w:rsidR="0024267F" w:rsidRPr="00D5108C" w:rsidRDefault="0024267F" w:rsidP="00EE6AFE">
            <w:pPr>
              <w:rP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E256810" w14:textId="77777777" w:rsidR="0024267F" w:rsidRPr="0024267F" w:rsidRDefault="0024267F" w:rsidP="00EE6AFE">
            <w:pPr>
              <w:spacing w:line="280" w:lineRule="exact"/>
              <w:rPr>
                <w:sz w:val="16"/>
                <w:szCs w:val="16"/>
                <w:lang w:val="fr-CH"/>
              </w:rPr>
            </w:pPr>
            <w:r w:rsidRPr="0024267F">
              <w:rPr>
                <w:sz w:val="16"/>
                <w:lang w:val="fr-CH"/>
              </w:rPr>
              <w:t>Fachhochschule Nordwestschweiz (Haute école professionnelle du nord-ouest de la Suisse) /</w:t>
            </w:r>
          </w:p>
          <w:p w14:paraId="0C1618D1" w14:textId="77777777" w:rsidR="0024267F" w:rsidRPr="005A7CE2" w:rsidRDefault="0024267F" w:rsidP="00EE6AFE">
            <w:pPr>
              <w:spacing w:line="280" w:lineRule="exact"/>
              <w:rPr>
                <w:sz w:val="16"/>
                <w:szCs w:val="16"/>
                <w:lang w:val="de-CH"/>
              </w:rPr>
            </w:pPr>
            <w:r w:rsidRPr="005A7CE2">
              <w:rPr>
                <w:sz w:val="16"/>
                <w:lang w:val="de-CH"/>
              </w:rPr>
              <w:t>Hochschule für Gestaltung und Kunst (Haute école des arts créatifs) /</w:t>
            </w:r>
          </w:p>
          <w:p w14:paraId="46C2BCBA" w14:textId="77777777" w:rsidR="0024267F" w:rsidRPr="0024267F" w:rsidRDefault="0024267F" w:rsidP="00EE6AFE">
            <w:pPr>
              <w:spacing w:line="280" w:lineRule="exact"/>
              <w:rPr>
                <w:sz w:val="16"/>
                <w:szCs w:val="16"/>
                <w:lang w:val="fr-CH"/>
              </w:rPr>
            </w:pPr>
            <w:r w:rsidRPr="0024267F">
              <w:rPr>
                <w:sz w:val="16"/>
                <w:lang w:val="fr-CH"/>
              </w:rPr>
              <w:t>Institut Industrial Design à Bâle</w:t>
            </w:r>
          </w:p>
        </w:tc>
      </w:tr>
      <w:tr w:rsidR="0024267F" w:rsidRPr="00EC33B1" w14:paraId="5FEC07EB" w14:textId="77777777" w:rsidTr="00CE22DB">
        <w:tc>
          <w:tcPr>
            <w:tcW w:w="1809" w:type="dxa"/>
            <w:tcBorders>
              <w:top w:val="single" w:sz="4" w:space="0" w:color="auto"/>
              <w:left w:val="single" w:sz="4" w:space="0" w:color="auto"/>
              <w:bottom w:val="single" w:sz="4" w:space="0" w:color="auto"/>
              <w:right w:val="single" w:sz="4" w:space="0" w:color="auto"/>
            </w:tcBorders>
          </w:tcPr>
          <w:p w14:paraId="1CEF94BB" w14:textId="77777777" w:rsidR="0024267F" w:rsidRPr="00EC33B1" w:rsidRDefault="0024267F" w:rsidP="00EE6AFE">
            <w:pPr>
              <w:rPr>
                <w:sz w:val="16"/>
                <w:szCs w:val="16"/>
              </w:rPr>
            </w:pPr>
            <w:r>
              <w:rPr>
                <w:sz w:val="16"/>
              </w:rPr>
              <w:t>HELIX</w:t>
            </w:r>
          </w:p>
          <w:p w14:paraId="2E2994CA" w14:textId="77777777" w:rsidR="0024267F" w:rsidRPr="00EC33B1" w:rsidRDefault="0024267F" w:rsidP="00EE6AFE">
            <w:pPr>
              <w:rPr>
                <w:sz w:val="16"/>
                <w:szCs w:val="16"/>
              </w:rPr>
            </w:pPr>
          </w:p>
        </w:tc>
        <w:tc>
          <w:tcPr>
            <w:tcW w:w="1843" w:type="dxa"/>
            <w:tcBorders>
              <w:top w:val="single" w:sz="4" w:space="0" w:color="auto"/>
              <w:left w:val="single" w:sz="4" w:space="0" w:color="auto"/>
              <w:bottom w:val="single" w:sz="4" w:space="0" w:color="auto"/>
              <w:right w:val="single" w:sz="4" w:space="0" w:color="auto"/>
            </w:tcBorders>
          </w:tcPr>
          <w:p w14:paraId="0C3DCE78" w14:textId="77777777" w:rsidR="0024267F" w:rsidRPr="0024267F" w:rsidRDefault="0024267F" w:rsidP="00EE6AFE">
            <w:pPr>
              <w:spacing w:line="280" w:lineRule="exact"/>
              <w:rPr>
                <w:sz w:val="16"/>
                <w:szCs w:val="16"/>
                <w:lang w:val="fr-CH"/>
              </w:rPr>
            </w:pPr>
            <w:r w:rsidRPr="0024267F">
              <w:rPr>
                <w:sz w:val="16"/>
                <w:lang w:val="fr-CH"/>
              </w:rPr>
              <w:t>Grâce à une turbine éolienne et à des cellules solaires, le réverbère produit lui-même l’énergie dont il a besoin.</w:t>
            </w:r>
          </w:p>
        </w:tc>
        <w:tc>
          <w:tcPr>
            <w:tcW w:w="1559" w:type="dxa"/>
            <w:tcBorders>
              <w:top w:val="single" w:sz="4" w:space="0" w:color="auto"/>
              <w:left w:val="single" w:sz="4" w:space="0" w:color="auto"/>
              <w:bottom w:val="single" w:sz="4" w:space="0" w:color="auto"/>
              <w:right w:val="single" w:sz="4" w:space="0" w:color="auto"/>
            </w:tcBorders>
          </w:tcPr>
          <w:p w14:paraId="3A269734" w14:textId="77777777" w:rsidR="0024267F" w:rsidRPr="00EC33B1" w:rsidRDefault="0024267F" w:rsidP="00EE6AFE">
            <w:pPr>
              <w:spacing w:line="280" w:lineRule="exact"/>
              <w:rPr>
                <w:sz w:val="16"/>
                <w:szCs w:val="16"/>
              </w:rPr>
            </w:pPr>
            <w:r>
              <w:rPr>
                <w:sz w:val="16"/>
              </w:rPr>
              <w:t xml:space="preserve">Jean-Baptiste Bruyère </w:t>
            </w:r>
          </w:p>
        </w:tc>
        <w:tc>
          <w:tcPr>
            <w:tcW w:w="1560" w:type="dxa"/>
            <w:tcBorders>
              <w:top w:val="single" w:sz="4" w:space="0" w:color="auto"/>
              <w:left w:val="single" w:sz="4" w:space="0" w:color="auto"/>
              <w:bottom w:val="single" w:sz="4" w:space="0" w:color="auto"/>
              <w:right w:val="single" w:sz="4" w:space="0" w:color="auto"/>
            </w:tcBorders>
          </w:tcPr>
          <w:p w14:paraId="758375E9" w14:textId="77777777" w:rsidR="0024267F" w:rsidRPr="0024267F" w:rsidRDefault="0024267F" w:rsidP="00EE6AFE">
            <w:pPr>
              <w:spacing w:line="280" w:lineRule="exact"/>
              <w:rPr>
                <w:sz w:val="16"/>
                <w:szCs w:val="16"/>
                <w:lang w:val="fr-CH"/>
              </w:rPr>
            </w:pPr>
            <w:r w:rsidRPr="0024267F">
              <w:rPr>
                <w:sz w:val="16"/>
                <w:lang w:val="fr-CH"/>
              </w:rPr>
              <w:t>Grenoble FR (lieu d’origine)</w:t>
            </w:r>
          </w:p>
          <w:p w14:paraId="4F4F6B8C" w14:textId="77777777" w:rsidR="0024267F" w:rsidRPr="0024267F" w:rsidRDefault="0024267F" w:rsidP="00EE6AFE">
            <w:pPr>
              <w:spacing w:line="280" w:lineRule="exact"/>
              <w:rPr>
                <w:sz w:val="16"/>
                <w:szCs w:val="16"/>
                <w:lang w:val="fr-CH"/>
              </w:rPr>
            </w:pPr>
            <w:r w:rsidRPr="0024267F">
              <w:rPr>
                <w:sz w:val="16"/>
                <w:lang w:val="fr-CH"/>
              </w:rPr>
              <w:t>Lausanne (domicile)</w:t>
            </w:r>
          </w:p>
          <w:p w14:paraId="34DDB619" w14:textId="77777777" w:rsidR="0024267F" w:rsidRPr="0024267F" w:rsidRDefault="0024267F" w:rsidP="00EE6AFE">
            <w:pPr>
              <w:spacing w:line="280" w:lineRule="exact"/>
              <w:rPr>
                <w:sz w:val="16"/>
                <w:szCs w:val="16"/>
                <w:lang w:val="fr-CH"/>
              </w:rPr>
            </w:pPr>
          </w:p>
        </w:tc>
        <w:tc>
          <w:tcPr>
            <w:tcW w:w="1559" w:type="dxa"/>
            <w:tcBorders>
              <w:top w:val="single" w:sz="4" w:space="0" w:color="auto"/>
              <w:left w:val="single" w:sz="4" w:space="0" w:color="auto"/>
              <w:bottom w:val="single" w:sz="4" w:space="0" w:color="auto"/>
              <w:right w:val="single" w:sz="4" w:space="0" w:color="auto"/>
            </w:tcBorders>
          </w:tcPr>
          <w:p w14:paraId="389FA790" w14:textId="77777777" w:rsidR="0024267F" w:rsidRPr="00E064EE" w:rsidRDefault="0024267F" w:rsidP="00EE6AFE">
            <w:pPr>
              <w:spacing w:line="280" w:lineRule="exact"/>
              <w:rPr>
                <w:sz w:val="16"/>
                <w:szCs w:val="16"/>
                <w:highlight w:val="yellow"/>
              </w:rPr>
            </w:pPr>
            <w:r>
              <w:rPr>
                <w:sz w:val="16"/>
              </w:rPr>
              <w:t>Ecal</w:t>
            </w:r>
          </w:p>
        </w:tc>
      </w:tr>
      <w:tr w:rsidR="0024267F" w:rsidRPr="00EC33B1" w14:paraId="17E0AF7A" w14:textId="77777777" w:rsidTr="00CE22DB">
        <w:tc>
          <w:tcPr>
            <w:tcW w:w="1809" w:type="dxa"/>
            <w:tcBorders>
              <w:top w:val="single" w:sz="4" w:space="0" w:color="auto"/>
              <w:left w:val="single" w:sz="4" w:space="0" w:color="auto"/>
              <w:bottom w:val="single" w:sz="4" w:space="0" w:color="auto"/>
              <w:right w:val="single" w:sz="4" w:space="0" w:color="auto"/>
            </w:tcBorders>
          </w:tcPr>
          <w:p w14:paraId="7CF89C95" w14:textId="77777777" w:rsidR="0024267F" w:rsidRPr="00EC33B1" w:rsidRDefault="0024267F" w:rsidP="00EE6AFE">
            <w:pPr>
              <w:rPr>
                <w:sz w:val="16"/>
                <w:szCs w:val="16"/>
              </w:rPr>
            </w:pPr>
            <w:r>
              <w:rPr>
                <w:sz w:val="16"/>
              </w:rPr>
              <w:t>OMIT</w:t>
            </w:r>
          </w:p>
          <w:p w14:paraId="689BF4A4" w14:textId="77777777" w:rsidR="0024267F" w:rsidRPr="00EC33B1" w:rsidRDefault="0024267F" w:rsidP="00EE6AFE">
            <w:pPr>
              <w:rPr>
                <w:sz w:val="16"/>
                <w:szCs w:val="16"/>
              </w:rPr>
            </w:pPr>
          </w:p>
        </w:tc>
        <w:tc>
          <w:tcPr>
            <w:tcW w:w="1843" w:type="dxa"/>
            <w:tcBorders>
              <w:top w:val="single" w:sz="4" w:space="0" w:color="auto"/>
              <w:left w:val="single" w:sz="4" w:space="0" w:color="auto"/>
              <w:bottom w:val="single" w:sz="4" w:space="0" w:color="auto"/>
              <w:right w:val="single" w:sz="4" w:space="0" w:color="auto"/>
            </w:tcBorders>
          </w:tcPr>
          <w:p w14:paraId="420522CD" w14:textId="77777777" w:rsidR="0024267F" w:rsidRPr="0024267F" w:rsidRDefault="0024267F" w:rsidP="00EE6AFE">
            <w:pPr>
              <w:spacing w:line="280" w:lineRule="exact"/>
              <w:rPr>
                <w:sz w:val="16"/>
                <w:szCs w:val="16"/>
                <w:lang w:val="fr-CH"/>
              </w:rPr>
            </w:pPr>
            <w:r w:rsidRPr="0024267F">
              <w:rPr>
                <w:sz w:val="16"/>
                <w:lang w:val="fr-CH"/>
              </w:rPr>
              <w:t xml:space="preserve">Aspirateur non électrique pouvant s’utiliser de manière silencieuse et pratique un peu partout. </w:t>
            </w:r>
          </w:p>
        </w:tc>
        <w:tc>
          <w:tcPr>
            <w:tcW w:w="1559" w:type="dxa"/>
            <w:tcBorders>
              <w:top w:val="single" w:sz="4" w:space="0" w:color="auto"/>
              <w:left w:val="single" w:sz="4" w:space="0" w:color="auto"/>
              <w:bottom w:val="single" w:sz="4" w:space="0" w:color="auto"/>
              <w:right w:val="single" w:sz="4" w:space="0" w:color="auto"/>
            </w:tcBorders>
          </w:tcPr>
          <w:p w14:paraId="5A14E98A" w14:textId="77777777" w:rsidR="0024267F" w:rsidRPr="00EC33B1" w:rsidRDefault="0024267F" w:rsidP="00EE6AFE">
            <w:pPr>
              <w:spacing w:line="280" w:lineRule="exact"/>
              <w:rPr>
                <w:sz w:val="16"/>
                <w:szCs w:val="16"/>
              </w:rPr>
            </w:pPr>
            <w:r>
              <w:rPr>
                <w:sz w:val="16"/>
              </w:rPr>
              <w:t xml:space="preserve">Hinoyuki Morita </w:t>
            </w:r>
          </w:p>
        </w:tc>
        <w:tc>
          <w:tcPr>
            <w:tcW w:w="1560" w:type="dxa"/>
            <w:tcBorders>
              <w:top w:val="single" w:sz="4" w:space="0" w:color="auto"/>
              <w:left w:val="single" w:sz="4" w:space="0" w:color="auto"/>
              <w:bottom w:val="single" w:sz="4" w:space="0" w:color="auto"/>
              <w:right w:val="single" w:sz="4" w:space="0" w:color="auto"/>
            </w:tcBorders>
          </w:tcPr>
          <w:p w14:paraId="6F502F84" w14:textId="77777777" w:rsidR="0024267F" w:rsidRDefault="0024267F" w:rsidP="00EE6AFE">
            <w:pPr>
              <w:spacing w:line="280" w:lineRule="exact"/>
              <w:rPr>
                <w:sz w:val="16"/>
                <w:szCs w:val="16"/>
              </w:rPr>
            </w:pPr>
            <w:r>
              <w:rPr>
                <w:sz w:val="16"/>
              </w:rPr>
              <w:t>Kakegawa-shi, Shizuoka JPN (lieu d’origine),</w:t>
            </w:r>
          </w:p>
          <w:p w14:paraId="723BD9BB" w14:textId="77777777" w:rsidR="0024267F" w:rsidRDefault="0024267F" w:rsidP="00EE6AFE">
            <w:pPr>
              <w:spacing w:line="280" w:lineRule="exact"/>
              <w:rPr>
                <w:sz w:val="16"/>
                <w:szCs w:val="16"/>
              </w:rPr>
            </w:pPr>
            <w:r>
              <w:rPr>
                <w:sz w:val="16"/>
              </w:rPr>
              <w:t>Lausanne (domicile)</w:t>
            </w:r>
          </w:p>
          <w:p w14:paraId="7D1CC1A8" w14:textId="77777777" w:rsidR="0024267F" w:rsidRPr="00EC33B1" w:rsidRDefault="0024267F" w:rsidP="00EE6AFE">
            <w:pPr>
              <w:spacing w:line="280" w:lineRule="exact"/>
              <w:rP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33E4B6E" w14:textId="77777777" w:rsidR="0024267F" w:rsidRPr="00E064EE" w:rsidRDefault="0024267F" w:rsidP="00EE6AFE">
            <w:pPr>
              <w:spacing w:line="280" w:lineRule="exact"/>
              <w:rPr>
                <w:sz w:val="16"/>
                <w:szCs w:val="16"/>
                <w:highlight w:val="yellow"/>
              </w:rPr>
            </w:pPr>
            <w:r>
              <w:rPr>
                <w:sz w:val="16"/>
              </w:rPr>
              <w:t>Ecal</w:t>
            </w:r>
          </w:p>
        </w:tc>
      </w:tr>
    </w:tbl>
    <w:p w14:paraId="44174D7C" w14:textId="77777777" w:rsidR="0024267F" w:rsidRPr="00EC33B1" w:rsidRDefault="0024267F" w:rsidP="00EE6AFE">
      <w:pPr>
        <w:spacing w:line="320" w:lineRule="exact"/>
        <w:jc w:val="both"/>
        <w:rPr>
          <w:b/>
          <w:color w:val="FF0000"/>
        </w:rPr>
      </w:pPr>
    </w:p>
    <w:p w14:paraId="6699FB1F" w14:textId="77777777" w:rsidR="0024267F" w:rsidRPr="0024267F" w:rsidRDefault="0024267F" w:rsidP="00EE6AFE">
      <w:pPr>
        <w:spacing w:line="340" w:lineRule="exact"/>
        <w:jc w:val="both"/>
        <w:rPr>
          <w:lang w:val="fr-CH"/>
        </w:rPr>
      </w:pPr>
    </w:p>
    <w:p w14:paraId="3C43CB19" w14:textId="77777777" w:rsidR="0024267F" w:rsidRPr="0024267F" w:rsidRDefault="0024267F" w:rsidP="00EE6AFE">
      <w:pPr>
        <w:spacing w:line="320" w:lineRule="exact"/>
        <w:jc w:val="both"/>
        <w:rPr>
          <w:rFonts w:cs="Arial"/>
          <w:lang w:val="fr-CH"/>
        </w:rPr>
      </w:pPr>
    </w:p>
    <w:p w14:paraId="0FD35B12" w14:textId="77777777" w:rsidR="0024267F" w:rsidRPr="0024267F" w:rsidRDefault="0024267F" w:rsidP="00EE6AFE">
      <w:pPr>
        <w:spacing w:line="320" w:lineRule="exact"/>
        <w:jc w:val="both"/>
        <w:rPr>
          <w:rFonts w:cs="Arial"/>
          <w:lang w:val="fr-CH"/>
        </w:rPr>
      </w:pPr>
      <w:r w:rsidRPr="0024267F">
        <w:rPr>
          <w:b/>
          <w:lang w:val="fr-CH"/>
        </w:rPr>
        <w:t>Légende des photos du projet gagnant:</w:t>
      </w:r>
    </w:p>
    <w:p w14:paraId="3A5984FA" w14:textId="77777777" w:rsidR="0024267F" w:rsidRPr="0024267F" w:rsidRDefault="0024267F" w:rsidP="00EE6AFE">
      <w:pPr>
        <w:spacing w:line="320" w:lineRule="exact"/>
        <w:jc w:val="both"/>
        <w:rPr>
          <w:rFonts w:cs="Arial"/>
          <w:lang w:val="fr-CH"/>
        </w:rPr>
      </w:pPr>
      <w:r w:rsidRPr="0024267F">
        <w:rPr>
          <w:lang w:val="fr-CH"/>
        </w:rPr>
        <w:t xml:space="preserve">Lauréats du James Dyson Award Suisse 2017: Naomi Stieger et Dimitri Gerster ont conçu avec KEA un contrôleur qui réunit la commande du vol et de la caméra permettant au photographe de se concentrer sur la photographie. </w:t>
      </w:r>
    </w:p>
    <w:p w14:paraId="174F3095" w14:textId="77777777" w:rsidR="0024267F" w:rsidRPr="0024267F" w:rsidRDefault="0024267F" w:rsidP="00EE6AFE">
      <w:pPr>
        <w:spacing w:line="320" w:lineRule="exact"/>
        <w:jc w:val="both"/>
        <w:rPr>
          <w:rFonts w:cs="Arial"/>
          <w:lang w:val="fr-CH"/>
        </w:rPr>
      </w:pPr>
    </w:p>
    <w:p w14:paraId="54077BBA" w14:textId="77777777" w:rsidR="0024267F" w:rsidRPr="0024267F" w:rsidRDefault="0024267F" w:rsidP="00EE6AFE">
      <w:pPr>
        <w:spacing w:line="320" w:lineRule="exact"/>
        <w:jc w:val="both"/>
        <w:rPr>
          <w:rFonts w:cs="Arial"/>
          <w:sz w:val="20"/>
          <w:szCs w:val="20"/>
          <w:u w:val="single"/>
          <w:lang w:val="fr-CH"/>
        </w:rPr>
      </w:pPr>
      <w:r w:rsidRPr="0024267F">
        <w:rPr>
          <w:sz w:val="20"/>
          <w:u w:val="single"/>
          <w:lang w:val="fr-CH"/>
        </w:rPr>
        <w:t>À la rédaction</w:t>
      </w:r>
    </w:p>
    <w:p w14:paraId="3E225FDE" w14:textId="77777777" w:rsidR="0024267F" w:rsidRPr="0024267F" w:rsidRDefault="0024267F" w:rsidP="00EE6AFE">
      <w:pPr>
        <w:spacing w:line="340" w:lineRule="exact"/>
        <w:jc w:val="both"/>
        <w:rPr>
          <w:sz w:val="20"/>
          <w:szCs w:val="20"/>
          <w:lang w:val="fr-CH"/>
        </w:rPr>
      </w:pPr>
      <w:r w:rsidRPr="0024267F">
        <w:rPr>
          <w:sz w:val="20"/>
          <w:lang w:val="fr-CH"/>
        </w:rPr>
        <w:t>Tous les projets suisses peuvent être examinés sous www.jamesdysonaward.org (région Suisse). Il y a des informations supplémentaires sur tous les projets et des photos ainsi que du matériel vidéo de nombreux projets peuvent être téléchargés ou reliés par lien (YouTube).</w:t>
      </w:r>
    </w:p>
    <w:p w14:paraId="47C4A48F" w14:textId="77777777" w:rsidR="0024267F" w:rsidRPr="0024267F" w:rsidRDefault="0024267F" w:rsidP="00EE6AFE">
      <w:pPr>
        <w:spacing w:line="340" w:lineRule="exact"/>
        <w:jc w:val="both"/>
        <w:rPr>
          <w:sz w:val="20"/>
          <w:szCs w:val="20"/>
          <w:lang w:val="fr-CH"/>
        </w:rPr>
      </w:pPr>
    </w:p>
    <w:p w14:paraId="5DE9E4C7" w14:textId="77777777" w:rsidR="0024267F" w:rsidRPr="0024267F" w:rsidRDefault="0024267F" w:rsidP="00EE6AFE">
      <w:pPr>
        <w:spacing w:line="340" w:lineRule="exact"/>
        <w:jc w:val="both"/>
        <w:rPr>
          <w:sz w:val="20"/>
          <w:szCs w:val="20"/>
          <w:lang w:val="fr-CH"/>
        </w:rPr>
      </w:pPr>
      <w:r w:rsidRPr="0024267F">
        <w:rPr>
          <w:sz w:val="20"/>
          <w:lang w:val="fr-CH"/>
        </w:rPr>
        <w:t>On peut prendre contact avec tous les finalistes par le biais du bureau de presse. Des textes et du matériel photographique et vidéo haute résolution peuvent également être commandés directement au bureau de presse.</w:t>
      </w:r>
    </w:p>
    <w:p w14:paraId="70FA9688" w14:textId="77777777" w:rsidR="0024267F" w:rsidRPr="0024267F" w:rsidRDefault="0024267F" w:rsidP="00EE6AFE">
      <w:pPr>
        <w:spacing w:line="340" w:lineRule="exact"/>
        <w:jc w:val="both"/>
        <w:rPr>
          <w:sz w:val="20"/>
          <w:szCs w:val="20"/>
          <w:lang w:val="fr-CH"/>
        </w:rPr>
      </w:pPr>
    </w:p>
    <w:p w14:paraId="71192F82" w14:textId="064ACD60" w:rsidR="0024267F" w:rsidRPr="00FE443A" w:rsidRDefault="0024267F" w:rsidP="00FE443A">
      <w:pPr>
        <w:spacing w:line="340" w:lineRule="exact"/>
        <w:jc w:val="both"/>
        <w:rPr>
          <w:sz w:val="20"/>
          <w:szCs w:val="20"/>
          <w:lang w:val="fr-CH"/>
        </w:rPr>
      </w:pPr>
      <w:r w:rsidRPr="0024267F">
        <w:rPr>
          <w:sz w:val="20"/>
          <w:lang w:val="fr-CH"/>
        </w:rPr>
        <w:t>Pour de plus amples informations:</w:t>
      </w:r>
      <w:hyperlink r:id="rId9">
        <w:r w:rsidRPr="0024267F">
          <w:rPr>
            <w:rStyle w:val="Hyperlink"/>
            <w:sz w:val="20"/>
            <w:lang w:val="fr-CH"/>
          </w:rPr>
          <w:t>www.jamesdysonaward.org</w:t>
        </w:r>
      </w:hyperlink>
      <w:r w:rsidRPr="0024267F">
        <w:rPr>
          <w:sz w:val="20"/>
          <w:lang w:val="fr-CH"/>
        </w:rPr>
        <w:t xml:space="preserve">. </w:t>
      </w:r>
    </w:p>
    <w:p w14:paraId="6E409458" w14:textId="77777777" w:rsidR="0024267F" w:rsidRPr="007A4E55" w:rsidRDefault="0024267F" w:rsidP="00EE6AFE">
      <w:pPr>
        <w:rPr>
          <w:lang w:val="fr-CH"/>
        </w:rPr>
      </w:pPr>
    </w:p>
    <w:p w14:paraId="5BB88D8E" w14:textId="77777777" w:rsidR="0024267F" w:rsidRPr="007A4E55" w:rsidRDefault="0024267F" w:rsidP="00EE6AFE">
      <w:pPr>
        <w:spacing w:line="360" w:lineRule="auto"/>
        <w:jc w:val="both"/>
        <w:rPr>
          <w:b/>
          <w:color w:val="7F7F7F"/>
          <w:sz w:val="24"/>
          <w:szCs w:val="24"/>
          <w:lang w:val="fr-CH"/>
        </w:rPr>
      </w:pPr>
    </w:p>
    <w:sectPr w:rsidR="0024267F" w:rsidRPr="007A4E55" w:rsidSect="002964D4">
      <w:headerReference w:type="default" r:id="rId10"/>
      <w:pgSz w:w="11905" w:h="16837"/>
      <w:pgMar w:top="1440" w:right="1440" w:bottom="1247" w:left="1440" w:header="709" w:footer="720"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45F23" w14:textId="77777777" w:rsidR="008C2B40" w:rsidRDefault="008C2B40">
      <w:r>
        <w:separator/>
      </w:r>
    </w:p>
  </w:endnote>
  <w:endnote w:type="continuationSeparator" w:id="0">
    <w:p w14:paraId="70BF843F" w14:textId="77777777" w:rsidR="008C2B40" w:rsidRDefault="008C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Futura Hv BT">
    <w:altName w:val="Arial"/>
    <w:panose1 w:val="00000000000000000000"/>
    <w:charset w:val="00"/>
    <w:family w:val="swiss"/>
    <w:notTrueType/>
    <w:pitch w:val="variable"/>
    <w:sig w:usb0="00000001" w:usb1="00000000" w:usb2="00000000" w:usb3="00000000" w:csb0="0000001F" w:csb1="00000000"/>
  </w:font>
  <w:font w:name="Futura Md BT">
    <w:altName w:val="Century Gothic"/>
    <w:charset w:val="00"/>
    <w:family w:val="swiss"/>
    <w:pitch w:val="variable"/>
    <w:sig w:usb0="00000087" w:usb1="00000000" w:usb2="00000000" w:usb3="00000000" w:csb0="0000001B" w:csb1="00000000"/>
  </w:font>
  <w:font w:name="Futura Bk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font350">
    <w:altName w:val="Yu Gothic"/>
    <w:charset w:val="8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3FBB0" w14:textId="77777777" w:rsidR="008C2B40" w:rsidRDefault="008C2B40">
      <w:r>
        <w:separator/>
      </w:r>
    </w:p>
  </w:footnote>
  <w:footnote w:type="continuationSeparator" w:id="0">
    <w:p w14:paraId="3B22ED93" w14:textId="77777777" w:rsidR="008C2B40" w:rsidRDefault="008C2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A3C3" w14:textId="77777777" w:rsidR="00FE6BF5" w:rsidRDefault="00FB7A0B" w:rsidP="00FE6BF5">
    <w:pPr>
      <w:pStyle w:val="Kopfzeile"/>
      <w:jc w:val="right"/>
    </w:pPr>
    <w:r>
      <w:rPr>
        <w:noProof/>
        <w:lang w:val="de-CH" w:eastAsia="de-CH"/>
      </w:rPr>
      <w:drawing>
        <wp:inline distT="0" distB="0" distL="0" distR="0" wp14:anchorId="47235A2D" wp14:editId="32475175">
          <wp:extent cx="1581150" cy="723900"/>
          <wp:effectExtent l="0" t="0" r="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none"/>
      <w:pStyle w:val="berschrift9"/>
      <w:lvlText w:val=""/>
      <w:lvlJc w:val="left"/>
      <w:pPr>
        <w:tabs>
          <w:tab w:val="num" w:pos="1584"/>
        </w:tabs>
        <w:ind w:left="1584" w:hanging="1584"/>
      </w:pPr>
    </w:lvl>
  </w:abstractNum>
  <w:abstractNum w:abstractNumId="1" w15:restartNumberingAfterBreak="0">
    <w:nsid w:val="00000002"/>
    <w:multiLevelType w:val="multilevel"/>
    <w:tmpl w:val="00000002"/>
    <w:name w:val="WWNum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32D"/>
    <w:rsid w:val="00032D85"/>
    <w:rsid w:val="000744F5"/>
    <w:rsid w:val="000D7AEC"/>
    <w:rsid w:val="001723DA"/>
    <w:rsid w:val="001B62AA"/>
    <w:rsid w:val="001C329A"/>
    <w:rsid w:val="001C734C"/>
    <w:rsid w:val="001D2D19"/>
    <w:rsid w:val="001E2376"/>
    <w:rsid w:val="001F44F1"/>
    <w:rsid w:val="00237034"/>
    <w:rsid w:val="0024267F"/>
    <w:rsid w:val="00244DA0"/>
    <w:rsid w:val="00291BA3"/>
    <w:rsid w:val="00293E5D"/>
    <w:rsid w:val="0029425A"/>
    <w:rsid w:val="002964D4"/>
    <w:rsid w:val="002A4549"/>
    <w:rsid w:val="002D0B92"/>
    <w:rsid w:val="003625E5"/>
    <w:rsid w:val="003F3757"/>
    <w:rsid w:val="00490F01"/>
    <w:rsid w:val="004A4B73"/>
    <w:rsid w:val="004D677F"/>
    <w:rsid w:val="004E0E64"/>
    <w:rsid w:val="00541933"/>
    <w:rsid w:val="00553339"/>
    <w:rsid w:val="00560179"/>
    <w:rsid w:val="005B78AB"/>
    <w:rsid w:val="005D2162"/>
    <w:rsid w:val="006072C0"/>
    <w:rsid w:val="00626458"/>
    <w:rsid w:val="00630BC7"/>
    <w:rsid w:val="00716B69"/>
    <w:rsid w:val="0076018D"/>
    <w:rsid w:val="00767253"/>
    <w:rsid w:val="00797442"/>
    <w:rsid w:val="007A4E55"/>
    <w:rsid w:val="00863336"/>
    <w:rsid w:val="008644CE"/>
    <w:rsid w:val="008C2B40"/>
    <w:rsid w:val="008E58AA"/>
    <w:rsid w:val="009411DE"/>
    <w:rsid w:val="00A77F24"/>
    <w:rsid w:val="00AF7AE0"/>
    <w:rsid w:val="00B416DE"/>
    <w:rsid w:val="00B51680"/>
    <w:rsid w:val="00B905B8"/>
    <w:rsid w:val="00BC1A92"/>
    <w:rsid w:val="00BE3758"/>
    <w:rsid w:val="00C62A52"/>
    <w:rsid w:val="00C82604"/>
    <w:rsid w:val="00CA60BD"/>
    <w:rsid w:val="00CC0284"/>
    <w:rsid w:val="00D47392"/>
    <w:rsid w:val="00D53690"/>
    <w:rsid w:val="00DB69B2"/>
    <w:rsid w:val="00DF1EDE"/>
    <w:rsid w:val="00E53FD7"/>
    <w:rsid w:val="00E71F6C"/>
    <w:rsid w:val="00E923B8"/>
    <w:rsid w:val="00EE6AFE"/>
    <w:rsid w:val="00EF1411"/>
    <w:rsid w:val="00F07C1E"/>
    <w:rsid w:val="00F5432D"/>
    <w:rsid w:val="00FB4D61"/>
    <w:rsid w:val="00FB7085"/>
    <w:rsid w:val="00FB7A0B"/>
    <w:rsid w:val="00FC6CCA"/>
    <w:rsid w:val="00FE443A"/>
    <w:rsid w:val="00FE6BF5"/>
    <w:rsid w:val="00FF4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75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Futura Lt BT" w:eastAsia="Arial" w:hAnsi="Futura Lt BT"/>
      <w:kern w:val="1"/>
      <w:sz w:val="22"/>
      <w:szCs w:val="22"/>
    </w:rPr>
  </w:style>
  <w:style w:type="paragraph" w:styleId="berschrift1">
    <w:name w:val="heading 1"/>
    <w:basedOn w:val="Standard"/>
    <w:next w:val="Textkrper"/>
    <w:qFormat/>
    <w:pPr>
      <w:keepNext/>
      <w:numPr>
        <w:numId w:val="1"/>
      </w:numPr>
      <w:spacing w:before="120" w:after="120"/>
      <w:outlineLvl w:val="0"/>
    </w:pPr>
    <w:rPr>
      <w:rFonts w:ascii="Futura Hv BT" w:hAnsi="Futura Hv BT" w:cs="Arial"/>
      <w:bCs/>
      <w:sz w:val="32"/>
      <w:szCs w:val="32"/>
    </w:rPr>
  </w:style>
  <w:style w:type="paragraph" w:styleId="berschrift2">
    <w:name w:val="heading 2"/>
    <w:basedOn w:val="Standard"/>
    <w:next w:val="Textkrper"/>
    <w:qFormat/>
    <w:pPr>
      <w:keepNext/>
      <w:numPr>
        <w:ilvl w:val="1"/>
        <w:numId w:val="1"/>
      </w:numPr>
      <w:spacing w:before="240" w:after="60"/>
      <w:outlineLvl w:val="1"/>
    </w:pPr>
    <w:rPr>
      <w:rFonts w:ascii="Futura Md BT" w:hAnsi="Futura Md BT" w:cs="Arial"/>
      <w:bCs/>
      <w:iCs/>
      <w:sz w:val="28"/>
      <w:szCs w:val="28"/>
    </w:rPr>
  </w:style>
  <w:style w:type="paragraph" w:styleId="berschrift3">
    <w:name w:val="heading 3"/>
    <w:basedOn w:val="Standard"/>
    <w:next w:val="Textkrper"/>
    <w:qFormat/>
    <w:pPr>
      <w:keepNext/>
      <w:numPr>
        <w:ilvl w:val="2"/>
        <w:numId w:val="1"/>
      </w:numPr>
      <w:spacing w:before="240" w:after="60"/>
      <w:outlineLvl w:val="2"/>
    </w:pPr>
    <w:rPr>
      <w:rFonts w:ascii="Futura Md BT" w:hAnsi="Futura Md BT" w:cs="Arial"/>
      <w:bCs/>
      <w:sz w:val="28"/>
      <w:szCs w:val="26"/>
    </w:rPr>
  </w:style>
  <w:style w:type="paragraph" w:styleId="berschrift4">
    <w:name w:val="heading 4"/>
    <w:basedOn w:val="Standard"/>
    <w:next w:val="Textkrper"/>
    <w:qFormat/>
    <w:pPr>
      <w:keepNext/>
      <w:numPr>
        <w:ilvl w:val="3"/>
        <w:numId w:val="1"/>
      </w:numPr>
      <w:spacing w:before="240" w:after="60"/>
      <w:outlineLvl w:val="3"/>
    </w:pPr>
    <w:rPr>
      <w:rFonts w:ascii="Futura Bk BT" w:hAnsi="Futura Bk BT"/>
      <w:bCs/>
      <w:sz w:val="24"/>
      <w:szCs w:val="28"/>
    </w:rPr>
  </w:style>
  <w:style w:type="paragraph" w:styleId="berschrift5">
    <w:name w:val="heading 5"/>
    <w:basedOn w:val="Standard"/>
    <w:next w:val="Textkrper"/>
    <w:qFormat/>
    <w:pPr>
      <w:numPr>
        <w:ilvl w:val="4"/>
        <w:numId w:val="1"/>
      </w:numPr>
      <w:spacing w:before="240" w:after="60"/>
      <w:outlineLvl w:val="4"/>
    </w:pPr>
    <w:rPr>
      <w:rFonts w:ascii="Futura Bk BT" w:hAnsi="Futura Bk BT"/>
      <w:bCs/>
      <w:iCs/>
      <w:sz w:val="24"/>
      <w:szCs w:val="26"/>
    </w:rPr>
  </w:style>
  <w:style w:type="paragraph" w:styleId="berschrift6">
    <w:name w:val="heading 6"/>
    <w:basedOn w:val="Standard"/>
    <w:next w:val="Textkrper"/>
    <w:qFormat/>
    <w:pPr>
      <w:numPr>
        <w:ilvl w:val="5"/>
        <w:numId w:val="1"/>
      </w:numPr>
      <w:spacing w:before="240" w:after="60"/>
      <w:outlineLvl w:val="5"/>
    </w:pPr>
    <w:rPr>
      <w:rFonts w:ascii="Futura Bk BT" w:hAnsi="Futura Bk BT"/>
      <w:bCs/>
      <w:sz w:val="24"/>
    </w:rPr>
  </w:style>
  <w:style w:type="paragraph" w:styleId="berschrift7">
    <w:name w:val="heading 7"/>
    <w:basedOn w:val="Standard"/>
    <w:next w:val="Textkrper"/>
    <w:qFormat/>
    <w:pPr>
      <w:numPr>
        <w:ilvl w:val="6"/>
        <w:numId w:val="1"/>
      </w:numPr>
      <w:spacing w:before="240" w:after="60"/>
      <w:outlineLvl w:val="6"/>
    </w:pPr>
    <w:rPr>
      <w:rFonts w:ascii="Futura Bk BT" w:hAnsi="Futura Bk BT"/>
      <w:sz w:val="24"/>
      <w:szCs w:val="24"/>
    </w:rPr>
  </w:style>
  <w:style w:type="paragraph" w:styleId="berschrift8">
    <w:name w:val="heading 8"/>
    <w:basedOn w:val="Standard"/>
    <w:next w:val="Textkrper"/>
    <w:qFormat/>
    <w:pPr>
      <w:numPr>
        <w:ilvl w:val="7"/>
        <w:numId w:val="1"/>
      </w:numPr>
      <w:spacing w:before="240" w:after="60"/>
      <w:outlineLvl w:val="7"/>
    </w:pPr>
    <w:rPr>
      <w:rFonts w:ascii="Futura Bk BT" w:hAnsi="Futura Bk BT"/>
      <w:iCs/>
      <w:sz w:val="24"/>
      <w:szCs w:val="24"/>
    </w:rPr>
  </w:style>
  <w:style w:type="paragraph" w:styleId="berschrift9">
    <w:name w:val="heading 9"/>
    <w:basedOn w:val="Standard"/>
    <w:next w:val="Textkrper"/>
    <w:qFormat/>
    <w:pPr>
      <w:numPr>
        <w:ilvl w:val="8"/>
        <w:numId w:val="1"/>
      </w:numPr>
      <w:spacing w:before="240" w:after="60"/>
      <w:outlineLvl w:val="8"/>
    </w:pPr>
    <w:rPr>
      <w:rFonts w:ascii="Futura Bk BT" w:hAnsi="Futura Bk BT"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berschrift1Zchn">
    <w:name w:val="Überschrift 1 Zchn"/>
    <w:rPr>
      <w:rFonts w:ascii="Futura Hv BT" w:hAnsi="Futura Hv BT" w:cs="Arial"/>
      <w:bCs/>
      <w:kern w:val="1"/>
      <w:sz w:val="32"/>
      <w:szCs w:val="32"/>
    </w:rPr>
  </w:style>
  <w:style w:type="character" w:customStyle="1" w:styleId="berschrift2Zchn">
    <w:name w:val="Überschrift 2 Zchn"/>
    <w:rPr>
      <w:rFonts w:ascii="Futura Md BT" w:hAnsi="Futura Md BT" w:cs="Arial"/>
      <w:bCs/>
      <w:iCs/>
      <w:sz w:val="28"/>
      <w:szCs w:val="28"/>
    </w:rPr>
  </w:style>
  <w:style w:type="character" w:customStyle="1" w:styleId="berschrift3Zchn">
    <w:name w:val="Überschrift 3 Zchn"/>
    <w:rPr>
      <w:rFonts w:ascii="Futura Md BT" w:hAnsi="Futura Md BT" w:cs="Arial"/>
      <w:bCs/>
      <w:sz w:val="28"/>
      <w:szCs w:val="26"/>
    </w:rPr>
  </w:style>
  <w:style w:type="character" w:customStyle="1" w:styleId="berschrift4Zchn">
    <w:name w:val="Überschrift 4 Zchn"/>
    <w:rPr>
      <w:rFonts w:ascii="Futura Bk BT" w:hAnsi="Futura Bk BT"/>
      <w:bCs/>
      <w:sz w:val="24"/>
      <w:szCs w:val="28"/>
    </w:rPr>
  </w:style>
  <w:style w:type="character" w:customStyle="1" w:styleId="berschrift5Zchn">
    <w:name w:val="Überschrift 5 Zchn"/>
    <w:rPr>
      <w:rFonts w:ascii="Futura Bk BT" w:hAnsi="Futura Bk BT"/>
      <w:bCs/>
      <w:iCs/>
      <w:sz w:val="24"/>
      <w:szCs w:val="26"/>
    </w:rPr>
  </w:style>
  <w:style w:type="character" w:customStyle="1" w:styleId="berschrift6Zchn">
    <w:name w:val="Überschrift 6 Zchn"/>
    <w:rPr>
      <w:rFonts w:ascii="Futura Bk BT" w:hAnsi="Futura Bk BT"/>
      <w:bCs/>
      <w:sz w:val="24"/>
      <w:szCs w:val="22"/>
    </w:rPr>
  </w:style>
  <w:style w:type="character" w:customStyle="1" w:styleId="berschrift7Zchn">
    <w:name w:val="Überschrift 7 Zchn"/>
    <w:rPr>
      <w:rFonts w:ascii="Futura Bk BT" w:hAnsi="Futura Bk BT"/>
      <w:sz w:val="24"/>
      <w:szCs w:val="24"/>
    </w:rPr>
  </w:style>
  <w:style w:type="character" w:customStyle="1" w:styleId="berschrift8Zchn">
    <w:name w:val="Überschrift 8 Zchn"/>
    <w:rPr>
      <w:rFonts w:ascii="Futura Bk BT" w:hAnsi="Futura Bk BT"/>
      <w:iCs/>
      <w:sz w:val="24"/>
      <w:szCs w:val="24"/>
    </w:rPr>
  </w:style>
  <w:style w:type="character" w:customStyle="1" w:styleId="berschrift9Zchn">
    <w:name w:val="Überschrift 9 Zchn"/>
    <w:rPr>
      <w:rFonts w:ascii="Futura Bk BT" w:hAnsi="Futura Bk BT" w:cs="Arial"/>
      <w:b/>
      <w:sz w:val="32"/>
      <w:szCs w:val="22"/>
    </w:rPr>
  </w:style>
  <w:style w:type="character" w:customStyle="1" w:styleId="NurTextZchn">
    <w:name w:val="Nur Text Zchn"/>
    <w:link w:val="NurText"/>
    <w:uiPriority w:val="99"/>
    <w:rPr>
      <w:rFonts w:ascii="Calibri" w:hAnsi="Calibri" w:cs="font350"/>
      <w:sz w:val="22"/>
      <w:szCs w:val="21"/>
    </w:rPr>
  </w:style>
  <w:style w:type="character" w:styleId="Hyperlink">
    <w:name w:val="Hyperlink"/>
    <w:uiPriority w:val="99"/>
    <w:rPr>
      <w:color w:val="0000FF"/>
      <w:u w:val="single"/>
    </w:rPr>
  </w:style>
  <w:style w:type="character" w:customStyle="1" w:styleId="SprechblasentextZchn">
    <w:name w:val="Sprechblasentext Zchn"/>
    <w:rPr>
      <w:rFonts w:ascii="Tahoma" w:hAnsi="Tahoma" w:cs="Tahoma"/>
      <w:sz w:val="16"/>
      <w:szCs w:val="16"/>
    </w:rPr>
  </w:style>
  <w:style w:type="character" w:customStyle="1" w:styleId="BesuchterHyperlink1">
    <w:name w:val="BesuchterHyperlink1"/>
    <w:rPr>
      <w:color w:val="800080"/>
      <w:u w:val="single"/>
    </w:rPr>
  </w:style>
  <w:style w:type="character" w:customStyle="1" w:styleId="Kommentarzeichen1">
    <w:name w:val="Kommentarzeichen1"/>
    <w:rPr>
      <w:sz w:val="16"/>
      <w:szCs w:val="16"/>
    </w:rPr>
  </w:style>
  <w:style w:type="character" w:customStyle="1" w:styleId="KommentartextZchn">
    <w:name w:val="Kommentartext Zchn"/>
    <w:link w:val="Kommentartext"/>
    <w:uiPriority w:val="99"/>
    <w:rPr>
      <w:rFonts w:ascii="Futura Lt BT" w:hAnsi="Futura Lt BT"/>
    </w:rPr>
  </w:style>
  <w:style w:type="character" w:customStyle="1" w:styleId="KommentarthemaZchn">
    <w:name w:val="Kommentarthema Zchn"/>
    <w:rPr>
      <w:rFonts w:ascii="Futura Lt BT" w:hAnsi="Futura Lt BT"/>
      <w:b/>
      <w:bCs/>
    </w:rPr>
  </w:style>
  <w:style w:type="character" w:customStyle="1" w:styleId="apple-style-span">
    <w:name w:val="apple-style-span"/>
    <w:basedOn w:val="Absatz-Standardschriftart1"/>
  </w:style>
  <w:style w:type="character" w:customStyle="1" w:styleId="KopfzeileZchn">
    <w:name w:val="Kopfzeile Zchn"/>
    <w:rPr>
      <w:rFonts w:ascii="Futura Lt BT" w:hAnsi="Futura Lt BT"/>
      <w:sz w:val="22"/>
      <w:szCs w:val="22"/>
    </w:rPr>
  </w:style>
  <w:style w:type="character" w:customStyle="1" w:styleId="FuzeileZchn">
    <w:name w:val="Fußzeile Zchn"/>
    <w:rPr>
      <w:rFonts w:ascii="Futura Lt BT" w:hAnsi="Futura Lt BT"/>
      <w:sz w:val="22"/>
      <w:szCs w:val="22"/>
    </w:rPr>
  </w:style>
  <w:style w:type="character" w:customStyle="1" w:styleId="EndnotentextZchn">
    <w:name w:val="Endnotentext Zchn"/>
    <w:rPr>
      <w:rFonts w:ascii="Calibri" w:hAnsi="Calibri" w:cs="font350"/>
      <w:lang w:val="de-DE"/>
    </w:rPr>
  </w:style>
  <w:style w:type="character" w:customStyle="1" w:styleId="Endnotenzeichen1">
    <w:name w:val="Endnotenzeichen1"/>
    <w:rPr>
      <w:vertAlign w:val="superscript"/>
    </w:rPr>
  </w:style>
  <w:style w:type="character" w:customStyle="1" w:styleId="ListLabel1">
    <w:name w:val="ListLabel 1"/>
    <w:rPr>
      <w:rFonts w:cs="Courier New"/>
    </w:rPr>
  </w:style>
  <w:style w:type="character" w:styleId="BesuchterLink">
    <w:name w:val="FollowedHyperlink"/>
    <w:rPr>
      <w:color w:val="800000"/>
      <w:u w:val="single"/>
    </w:rPr>
  </w:style>
  <w:style w:type="paragraph" w:customStyle="1" w:styleId="berschrift">
    <w:name w:val="Überschrift"/>
    <w:basedOn w:val="Standard"/>
    <w:next w:val="Textkrper"/>
    <w:pPr>
      <w:keepNext/>
      <w:spacing w:before="240" w:after="120"/>
    </w:pPr>
    <w:rPr>
      <w:rFonts w:ascii="Helvetica" w:hAnsi="Helvetica" w:cs="Tahoma"/>
      <w:sz w:val="28"/>
      <w:szCs w:val="28"/>
    </w:rPr>
  </w:style>
  <w:style w:type="paragraph" w:styleId="Textkrper">
    <w:name w:val="Body Text"/>
    <w:basedOn w:val="Standard"/>
    <w:pPr>
      <w:spacing w:after="120"/>
    </w:pPr>
  </w:style>
  <w:style w:type="paragraph" w:styleId="Liste">
    <w:name w:val="List"/>
    <w:basedOn w:val="Textkrper"/>
    <w:rPr>
      <w:rFonts w:ascii="Helvetica" w:hAnsi="Helvetica" w:cs="Tahoma"/>
    </w:rPr>
  </w:style>
  <w:style w:type="paragraph" w:customStyle="1" w:styleId="Beschriftung1">
    <w:name w:val="Beschriftung1"/>
    <w:basedOn w:val="Standard"/>
    <w:pPr>
      <w:suppressLineNumbers/>
      <w:spacing w:before="120" w:after="120"/>
    </w:pPr>
    <w:rPr>
      <w:rFonts w:ascii="Helvetica" w:hAnsi="Helvetica" w:cs="Tahoma"/>
      <w:i/>
      <w:iCs/>
      <w:sz w:val="24"/>
      <w:szCs w:val="24"/>
    </w:rPr>
  </w:style>
  <w:style w:type="paragraph" w:customStyle="1" w:styleId="Verzeichnis">
    <w:name w:val="Verzeichnis"/>
    <w:basedOn w:val="Standard"/>
    <w:pPr>
      <w:suppressLineNumbers/>
    </w:pPr>
    <w:rPr>
      <w:rFonts w:ascii="Helvetica" w:hAnsi="Helvetica" w:cs="Tahoma"/>
    </w:rPr>
  </w:style>
  <w:style w:type="paragraph" w:customStyle="1" w:styleId="Beschriftung2">
    <w:name w:val="Beschriftung2"/>
    <w:basedOn w:val="Standard"/>
    <w:pPr>
      <w:spacing w:before="40" w:after="120"/>
    </w:pPr>
    <w:rPr>
      <w:rFonts w:ascii="Futura Md BT" w:hAnsi="Futura Md BT"/>
      <w:bCs/>
      <w:sz w:val="18"/>
      <w:szCs w:val="20"/>
    </w:rPr>
  </w:style>
  <w:style w:type="paragraph" w:customStyle="1" w:styleId="NurText1">
    <w:name w:val="Nur Text1"/>
    <w:basedOn w:val="Standard"/>
    <w:rPr>
      <w:rFonts w:ascii="Calibri" w:hAnsi="Calibri" w:cs="font350"/>
      <w:szCs w:val="21"/>
    </w:rPr>
  </w:style>
  <w:style w:type="paragraph" w:customStyle="1" w:styleId="Listenabsatz1">
    <w:name w:val="Listenabsatz1"/>
    <w:basedOn w:val="Standard"/>
    <w:pPr>
      <w:spacing w:after="200" w:line="276" w:lineRule="auto"/>
      <w:ind w:left="720"/>
    </w:pPr>
    <w:rPr>
      <w:rFonts w:ascii="Calibri" w:hAnsi="Calibri" w:cs="font350"/>
    </w:rPr>
  </w:style>
  <w:style w:type="paragraph" w:customStyle="1" w:styleId="Sprechblasentext1">
    <w:name w:val="Sprechblasentext1"/>
    <w:basedOn w:val="Standard"/>
    <w:rPr>
      <w:rFonts w:ascii="Tahoma" w:hAnsi="Tahoma" w:cs="Tahoma"/>
      <w:sz w:val="16"/>
      <w:szCs w:val="16"/>
    </w:r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customStyle="1" w:styleId="berarbeitung1">
    <w:name w:val="Überarbeitung1"/>
    <w:pPr>
      <w:suppressAutoHyphens/>
    </w:pPr>
    <w:rPr>
      <w:rFonts w:ascii="Futura Lt BT" w:eastAsia="Arial" w:hAnsi="Futura Lt BT"/>
      <w:kern w:val="1"/>
      <w:sz w:val="22"/>
      <w:szCs w:val="22"/>
    </w:rPr>
  </w:style>
  <w:style w:type="paragraph" w:styleId="Kopfzeile">
    <w:name w:val="header"/>
    <w:basedOn w:val="Standard"/>
    <w:pPr>
      <w:suppressLineNumbers/>
      <w:tabs>
        <w:tab w:val="center" w:pos="4513"/>
        <w:tab w:val="right" w:pos="9026"/>
      </w:tabs>
    </w:pPr>
  </w:style>
  <w:style w:type="paragraph" w:styleId="Fuzeile">
    <w:name w:val="footer"/>
    <w:basedOn w:val="Standard"/>
    <w:pPr>
      <w:suppressLineNumbers/>
      <w:tabs>
        <w:tab w:val="center" w:pos="4513"/>
        <w:tab w:val="right" w:pos="9026"/>
      </w:tabs>
    </w:pPr>
  </w:style>
  <w:style w:type="paragraph" w:customStyle="1" w:styleId="Endnotentext1">
    <w:name w:val="Endnotentext1"/>
    <w:basedOn w:val="Standard"/>
    <w:rPr>
      <w:rFonts w:ascii="Calibri" w:hAnsi="Calibri" w:cs="font350"/>
      <w:sz w:val="20"/>
      <w:szCs w:val="20"/>
    </w:rPr>
  </w:style>
  <w:style w:type="paragraph" w:styleId="Sprechblasentext">
    <w:name w:val="Balloon Text"/>
    <w:basedOn w:val="Standard"/>
    <w:link w:val="SprechblasentextZchn1"/>
    <w:uiPriority w:val="99"/>
    <w:semiHidden/>
    <w:unhideWhenUsed/>
    <w:rsid w:val="00F5432D"/>
    <w:rPr>
      <w:rFonts w:ascii="Tahoma" w:hAnsi="Tahoma" w:cs="Tahoma"/>
      <w:sz w:val="16"/>
      <w:szCs w:val="16"/>
    </w:rPr>
  </w:style>
  <w:style w:type="character" w:customStyle="1" w:styleId="SprechblasentextZchn1">
    <w:name w:val="Sprechblasentext Zchn1"/>
    <w:link w:val="Sprechblasentext"/>
    <w:uiPriority w:val="99"/>
    <w:semiHidden/>
    <w:rsid w:val="00F5432D"/>
    <w:rPr>
      <w:rFonts w:ascii="Tahoma" w:eastAsia="Arial" w:hAnsi="Tahoma" w:cs="Tahoma"/>
      <w:kern w:val="1"/>
      <w:sz w:val="16"/>
      <w:szCs w:val="16"/>
    </w:rPr>
  </w:style>
  <w:style w:type="paragraph" w:customStyle="1" w:styleId="NurText10">
    <w:name w:val="Nur Text1"/>
    <w:basedOn w:val="Standard"/>
    <w:rsid w:val="001E2376"/>
    <w:pPr>
      <w:spacing w:after="120"/>
    </w:pPr>
    <w:rPr>
      <w:rFonts w:ascii="Courier New" w:eastAsia="Times" w:hAnsi="Courier New" w:cs="Courier New"/>
      <w:kern w:val="0"/>
      <w:sz w:val="20"/>
      <w:szCs w:val="20"/>
      <w:lang w:eastAsia="ar-SA"/>
    </w:rPr>
  </w:style>
  <w:style w:type="paragraph" w:styleId="Kommentartext">
    <w:name w:val="annotation text"/>
    <w:basedOn w:val="Standard"/>
    <w:link w:val="KommentartextZchn"/>
    <w:uiPriority w:val="99"/>
    <w:semiHidden/>
    <w:unhideWhenUsed/>
    <w:rsid w:val="00D53690"/>
    <w:pPr>
      <w:suppressAutoHyphens w:val="0"/>
    </w:pPr>
    <w:rPr>
      <w:rFonts w:eastAsia="Times New Roman"/>
      <w:kern w:val="0"/>
      <w:sz w:val="20"/>
      <w:szCs w:val="20"/>
    </w:rPr>
  </w:style>
  <w:style w:type="character" w:customStyle="1" w:styleId="KommentartextZchn1">
    <w:name w:val="Kommentartext Zchn1"/>
    <w:basedOn w:val="Absatz-Standardschriftart"/>
    <w:uiPriority w:val="99"/>
    <w:semiHidden/>
    <w:rsid w:val="00D53690"/>
    <w:rPr>
      <w:rFonts w:ascii="Futura Lt BT" w:eastAsia="Arial" w:hAnsi="Futura Lt BT"/>
      <w:kern w:val="1"/>
    </w:rPr>
  </w:style>
  <w:style w:type="paragraph" w:styleId="NurText">
    <w:name w:val="Plain Text"/>
    <w:basedOn w:val="Standard"/>
    <w:link w:val="NurTextZchn"/>
    <w:uiPriority w:val="99"/>
    <w:semiHidden/>
    <w:unhideWhenUsed/>
    <w:rsid w:val="00D53690"/>
    <w:pPr>
      <w:suppressAutoHyphens w:val="0"/>
    </w:pPr>
    <w:rPr>
      <w:rFonts w:ascii="Calibri" w:eastAsia="Times New Roman" w:hAnsi="Calibri" w:cs="font350"/>
      <w:kern w:val="0"/>
      <w:szCs w:val="21"/>
    </w:rPr>
  </w:style>
  <w:style w:type="character" w:customStyle="1" w:styleId="NurTextZchn1">
    <w:name w:val="Nur Text Zchn1"/>
    <w:basedOn w:val="Absatz-Standardschriftart"/>
    <w:uiPriority w:val="99"/>
    <w:semiHidden/>
    <w:rsid w:val="00D53690"/>
    <w:rPr>
      <w:rFonts w:ascii="Consolas" w:eastAsia="Arial" w:hAnsi="Consolas"/>
      <w:kern w:val="1"/>
      <w:sz w:val="21"/>
      <w:szCs w:val="21"/>
    </w:rPr>
  </w:style>
  <w:style w:type="paragraph" w:styleId="Listenabsatz">
    <w:name w:val="List Paragraph"/>
    <w:basedOn w:val="Standard"/>
    <w:uiPriority w:val="34"/>
    <w:qFormat/>
    <w:rsid w:val="00D53690"/>
    <w:pPr>
      <w:suppressAutoHyphens w:val="0"/>
      <w:spacing w:after="200" w:line="276" w:lineRule="auto"/>
      <w:ind w:left="720"/>
      <w:contextualSpacing/>
    </w:pPr>
    <w:rPr>
      <w:rFonts w:ascii="Calibri" w:eastAsiaTheme="minorHAnsi" w:hAnsi="Calibri"/>
      <w:kern w:val="0"/>
      <w:lang w:val="en-GB" w:eastAsia="en-GB"/>
    </w:rPr>
  </w:style>
  <w:style w:type="character" w:styleId="Kommentarzeichen">
    <w:name w:val="annotation reference"/>
    <w:basedOn w:val="Absatz-Standardschriftart"/>
    <w:uiPriority w:val="99"/>
    <w:semiHidden/>
    <w:unhideWhenUsed/>
    <w:rsid w:val="00D53690"/>
  </w:style>
  <w:style w:type="character" w:customStyle="1" w:styleId="apple-converted-space">
    <w:name w:val="apple-converted-space"/>
    <w:basedOn w:val="Absatz-Standardschriftart"/>
    <w:rsid w:val="00BE3758"/>
  </w:style>
  <w:style w:type="character" w:customStyle="1" w:styleId="Erwhnung1">
    <w:name w:val="Erwähnung1"/>
    <w:basedOn w:val="Absatz-Standardschriftart"/>
    <w:uiPriority w:val="99"/>
    <w:semiHidden/>
    <w:unhideWhenUsed/>
    <w:rsid w:val="004D677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0346">
      <w:bodyDiv w:val="1"/>
      <w:marLeft w:val="0"/>
      <w:marRight w:val="0"/>
      <w:marTop w:val="0"/>
      <w:marBottom w:val="0"/>
      <w:divBdr>
        <w:top w:val="none" w:sz="0" w:space="0" w:color="auto"/>
        <w:left w:val="none" w:sz="0" w:space="0" w:color="auto"/>
        <w:bottom w:val="none" w:sz="0" w:space="0" w:color="auto"/>
        <w:right w:val="none" w:sz="0" w:space="0" w:color="auto"/>
      </w:divBdr>
    </w:div>
    <w:div w:id="231741113">
      <w:bodyDiv w:val="1"/>
      <w:marLeft w:val="0"/>
      <w:marRight w:val="0"/>
      <w:marTop w:val="0"/>
      <w:marBottom w:val="0"/>
      <w:divBdr>
        <w:top w:val="none" w:sz="0" w:space="0" w:color="auto"/>
        <w:left w:val="none" w:sz="0" w:space="0" w:color="auto"/>
        <w:bottom w:val="none" w:sz="0" w:space="0" w:color="auto"/>
        <w:right w:val="none" w:sz="0" w:space="0" w:color="auto"/>
      </w:divBdr>
    </w:div>
    <w:div w:id="1094206157">
      <w:bodyDiv w:val="1"/>
      <w:marLeft w:val="0"/>
      <w:marRight w:val="0"/>
      <w:marTop w:val="0"/>
      <w:marBottom w:val="0"/>
      <w:divBdr>
        <w:top w:val="none" w:sz="0" w:space="0" w:color="auto"/>
        <w:left w:val="none" w:sz="0" w:space="0" w:color="auto"/>
        <w:bottom w:val="none" w:sz="0" w:space="0" w:color="auto"/>
        <w:right w:val="none" w:sz="0" w:space="0" w:color="auto"/>
      </w:divBdr>
    </w:div>
    <w:div w:id="1441607919">
      <w:bodyDiv w:val="1"/>
      <w:marLeft w:val="0"/>
      <w:marRight w:val="0"/>
      <w:marTop w:val="0"/>
      <w:marBottom w:val="0"/>
      <w:divBdr>
        <w:top w:val="none" w:sz="0" w:space="0" w:color="auto"/>
        <w:left w:val="none" w:sz="0" w:space="0" w:color="auto"/>
        <w:bottom w:val="none" w:sz="0" w:space="0" w:color="auto"/>
        <w:right w:val="none" w:sz="0" w:space="0" w:color="auto"/>
      </w:divBdr>
    </w:div>
    <w:div w:id="1532692890">
      <w:bodyDiv w:val="1"/>
      <w:marLeft w:val="0"/>
      <w:marRight w:val="0"/>
      <w:marTop w:val="0"/>
      <w:marBottom w:val="0"/>
      <w:divBdr>
        <w:top w:val="none" w:sz="0" w:space="0" w:color="auto"/>
        <w:left w:val="none" w:sz="0" w:space="0" w:color="auto"/>
        <w:bottom w:val="none" w:sz="0" w:space="0" w:color="auto"/>
        <w:right w:val="none" w:sz="0" w:space="0" w:color="auto"/>
      </w:divBdr>
    </w:div>
    <w:div w:id="1592356187">
      <w:bodyDiv w:val="1"/>
      <w:marLeft w:val="0"/>
      <w:marRight w:val="0"/>
      <w:marTop w:val="0"/>
      <w:marBottom w:val="0"/>
      <w:divBdr>
        <w:top w:val="none" w:sz="0" w:space="0" w:color="auto"/>
        <w:left w:val="none" w:sz="0" w:space="0" w:color="auto"/>
        <w:bottom w:val="none" w:sz="0" w:space="0" w:color="auto"/>
        <w:right w:val="none" w:sz="0" w:space="0" w:color="auto"/>
      </w:divBdr>
    </w:div>
    <w:div w:id="201537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mesdysonawa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mesdysonawar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FF546-42A4-4309-B7AC-EB135CB5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1907</Words>
  <Characters>12019</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13899</CharactersWithSpaces>
  <SharedDoc>false</SharedDoc>
  <HLinks>
    <vt:vector size="42" baseType="variant">
      <vt:variant>
        <vt:i4>8192107</vt:i4>
      </vt:variant>
      <vt:variant>
        <vt:i4>21</vt:i4>
      </vt:variant>
      <vt:variant>
        <vt:i4>0</vt:i4>
      </vt:variant>
      <vt:variant>
        <vt:i4>5</vt:i4>
      </vt:variant>
      <vt:variant>
        <vt:lpwstr>http://www.dyson.de/presse</vt:lpwstr>
      </vt:variant>
      <vt:variant>
        <vt:lpwstr/>
      </vt:variant>
      <vt:variant>
        <vt:i4>4128824</vt:i4>
      </vt:variant>
      <vt:variant>
        <vt:i4>18</vt:i4>
      </vt:variant>
      <vt:variant>
        <vt:i4>0</vt:i4>
      </vt:variant>
      <vt:variant>
        <vt:i4>5</vt:i4>
      </vt:variant>
      <vt:variant>
        <vt:lpwstr>https://twitter.com/i/notifications</vt:lpwstr>
      </vt:variant>
      <vt:variant>
        <vt:lpwstr/>
      </vt:variant>
      <vt:variant>
        <vt:i4>3473455</vt:i4>
      </vt:variant>
      <vt:variant>
        <vt:i4>15</vt:i4>
      </vt:variant>
      <vt:variant>
        <vt:i4>0</vt:i4>
      </vt:variant>
      <vt:variant>
        <vt:i4>5</vt:i4>
      </vt:variant>
      <vt:variant>
        <vt:lpwstr/>
      </vt:variant>
      <vt:variant>
        <vt:lpwstr>!/JamesDysonFoundation</vt:lpwstr>
      </vt:variant>
      <vt:variant>
        <vt:i4>6946871</vt:i4>
      </vt:variant>
      <vt:variant>
        <vt:i4>12</vt:i4>
      </vt:variant>
      <vt:variant>
        <vt:i4>0</vt:i4>
      </vt:variant>
      <vt:variant>
        <vt:i4>5</vt:i4>
      </vt:variant>
      <vt:variant>
        <vt:lpwstr>https://www.youtube.com/watch?v=yJtfl1hAqIc</vt:lpwstr>
      </vt:variant>
      <vt:variant>
        <vt:lpwstr/>
      </vt:variant>
      <vt:variant>
        <vt:i4>4653061</vt:i4>
      </vt:variant>
      <vt:variant>
        <vt:i4>9</vt:i4>
      </vt:variant>
      <vt:variant>
        <vt:i4>0</vt:i4>
      </vt:variant>
      <vt:variant>
        <vt:i4>5</vt:i4>
      </vt:variant>
      <vt:variant>
        <vt:lpwstr>https://youtu.be/YeX8D1wuGHs</vt:lpwstr>
      </vt:variant>
      <vt:variant>
        <vt:lpwstr/>
      </vt:variant>
      <vt:variant>
        <vt:i4>2424948</vt:i4>
      </vt:variant>
      <vt:variant>
        <vt:i4>6</vt:i4>
      </vt:variant>
      <vt:variant>
        <vt:i4>0</vt:i4>
      </vt:variant>
      <vt:variant>
        <vt:i4>5</vt:i4>
      </vt:variant>
      <vt:variant>
        <vt:lpwstr>http://www.jamesdysonaward.org/</vt:lpwstr>
      </vt:variant>
      <vt:variant>
        <vt:lpwstr/>
      </vt:variant>
      <vt:variant>
        <vt:i4>2031697</vt:i4>
      </vt:variant>
      <vt:variant>
        <vt:i4>3</vt:i4>
      </vt:variant>
      <vt:variant>
        <vt:i4>0</vt:i4>
      </vt:variant>
      <vt:variant>
        <vt:i4>5</vt:i4>
      </vt:variant>
      <vt:variant>
        <vt:lpwstr>http://www.jamesdysonaward.org/en-GB/news/voltera-v-one-wins-2015-james-dyson-award/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2017-12-19T14:32:00Z</dcterms:created>
  <dcterms:modified xsi:type="dcterms:W3CDTF">2017-12-19T14:32:00Z</dcterms:modified>
</cp:coreProperties>
</file>