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6AA4B" w14:textId="4F38DDE3" w:rsidR="00AB70FD" w:rsidRPr="009C69D3" w:rsidRDefault="00FE6187" w:rsidP="0055651E">
      <w:pPr>
        <w:pStyle w:val="CommentText"/>
        <w:spacing w:after="0"/>
        <w:jc w:val="center"/>
        <w:rPr>
          <w:rFonts w:cs="Arial"/>
          <w:b/>
          <w:sz w:val="32"/>
          <w:szCs w:val="32"/>
        </w:rPr>
      </w:pPr>
      <w:bookmarkStart w:id="0" w:name="_Hlk3961942"/>
      <w:r w:rsidRPr="009C69D3">
        <w:rPr>
          <w:rFonts w:cs="Arial"/>
          <w:b/>
          <w:sz w:val="32"/>
          <w:szCs w:val="32"/>
        </w:rPr>
        <w:t>Die Molkerei Berchtesgadener Land setzt auf umweltfreundliche Verpackung von Tetra Pak</w:t>
      </w:r>
      <w:r w:rsidR="0055651E" w:rsidRPr="009C69D3">
        <w:rPr>
          <w:rFonts w:cs="Arial"/>
          <w:b/>
          <w:sz w:val="32"/>
          <w:szCs w:val="32"/>
        </w:rPr>
        <w:t xml:space="preserve"> </w:t>
      </w:r>
      <w:r w:rsidR="00EC50CF" w:rsidRPr="009C69D3">
        <w:rPr>
          <w:rFonts w:cs="Arial"/>
          <w:b/>
          <w:sz w:val="32"/>
          <w:szCs w:val="32"/>
        </w:rPr>
        <w:t>und wurde für sein nachhaltiges Wirtschaften ausgezeichnet.</w:t>
      </w:r>
    </w:p>
    <w:bookmarkEnd w:id="0"/>
    <w:p w14:paraId="6D1CEB78" w14:textId="77777777" w:rsidR="00E13649" w:rsidRPr="009C69D3" w:rsidRDefault="00E13649" w:rsidP="00E13649">
      <w:pPr>
        <w:pStyle w:val="CommentText"/>
        <w:jc w:val="center"/>
        <w:rPr>
          <w:rFonts w:cs="Arial"/>
          <w:b/>
          <w:sz w:val="32"/>
          <w:szCs w:val="32"/>
        </w:rPr>
      </w:pPr>
    </w:p>
    <w:p w14:paraId="29D8CA7E" w14:textId="7E6D95E5" w:rsidR="00DC3B63" w:rsidRPr="009C69D3" w:rsidRDefault="0055651E" w:rsidP="00DC3B63">
      <w:pPr>
        <w:spacing w:line="276" w:lineRule="auto"/>
        <w:jc w:val="both"/>
        <w:rPr>
          <w:rFonts w:cs="Arial"/>
          <w:b/>
        </w:rPr>
      </w:pPr>
      <w:r w:rsidRPr="009C69D3">
        <w:rPr>
          <w:rFonts w:cs="Arial"/>
          <w:b/>
        </w:rPr>
        <w:t>Hoch</w:t>
      </w:r>
      <w:r w:rsidR="00F12B01" w:rsidRPr="009C69D3">
        <w:rPr>
          <w:rFonts w:cs="Arial"/>
          <w:b/>
        </w:rPr>
        <w:t>h</w:t>
      </w:r>
      <w:r w:rsidRPr="009C69D3">
        <w:rPr>
          <w:rFonts w:cs="Arial"/>
          <w:b/>
        </w:rPr>
        <w:t>eim am Main</w:t>
      </w:r>
      <w:r w:rsidR="00EC50CF" w:rsidRPr="009C69D3">
        <w:rPr>
          <w:rFonts w:cs="Arial"/>
          <w:b/>
        </w:rPr>
        <w:t xml:space="preserve"> (</w:t>
      </w:r>
      <w:r w:rsidR="00A06DC3">
        <w:rPr>
          <w:rFonts w:cs="Arial"/>
          <w:b/>
        </w:rPr>
        <w:t>11</w:t>
      </w:r>
      <w:r w:rsidR="00DC3B63" w:rsidRPr="009C69D3">
        <w:rPr>
          <w:rFonts w:cs="Arial"/>
          <w:b/>
        </w:rPr>
        <w:t>. Juni 2019</w:t>
      </w:r>
      <w:r w:rsidR="00EC50CF" w:rsidRPr="009C69D3">
        <w:rPr>
          <w:rFonts w:cs="Arial"/>
          <w:b/>
        </w:rPr>
        <w:t>)</w:t>
      </w:r>
      <w:r w:rsidRPr="009C69D3">
        <w:rPr>
          <w:rFonts w:cs="Arial"/>
          <w:b/>
        </w:rPr>
        <w:t xml:space="preserve"> – </w:t>
      </w:r>
      <w:r w:rsidR="00FE6187" w:rsidRPr="009C69D3">
        <w:rPr>
          <w:rFonts w:cs="Arial"/>
          <w:b/>
        </w:rPr>
        <w:t>Nachhaltigkeit und ressourcensparendes Wirtschaften werden bei der Molkerei Berchtesgadener Land</w:t>
      </w:r>
      <w:r w:rsidR="00EC50CF" w:rsidRPr="009C69D3">
        <w:rPr>
          <w:rFonts w:cs="Arial"/>
          <w:b/>
        </w:rPr>
        <w:t xml:space="preserve"> </w:t>
      </w:r>
      <w:r w:rsidR="00FE6187" w:rsidRPr="009C69D3">
        <w:rPr>
          <w:rFonts w:cs="Arial"/>
          <w:b/>
        </w:rPr>
        <w:t xml:space="preserve">großgeschrieben: Die Milch </w:t>
      </w:r>
      <w:r w:rsidR="00EC50CF" w:rsidRPr="009C69D3">
        <w:rPr>
          <w:rFonts w:cs="Arial"/>
          <w:b/>
        </w:rPr>
        <w:t xml:space="preserve">wird </w:t>
      </w:r>
      <w:r w:rsidR="00FE6187" w:rsidRPr="009C69D3">
        <w:rPr>
          <w:rFonts w:cs="Arial"/>
          <w:b/>
        </w:rPr>
        <w:t>aus gentechnikfreier Fütterung erzeugt, die Landwirte erhalten einen fairen Milchpreis</w:t>
      </w:r>
      <w:r w:rsidR="00EC50CF" w:rsidRPr="009C69D3">
        <w:rPr>
          <w:rFonts w:cs="Arial"/>
          <w:b/>
        </w:rPr>
        <w:t>,</w:t>
      </w:r>
      <w:r w:rsidR="00FE6187" w:rsidRPr="009C69D3">
        <w:rPr>
          <w:rFonts w:cs="Arial"/>
          <w:b/>
        </w:rPr>
        <w:t xml:space="preserve"> und bei der Verpackung setzt man in Zusammenarbeit mit Tetra Pak bewusst auf nachwachsende Rohstoffe.</w:t>
      </w:r>
      <w:bookmarkStart w:id="1" w:name="_GoBack"/>
      <w:bookmarkEnd w:id="1"/>
    </w:p>
    <w:p w14:paraId="142EC430" w14:textId="56775EA2" w:rsidR="006321C5" w:rsidRPr="009C69D3" w:rsidRDefault="006321C5" w:rsidP="006321C5">
      <w:pPr>
        <w:spacing w:line="276" w:lineRule="auto"/>
        <w:jc w:val="both"/>
        <w:rPr>
          <w:rFonts w:cs="Arial"/>
          <w:szCs w:val="22"/>
        </w:rPr>
      </w:pPr>
      <w:bookmarkStart w:id="2" w:name="_Hlk9255947"/>
      <w:r w:rsidRPr="009C69D3">
        <w:rPr>
          <w:rFonts w:cs="Arial"/>
          <w:szCs w:val="22"/>
        </w:rPr>
        <w:t>Seit über zwei Ja</w:t>
      </w:r>
      <w:r w:rsidR="00E700B6" w:rsidRPr="009C69D3">
        <w:rPr>
          <w:rFonts w:cs="Arial"/>
          <w:szCs w:val="22"/>
        </w:rPr>
        <w:t>h</w:t>
      </w:r>
      <w:r w:rsidRPr="009C69D3">
        <w:rPr>
          <w:rFonts w:cs="Arial"/>
          <w:szCs w:val="22"/>
        </w:rPr>
        <w:t xml:space="preserve">rzehnten veröffentlicht Tetra Pak seinen jährlichen Sustainability Report </w:t>
      </w:r>
      <w:r w:rsidR="00EC50CF" w:rsidRPr="009C69D3">
        <w:rPr>
          <w:rFonts w:cs="Arial"/>
          <w:szCs w:val="22"/>
        </w:rPr>
        <w:t>und gibt Einblicke in seine</w:t>
      </w:r>
      <w:r w:rsidRPr="009C69D3">
        <w:rPr>
          <w:rFonts w:cs="Arial"/>
          <w:szCs w:val="22"/>
        </w:rPr>
        <w:t xml:space="preserve"> Bemühungen hinsichtlich ökologischer und gesellschaftlicher Verantwortung. Im aktuell veröffe</w:t>
      </w:r>
      <w:r w:rsidR="00E700B6" w:rsidRPr="009C69D3">
        <w:rPr>
          <w:rFonts w:cs="Arial"/>
          <w:szCs w:val="22"/>
        </w:rPr>
        <w:t>ntlichten</w:t>
      </w:r>
      <w:r w:rsidRPr="009C69D3">
        <w:rPr>
          <w:rFonts w:cs="Arial"/>
          <w:szCs w:val="22"/>
        </w:rPr>
        <w:t xml:space="preserve"> Bericht liegt der Fokus unter anderem auf nachhaltige</w:t>
      </w:r>
      <w:r w:rsidR="00EC50CF" w:rsidRPr="009C69D3">
        <w:rPr>
          <w:rFonts w:cs="Arial"/>
          <w:szCs w:val="22"/>
        </w:rPr>
        <w:t>n</w:t>
      </w:r>
      <w:r w:rsidRPr="009C69D3">
        <w:rPr>
          <w:rFonts w:cs="Arial"/>
          <w:szCs w:val="22"/>
        </w:rPr>
        <w:t xml:space="preserve"> Verpackungslösungen. Tetra Pak arbeitet auf diesem Feld mit Unternehmen zusammen, die </w:t>
      </w:r>
      <w:r w:rsidR="00EC50CF" w:rsidRPr="009C69D3">
        <w:rPr>
          <w:rFonts w:cs="Arial"/>
          <w:szCs w:val="22"/>
        </w:rPr>
        <w:t>den</w:t>
      </w:r>
      <w:r w:rsidRPr="009C69D3">
        <w:rPr>
          <w:rFonts w:cs="Arial"/>
          <w:szCs w:val="22"/>
        </w:rPr>
        <w:t xml:space="preserve"> umweltfreundlichen Ansatz teilen</w:t>
      </w:r>
      <w:r w:rsidR="00EC50CF" w:rsidRPr="009C69D3">
        <w:rPr>
          <w:rFonts w:cs="Arial"/>
          <w:szCs w:val="22"/>
        </w:rPr>
        <w:t xml:space="preserve"> </w:t>
      </w:r>
      <w:r w:rsidRPr="009C69D3">
        <w:rPr>
          <w:rFonts w:cs="Arial"/>
          <w:szCs w:val="22"/>
        </w:rPr>
        <w:t xml:space="preserve">– </w:t>
      </w:r>
      <w:r w:rsidR="00EF3E51" w:rsidRPr="009C69D3">
        <w:rPr>
          <w:rFonts w:cs="Arial"/>
          <w:szCs w:val="22"/>
        </w:rPr>
        <w:t xml:space="preserve">so </w:t>
      </w:r>
      <w:r w:rsidRPr="009C69D3">
        <w:rPr>
          <w:rFonts w:cs="Arial"/>
          <w:szCs w:val="22"/>
        </w:rPr>
        <w:t xml:space="preserve">wie die Molkereigenossenschaft Berchtesgadener Land </w:t>
      </w:r>
      <w:r w:rsidR="00EF3E51" w:rsidRPr="009C69D3">
        <w:rPr>
          <w:rFonts w:cs="Arial"/>
          <w:szCs w:val="22"/>
        </w:rPr>
        <w:t xml:space="preserve">im </w:t>
      </w:r>
      <w:r w:rsidR="00931D79" w:rsidRPr="009C69D3">
        <w:rPr>
          <w:rFonts w:cs="Arial"/>
          <w:szCs w:val="22"/>
        </w:rPr>
        <w:t>Südosten Bayerns</w:t>
      </w:r>
      <w:r w:rsidR="00EF3E51" w:rsidRPr="009C69D3">
        <w:rPr>
          <w:rFonts w:cs="Arial"/>
          <w:szCs w:val="22"/>
        </w:rPr>
        <w:t>.</w:t>
      </w:r>
    </w:p>
    <w:bookmarkEnd w:id="2"/>
    <w:p w14:paraId="487CF717" w14:textId="41238EC9" w:rsidR="002807BD" w:rsidRPr="009C69D3" w:rsidRDefault="002807BD" w:rsidP="00FE6187">
      <w:pPr>
        <w:autoSpaceDE w:val="0"/>
        <w:autoSpaceDN w:val="0"/>
        <w:adjustRightInd w:val="0"/>
        <w:spacing w:line="276" w:lineRule="auto"/>
        <w:rPr>
          <w:rFonts w:cs="Arial"/>
          <w:szCs w:val="22"/>
        </w:rPr>
      </w:pPr>
      <w:r w:rsidRPr="009C69D3">
        <w:rPr>
          <w:rFonts w:cs="Arial"/>
          <w:szCs w:val="22"/>
        </w:rPr>
        <w:t xml:space="preserve">Die </w:t>
      </w:r>
      <w:r w:rsidR="00EF3E51" w:rsidRPr="009C69D3">
        <w:rPr>
          <w:rFonts w:cs="Arial"/>
          <w:szCs w:val="22"/>
        </w:rPr>
        <w:t>f</w:t>
      </w:r>
      <w:r w:rsidRPr="009C69D3">
        <w:rPr>
          <w:rFonts w:cs="Arial"/>
          <w:szCs w:val="22"/>
        </w:rPr>
        <w:t xml:space="preserve">rische </w:t>
      </w:r>
      <w:r w:rsidR="00931D79" w:rsidRPr="009C69D3">
        <w:rPr>
          <w:rFonts w:cs="Arial"/>
          <w:szCs w:val="22"/>
        </w:rPr>
        <w:t xml:space="preserve">Bergbauern-Milch sowie die </w:t>
      </w:r>
      <w:r w:rsidRPr="009C69D3">
        <w:rPr>
          <w:rFonts w:cs="Arial"/>
          <w:szCs w:val="22"/>
        </w:rPr>
        <w:t>Bio-Alpenmilch von Berchtesgadener Land w</w:t>
      </w:r>
      <w:r w:rsidR="00931D79" w:rsidRPr="009C69D3">
        <w:rPr>
          <w:rFonts w:cs="Arial"/>
          <w:szCs w:val="22"/>
        </w:rPr>
        <w:t>e</w:t>
      </w:r>
      <w:r w:rsidRPr="009C69D3">
        <w:rPr>
          <w:rFonts w:cs="Arial"/>
          <w:szCs w:val="22"/>
        </w:rPr>
        <w:t>rd</w:t>
      </w:r>
      <w:r w:rsidR="00931D79" w:rsidRPr="009C69D3">
        <w:rPr>
          <w:rFonts w:cs="Arial"/>
          <w:szCs w:val="22"/>
        </w:rPr>
        <w:t>en</w:t>
      </w:r>
      <w:r w:rsidRPr="009C69D3">
        <w:rPr>
          <w:rFonts w:cs="Arial"/>
          <w:szCs w:val="22"/>
        </w:rPr>
        <w:t xml:space="preserve"> in der Tetra Pak Tetra Rex</w:t>
      </w:r>
      <w:r w:rsidRPr="009C69D3">
        <w:rPr>
          <w:rFonts w:cs="Arial"/>
          <w:szCs w:val="22"/>
          <w:vertAlign w:val="superscript"/>
        </w:rPr>
        <w:t>®</w:t>
      </w:r>
      <w:r w:rsidR="00931D79" w:rsidRPr="009C69D3">
        <w:rPr>
          <w:rFonts w:cs="Arial"/>
          <w:szCs w:val="22"/>
        </w:rPr>
        <w:t xml:space="preserve"> bzw. Tetra </w:t>
      </w:r>
      <w:r w:rsidR="00541F3D">
        <w:rPr>
          <w:rFonts w:cs="Arial"/>
          <w:szCs w:val="22"/>
        </w:rPr>
        <w:t xml:space="preserve">Brik </w:t>
      </w:r>
      <w:r w:rsidR="00931D79" w:rsidRPr="009C69D3">
        <w:rPr>
          <w:rFonts w:cs="Arial"/>
          <w:szCs w:val="22"/>
        </w:rPr>
        <w:t>Edge</w:t>
      </w:r>
      <w:r w:rsidR="00931D79" w:rsidRPr="009C69D3">
        <w:rPr>
          <w:rFonts w:cs="Arial"/>
          <w:szCs w:val="22"/>
          <w:vertAlign w:val="superscript"/>
        </w:rPr>
        <w:t>®</w:t>
      </w:r>
      <w:r w:rsidR="009C69D3" w:rsidRPr="009C69D3">
        <w:rPr>
          <w:rFonts w:cs="Arial"/>
          <w:szCs w:val="22"/>
          <w:vertAlign w:val="superscript"/>
        </w:rPr>
        <w:t xml:space="preserve"> </w:t>
      </w:r>
      <w:r w:rsidRPr="009C69D3">
        <w:rPr>
          <w:rFonts w:cs="Arial"/>
          <w:szCs w:val="22"/>
        </w:rPr>
        <w:t>Verpackung</w:t>
      </w:r>
      <w:r w:rsidR="00931D79" w:rsidRPr="009C69D3">
        <w:rPr>
          <w:rFonts w:cs="Arial"/>
          <w:szCs w:val="22"/>
        </w:rPr>
        <w:t>,</w:t>
      </w:r>
      <w:r w:rsidR="00541F3D">
        <w:rPr>
          <w:rFonts w:cs="Arial"/>
          <w:szCs w:val="22"/>
        </w:rPr>
        <w:t xml:space="preserve"> </w:t>
      </w:r>
      <w:r w:rsidR="00931D79" w:rsidRPr="009C69D3">
        <w:rPr>
          <w:rFonts w:cs="Arial"/>
          <w:szCs w:val="22"/>
        </w:rPr>
        <w:t>a</w:t>
      </w:r>
      <w:r w:rsidRPr="009C69D3">
        <w:rPr>
          <w:rFonts w:cs="Arial"/>
          <w:szCs w:val="22"/>
        </w:rPr>
        <w:t>us 100 % nachwachsenden</w:t>
      </w:r>
      <w:r w:rsidR="00EC50CF" w:rsidRPr="009C69D3">
        <w:rPr>
          <w:rFonts w:cs="Arial"/>
          <w:szCs w:val="22"/>
        </w:rPr>
        <w:t xml:space="preserve"> </w:t>
      </w:r>
      <w:r w:rsidRPr="009C69D3">
        <w:rPr>
          <w:rFonts w:cs="Arial"/>
          <w:szCs w:val="22"/>
        </w:rPr>
        <w:t xml:space="preserve">Rohstoffen </w:t>
      </w:r>
      <w:r w:rsidR="00EC50CF" w:rsidRPr="009C69D3">
        <w:rPr>
          <w:rFonts w:cs="Arial"/>
          <w:szCs w:val="22"/>
        </w:rPr>
        <w:t>umweltfreundlich ver</w:t>
      </w:r>
      <w:r w:rsidRPr="009C69D3">
        <w:rPr>
          <w:rFonts w:cs="Arial"/>
          <w:szCs w:val="22"/>
        </w:rPr>
        <w:t xml:space="preserve">packt. </w:t>
      </w:r>
      <w:r w:rsidRPr="009C69D3">
        <w:rPr>
          <w:rFonts w:cs="Arial"/>
          <w:szCs w:val="22"/>
          <w:lang w:eastAsia="sv-SE"/>
        </w:rPr>
        <w:t xml:space="preserve">Alle </w:t>
      </w:r>
      <w:r w:rsidR="00E700B6" w:rsidRPr="009C69D3">
        <w:rPr>
          <w:rFonts w:cs="Arial"/>
          <w:szCs w:val="22"/>
          <w:lang w:eastAsia="sv-SE"/>
        </w:rPr>
        <w:t>Ressourcen</w:t>
      </w:r>
      <w:r w:rsidRPr="009C69D3">
        <w:rPr>
          <w:rFonts w:cs="Arial"/>
          <w:szCs w:val="22"/>
          <w:lang w:eastAsia="sv-SE"/>
        </w:rPr>
        <w:t xml:space="preserve"> (</w:t>
      </w:r>
      <w:r w:rsidR="00EC50CF" w:rsidRPr="009C69D3">
        <w:rPr>
          <w:rFonts w:cs="Arial"/>
          <w:szCs w:val="22"/>
          <w:lang w:eastAsia="sv-SE"/>
        </w:rPr>
        <w:t>exkl. die für den</w:t>
      </w:r>
      <w:r w:rsidRPr="009C69D3">
        <w:rPr>
          <w:rFonts w:cs="Arial"/>
          <w:szCs w:val="22"/>
          <w:lang w:eastAsia="sv-SE"/>
        </w:rPr>
        <w:t xml:space="preserve"> Schraubverschluss) basieren auf </w:t>
      </w:r>
      <w:r w:rsidR="00EC50CF" w:rsidRPr="009C69D3">
        <w:rPr>
          <w:rFonts w:cs="Arial"/>
          <w:szCs w:val="22"/>
          <w:lang w:eastAsia="sv-SE"/>
        </w:rPr>
        <w:t>pflanzlichen Rohstoffen</w:t>
      </w:r>
      <w:r w:rsidRPr="009C69D3">
        <w:rPr>
          <w:rFonts w:cs="Arial"/>
          <w:szCs w:val="22"/>
          <w:lang w:eastAsia="sv-SE"/>
        </w:rPr>
        <w:t xml:space="preserve"> aus kontrollierten Quellen und können bis zum Ursprung zurückverfolgt werden: </w:t>
      </w:r>
      <w:r w:rsidRPr="009C69D3">
        <w:rPr>
          <w:rFonts w:cs="Arial"/>
          <w:szCs w:val="22"/>
        </w:rPr>
        <w:t>Der Karton stammt aus FSC</w:t>
      </w:r>
      <w:r w:rsidR="006321C5" w:rsidRPr="009C69D3">
        <w:rPr>
          <w:rFonts w:cs="Arial"/>
          <w:szCs w:val="22"/>
          <w:vertAlign w:val="superscript"/>
        </w:rPr>
        <w:t>®</w:t>
      </w:r>
      <w:r w:rsidRPr="009C69D3">
        <w:rPr>
          <w:rFonts w:cs="Arial"/>
          <w:szCs w:val="22"/>
        </w:rPr>
        <w:t xml:space="preserve">-zertifiziertem Holz, das </w:t>
      </w:r>
      <w:r w:rsidRPr="009C69D3">
        <w:rPr>
          <w:rFonts w:cs="Arial"/>
          <w:szCs w:val="22"/>
          <w:lang w:eastAsia="sv-SE"/>
        </w:rPr>
        <w:t xml:space="preserve">Polyethylen für die Laminierung des Verpackungsmaterials wird aus Zuckerrohr aus Brasilien gewonnen. </w:t>
      </w:r>
      <w:r w:rsidR="00EC50CF" w:rsidRPr="009C69D3">
        <w:rPr>
          <w:rFonts w:cs="Arial"/>
          <w:szCs w:val="22"/>
          <w:lang w:eastAsia="sv-SE"/>
        </w:rPr>
        <w:t>Das</w:t>
      </w:r>
      <w:r w:rsidRPr="009C69D3">
        <w:rPr>
          <w:rFonts w:cs="Arial"/>
          <w:szCs w:val="22"/>
          <w:lang w:eastAsia="sv-SE"/>
        </w:rPr>
        <w:t xml:space="preserve"> wird dort überwiegend auf nicht mehr genutztem Weideland </w:t>
      </w:r>
      <w:r w:rsidR="00EC50CF" w:rsidRPr="009C69D3">
        <w:rPr>
          <w:rFonts w:cs="Arial"/>
          <w:szCs w:val="22"/>
          <w:lang w:eastAsia="sv-SE"/>
        </w:rPr>
        <w:t>an</w:t>
      </w:r>
      <w:r w:rsidRPr="009C69D3">
        <w:rPr>
          <w:rFonts w:cs="Arial"/>
          <w:szCs w:val="22"/>
          <w:lang w:eastAsia="sv-SE"/>
        </w:rPr>
        <w:t xml:space="preserve">gepflanzt, </w:t>
      </w:r>
      <w:r w:rsidR="00206D46">
        <w:rPr>
          <w:rFonts w:cs="Arial"/>
          <w:szCs w:val="22"/>
          <w:lang w:eastAsia="sv-SE"/>
        </w:rPr>
        <w:t>das heißt</w:t>
      </w:r>
      <w:r w:rsidRPr="009C69D3">
        <w:rPr>
          <w:rFonts w:cs="Arial"/>
          <w:szCs w:val="22"/>
          <w:lang w:eastAsia="sv-SE"/>
        </w:rPr>
        <w:t xml:space="preserve"> der Anbau steht nicht in Konkurrenz zur Lebensmittelversorgung.</w:t>
      </w:r>
      <w:r w:rsidRPr="009C69D3">
        <w:rPr>
          <w:rFonts w:cs="Arial"/>
          <w:szCs w:val="22"/>
        </w:rPr>
        <w:t xml:space="preserve"> </w:t>
      </w:r>
    </w:p>
    <w:p w14:paraId="4F1A4DD9" w14:textId="4443BBCF" w:rsidR="002807BD" w:rsidRPr="009C69D3" w:rsidRDefault="00931D79" w:rsidP="00FE6187">
      <w:pPr>
        <w:autoSpaceDE w:val="0"/>
        <w:autoSpaceDN w:val="0"/>
        <w:adjustRightInd w:val="0"/>
        <w:spacing w:line="276" w:lineRule="auto"/>
        <w:rPr>
          <w:rFonts w:cs="Arial"/>
          <w:szCs w:val="22"/>
        </w:rPr>
      </w:pPr>
      <w:r w:rsidRPr="009C69D3">
        <w:rPr>
          <w:rFonts w:cs="Arial"/>
          <w:szCs w:val="22"/>
        </w:rPr>
        <w:t>Zur Einführung</w:t>
      </w:r>
      <w:r w:rsidR="009C69D3" w:rsidRPr="009C69D3">
        <w:rPr>
          <w:rFonts w:cs="Arial"/>
          <w:szCs w:val="22"/>
        </w:rPr>
        <w:t xml:space="preserve"> </w:t>
      </w:r>
      <w:r w:rsidR="00EC50CF" w:rsidRPr="009C69D3">
        <w:rPr>
          <w:rFonts w:cs="Arial"/>
          <w:szCs w:val="22"/>
        </w:rPr>
        <w:t>d</w:t>
      </w:r>
      <w:r w:rsidR="00E700B6" w:rsidRPr="009C69D3">
        <w:rPr>
          <w:rFonts w:cs="Arial"/>
          <w:szCs w:val="22"/>
        </w:rPr>
        <w:t>ieses</w:t>
      </w:r>
      <w:r w:rsidR="00EC50CF" w:rsidRPr="009C69D3">
        <w:rPr>
          <w:rFonts w:cs="Arial"/>
          <w:szCs w:val="22"/>
        </w:rPr>
        <w:t xml:space="preserve"> durchdachten </w:t>
      </w:r>
      <w:r w:rsidRPr="009C69D3">
        <w:rPr>
          <w:rFonts w:cs="Arial"/>
          <w:szCs w:val="22"/>
        </w:rPr>
        <w:t xml:space="preserve">nachhaltigen </w:t>
      </w:r>
      <w:r w:rsidR="00EC50CF" w:rsidRPr="009C69D3">
        <w:rPr>
          <w:rFonts w:cs="Arial"/>
          <w:szCs w:val="22"/>
        </w:rPr>
        <w:t>Verpackungskonzepts</w:t>
      </w:r>
      <w:r w:rsidRPr="009C69D3">
        <w:rPr>
          <w:rFonts w:cs="Arial"/>
          <w:szCs w:val="22"/>
        </w:rPr>
        <w:t xml:space="preserve"> wurden</w:t>
      </w:r>
      <w:r w:rsidR="009C69D3" w:rsidRPr="009C69D3">
        <w:rPr>
          <w:rFonts w:cs="Arial"/>
          <w:szCs w:val="22"/>
        </w:rPr>
        <w:t xml:space="preserve"> </w:t>
      </w:r>
      <w:r w:rsidR="00EC50CF" w:rsidRPr="009C69D3">
        <w:rPr>
          <w:rFonts w:cs="Arial"/>
          <w:szCs w:val="22"/>
        </w:rPr>
        <w:t xml:space="preserve">die Verbraucher direkt auf den Produkten über die Zusammensetzung der Verpackung und über das richtige Recycling </w:t>
      </w:r>
      <w:r w:rsidR="00E700B6" w:rsidRPr="009C69D3">
        <w:rPr>
          <w:rFonts w:cs="Arial"/>
          <w:szCs w:val="22"/>
        </w:rPr>
        <w:t>des</w:t>
      </w:r>
      <w:r w:rsidR="00EC50CF" w:rsidRPr="009C69D3">
        <w:rPr>
          <w:rFonts w:cs="Arial"/>
          <w:szCs w:val="22"/>
        </w:rPr>
        <w:t xml:space="preserve"> Getränkekartons informier</w:t>
      </w:r>
      <w:r w:rsidRPr="009C69D3">
        <w:rPr>
          <w:rFonts w:cs="Arial"/>
          <w:szCs w:val="22"/>
        </w:rPr>
        <w:t>t und</w:t>
      </w:r>
      <w:r w:rsidR="009C69D3" w:rsidRPr="009C69D3">
        <w:rPr>
          <w:rFonts w:cs="Arial"/>
          <w:szCs w:val="22"/>
        </w:rPr>
        <w:t xml:space="preserve"> </w:t>
      </w:r>
      <w:r w:rsidRPr="009C69D3">
        <w:rPr>
          <w:rFonts w:cs="Arial"/>
          <w:szCs w:val="22"/>
        </w:rPr>
        <w:t>erfahren</w:t>
      </w:r>
      <w:r w:rsidR="009C69D3" w:rsidRPr="009C69D3">
        <w:rPr>
          <w:rFonts w:cs="Arial"/>
          <w:szCs w:val="22"/>
        </w:rPr>
        <w:t xml:space="preserve"> </w:t>
      </w:r>
      <w:r w:rsidRPr="009C69D3">
        <w:rPr>
          <w:rFonts w:cs="Arial"/>
          <w:szCs w:val="22"/>
        </w:rPr>
        <w:t>weiterführende Infos auf der Homepage</w:t>
      </w:r>
      <w:r w:rsidR="00EC50CF" w:rsidRPr="009C69D3">
        <w:rPr>
          <w:rFonts w:cs="Arial"/>
          <w:szCs w:val="22"/>
        </w:rPr>
        <w:t>. D</w:t>
      </w:r>
      <w:r w:rsidR="002807BD" w:rsidRPr="009C69D3">
        <w:rPr>
          <w:rFonts w:cs="Arial"/>
          <w:szCs w:val="22"/>
        </w:rPr>
        <w:t>ie Recyclingfähigkeit</w:t>
      </w:r>
      <w:r w:rsidR="00EC50CF" w:rsidRPr="009C69D3">
        <w:rPr>
          <w:rFonts w:cs="Arial"/>
          <w:szCs w:val="22"/>
        </w:rPr>
        <w:t xml:space="preserve"> ist bei </w:t>
      </w:r>
      <w:r w:rsidR="002807BD" w:rsidRPr="009C69D3">
        <w:rPr>
          <w:rFonts w:cs="Arial"/>
          <w:szCs w:val="22"/>
        </w:rPr>
        <w:t>d</w:t>
      </w:r>
      <w:r w:rsidR="00E700B6" w:rsidRPr="009C69D3">
        <w:rPr>
          <w:rFonts w:cs="Arial"/>
          <w:szCs w:val="22"/>
        </w:rPr>
        <w:t>iese</w:t>
      </w:r>
      <w:r w:rsidR="00664020" w:rsidRPr="009C69D3">
        <w:rPr>
          <w:rFonts w:cs="Arial"/>
          <w:szCs w:val="22"/>
        </w:rPr>
        <w:t>n</w:t>
      </w:r>
      <w:r w:rsidR="002807BD" w:rsidRPr="009C69D3">
        <w:rPr>
          <w:rFonts w:cs="Arial"/>
          <w:szCs w:val="22"/>
        </w:rPr>
        <w:t xml:space="preserve"> biobasierten Verpackung</w:t>
      </w:r>
      <w:r w:rsidR="00664020" w:rsidRPr="009C69D3">
        <w:rPr>
          <w:rFonts w:cs="Arial"/>
          <w:szCs w:val="22"/>
        </w:rPr>
        <w:t>en</w:t>
      </w:r>
      <w:r w:rsidR="002807BD" w:rsidRPr="009C69D3">
        <w:rPr>
          <w:rFonts w:cs="Arial"/>
          <w:szCs w:val="22"/>
        </w:rPr>
        <w:t xml:space="preserve"> uneingeschränkt gegeben. </w:t>
      </w:r>
    </w:p>
    <w:p w14:paraId="2ED341A4" w14:textId="7C5A3942" w:rsidR="002807BD" w:rsidRPr="009C69D3" w:rsidRDefault="002807BD" w:rsidP="00FE6187">
      <w:pPr>
        <w:autoSpaceDE w:val="0"/>
        <w:autoSpaceDN w:val="0"/>
        <w:adjustRightInd w:val="0"/>
        <w:spacing w:line="276" w:lineRule="auto"/>
        <w:rPr>
          <w:rFonts w:cs="Arial"/>
          <w:szCs w:val="22"/>
        </w:rPr>
      </w:pPr>
      <w:r w:rsidRPr="009C69D3">
        <w:rPr>
          <w:rFonts w:cs="Arial"/>
          <w:szCs w:val="22"/>
        </w:rPr>
        <w:t>„Lebensmittelsicherheit und die gewohnt hohe Qualität</w:t>
      </w:r>
      <w:r w:rsidR="00F12B01" w:rsidRPr="009C69D3">
        <w:rPr>
          <w:rFonts w:cs="Arial"/>
          <w:szCs w:val="22"/>
        </w:rPr>
        <w:t xml:space="preserve"> der</w:t>
      </w:r>
      <w:r w:rsidR="009C69D3" w:rsidRPr="009C69D3">
        <w:rPr>
          <w:rFonts w:cs="Arial"/>
          <w:szCs w:val="22"/>
        </w:rPr>
        <w:t xml:space="preserve"> </w:t>
      </w:r>
      <w:r w:rsidRPr="009C69D3">
        <w:rPr>
          <w:rFonts w:cs="Arial"/>
          <w:szCs w:val="22"/>
        </w:rPr>
        <w:t xml:space="preserve">Frischmilch werden durch das </w:t>
      </w:r>
      <w:r w:rsidR="00EC50CF" w:rsidRPr="009C69D3">
        <w:rPr>
          <w:rFonts w:cs="Arial"/>
          <w:szCs w:val="22"/>
        </w:rPr>
        <w:t xml:space="preserve">umweltfreundliche </w:t>
      </w:r>
      <w:r w:rsidRPr="009C69D3">
        <w:rPr>
          <w:rFonts w:cs="Arial"/>
          <w:szCs w:val="22"/>
        </w:rPr>
        <w:t>Material kompromisslos gewährleistet. Hinsichtlich Gewicht, Funktionalitä</w:t>
      </w:r>
      <w:r w:rsidR="00EC50CF" w:rsidRPr="009C69D3">
        <w:rPr>
          <w:rFonts w:cs="Arial"/>
          <w:szCs w:val="22"/>
        </w:rPr>
        <w:t xml:space="preserve">t, </w:t>
      </w:r>
      <w:r w:rsidRPr="009C69D3">
        <w:rPr>
          <w:rFonts w:cs="Arial"/>
          <w:szCs w:val="22"/>
        </w:rPr>
        <w:t xml:space="preserve">Optik </w:t>
      </w:r>
      <w:r w:rsidR="00EC50CF" w:rsidRPr="009C69D3">
        <w:rPr>
          <w:rFonts w:cs="Arial"/>
          <w:szCs w:val="22"/>
        </w:rPr>
        <w:t>und</w:t>
      </w:r>
      <w:r w:rsidRPr="009C69D3">
        <w:rPr>
          <w:rFonts w:cs="Arial"/>
          <w:szCs w:val="22"/>
        </w:rPr>
        <w:t xml:space="preserve"> Recyclingfähigkeit gibt es zur bisherigen Verpackung keinen Unterschied“, erklärt </w:t>
      </w:r>
      <w:r w:rsidR="00541F3D" w:rsidRPr="00206D46">
        <w:rPr>
          <w:rFonts w:cs="Arial"/>
          <w:szCs w:val="22"/>
        </w:rPr>
        <w:t>Monika Praschek, Key Account Manager</w:t>
      </w:r>
      <w:r w:rsidRPr="00206D46">
        <w:rPr>
          <w:rFonts w:cs="Arial"/>
          <w:szCs w:val="22"/>
        </w:rPr>
        <w:t xml:space="preserve"> bei Tetra Pak</w:t>
      </w:r>
      <w:r w:rsidR="005311A4" w:rsidRPr="00206D46">
        <w:rPr>
          <w:rFonts w:cs="Arial"/>
          <w:szCs w:val="22"/>
        </w:rPr>
        <w:t>.</w:t>
      </w:r>
    </w:p>
    <w:p w14:paraId="7BEF7417" w14:textId="7C58A7DD" w:rsidR="00EC50CF" w:rsidRPr="009C69D3" w:rsidRDefault="002807BD" w:rsidP="00FE6187">
      <w:pPr>
        <w:spacing w:line="276" w:lineRule="auto"/>
        <w:rPr>
          <w:rFonts w:cs="Arial"/>
          <w:szCs w:val="22"/>
        </w:rPr>
      </w:pPr>
      <w:r w:rsidRPr="009C69D3">
        <w:rPr>
          <w:rFonts w:cs="Arial"/>
          <w:szCs w:val="22"/>
        </w:rPr>
        <w:t>Mit all diesen Maßnahmen schont die Molkerei Berchtesgadener Land Ressourcen, hilft dabei</w:t>
      </w:r>
      <w:r w:rsidR="00E700B6" w:rsidRPr="009C69D3">
        <w:rPr>
          <w:rFonts w:cs="Arial"/>
          <w:szCs w:val="22"/>
        </w:rPr>
        <w:t>,</w:t>
      </w:r>
      <w:r w:rsidRPr="009C69D3">
        <w:rPr>
          <w:rFonts w:cs="Arial"/>
          <w:szCs w:val="22"/>
        </w:rPr>
        <w:t xml:space="preserve"> die CO</w:t>
      </w:r>
      <w:r w:rsidRPr="009C69D3">
        <w:rPr>
          <w:rFonts w:cs="Arial"/>
          <w:szCs w:val="22"/>
          <w:vertAlign w:val="subscript"/>
        </w:rPr>
        <w:t>2</w:t>
      </w:r>
      <w:r w:rsidR="00EC50CF" w:rsidRPr="009C69D3">
        <w:rPr>
          <w:rFonts w:cs="Arial"/>
          <w:szCs w:val="22"/>
        </w:rPr>
        <w:t>-</w:t>
      </w:r>
      <w:r w:rsidRPr="009C69D3">
        <w:rPr>
          <w:rFonts w:cs="Arial"/>
          <w:szCs w:val="22"/>
        </w:rPr>
        <w:t>Belastung zu senken</w:t>
      </w:r>
      <w:r w:rsidR="00F12B01" w:rsidRPr="009C69D3">
        <w:rPr>
          <w:rFonts w:cs="Arial"/>
          <w:szCs w:val="22"/>
        </w:rPr>
        <w:t>,</w:t>
      </w:r>
      <w:r w:rsidRPr="009C69D3">
        <w:rPr>
          <w:rFonts w:cs="Arial"/>
          <w:szCs w:val="22"/>
        </w:rPr>
        <w:t xml:space="preserve"> und setzt ein Zeichen im </w:t>
      </w:r>
      <w:r w:rsidR="00EC50CF" w:rsidRPr="009C69D3">
        <w:rPr>
          <w:rFonts w:cs="Arial"/>
          <w:szCs w:val="22"/>
        </w:rPr>
        <w:t xml:space="preserve">Rahmen des </w:t>
      </w:r>
      <w:r w:rsidRPr="009C69D3">
        <w:rPr>
          <w:rFonts w:cs="Arial"/>
          <w:szCs w:val="22"/>
        </w:rPr>
        <w:t xml:space="preserve">eigenen </w:t>
      </w:r>
      <w:r w:rsidRPr="009C69D3">
        <w:rPr>
          <w:rFonts w:cs="Arial"/>
          <w:szCs w:val="22"/>
        </w:rPr>
        <w:lastRenderedPageBreak/>
        <w:t>Nachhaltigkeitsengagement</w:t>
      </w:r>
      <w:r w:rsidR="00EC50CF" w:rsidRPr="009C69D3">
        <w:rPr>
          <w:rFonts w:cs="Arial"/>
          <w:szCs w:val="22"/>
        </w:rPr>
        <w:t>s</w:t>
      </w:r>
      <w:r w:rsidRPr="009C69D3">
        <w:rPr>
          <w:rFonts w:cs="Arial"/>
          <w:szCs w:val="22"/>
        </w:rPr>
        <w:t xml:space="preserve">. Nicht zuletzt deshalb wurde das Unternehmen </w:t>
      </w:r>
      <w:r w:rsidR="00206D46">
        <w:rPr>
          <w:rFonts w:cs="Arial"/>
          <w:szCs w:val="22"/>
        </w:rPr>
        <w:t xml:space="preserve">2018 </w:t>
      </w:r>
      <w:r w:rsidRPr="009C69D3">
        <w:rPr>
          <w:rFonts w:cs="Arial"/>
          <w:szCs w:val="22"/>
        </w:rPr>
        <w:t xml:space="preserve">mit dem Deutschen Nachhaltigkeitspreis ausgezeichnet – und damit auch die rund 1.700 Landwirte und 450 Molkereimitarbeiter, die Teil der Molkereigenossenschaft sind. </w:t>
      </w:r>
    </w:p>
    <w:p w14:paraId="66FDE1B1" w14:textId="0E809DAE" w:rsidR="00EC50CF" w:rsidRPr="009C69D3" w:rsidRDefault="00EC50CF" w:rsidP="00EC50CF">
      <w:pPr>
        <w:spacing w:line="276" w:lineRule="auto"/>
        <w:rPr>
          <w:rFonts w:cs="Arial"/>
          <w:szCs w:val="22"/>
        </w:rPr>
      </w:pPr>
      <w:r w:rsidRPr="009C69D3">
        <w:rPr>
          <w:rFonts w:cs="Arial"/>
          <w:szCs w:val="22"/>
        </w:rPr>
        <w:t>Die Molkerei Berchtesgadener Land hatte 2017 als erste Molkerei überhaupt ein Anwendungsverbot für Totalherbizide</w:t>
      </w:r>
      <w:r w:rsidR="00E700B6" w:rsidRPr="009C69D3">
        <w:rPr>
          <w:rFonts w:cs="Arial"/>
          <w:szCs w:val="22"/>
        </w:rPr>
        <w:t>,</w:t>
      </w:r>
      <w:r w:rsidRPr="009C69D3">
        <w:rPr>
          <w:rFonts w:cs="Arial"/>
          <w:szCs w:val="22"/>
        </w:rPr>
        <w:t xml:space="preserve"> wie </w:t>
      </w:r>
      <w:r w:rsidR="00C92111">
        <w:rPr>
          <w:rFonts w:cs="Arial"/>
          <w:szCs w:val="22"/>
        </w:rPr>
        <w:t>zum Beispiel</w:t>
      </w:r>
      <w:r w:rsidRPr="009C69D3">
        <w:rPr>
          <w:rFonts w:cs="Arial"/>
          <w:szCs w:val="22"/>
        </w:rPr>
        <w:t xml:space="preserve"> Glyphosat und eine Bewegungsprämie zur Steigerung des Tierwohls für konventionelle Betriebe eingeführt. Für die hohe Unternehmensverantwortung (Corporate Social Responsibility, kurz CSR) hat Berchtesgadener Land </w:t>
      </w:r>
      <w:hyperlink r:id="rId8" w:history="1">
        <w:r w:rsidRPr="009C69D3">
          <w:rPr>
            <w:rStyle w:val="Hyperlink"/>
            <w:rFonts w:cs="Arial"/>
            <w:szCs w:val="22"/>
          </w:rPr>
          <w:t>von Stiftungwarentest die Note „gut“</w:t>
        </w:r>
      </w:hyperlink>
      <w:r w:rsidRPr="009C69D3">
        <w:rPr>
          <w:rFonts w:cs="Arial"/>
          <w:szCs w:val="22"/>
        </w:rPr>
        <w:t xml:space="preserve"> bekommen.</w:t>
      </w:r>
    </w:p>
    <w:p w14:paraId="5B2D8B5A" w14:textId="4AFB480C" w:rsidR="006321C5" w:rsidRPr="009C69D3" w:rsidRDefault="002807BD" w:rsidP="00EC50CF">
      <w:pPr>
        <w:spacing w:line="276" w:lineRule="auto"/>
        <w:rPr>
          <w:rFonts w:cs="Arial"/>
          <w:szCs w:val="22"/>
        </w:rPr>
      </w:pPr>
      <w:r w:rsidRPr="009C69D3">
        <w:rPr>
          <w:rFonts w:cs="Arial"/>
          <w:szCs w:val="22"/>
        </w:rPr>
        <w:t xml:space="preserve">„Nachhaltiges Wirtschaften und ehrliche Qualität haben bei uns seit Jahrzehnten Tradition“, sagt </w:t>
      </w:r>
      <w:r w:rsidR="00EC50CF" w:rsidRPr="009C69D3">
        <w:rPr>
          <w:rFonts w:cs="Arial"/>
          <w:szCs w:val="22"/>
        </w:rPr>
        <w:t xml:space="preserve">Berchtesgadener Land </w:t>
      </w:r>
      <w:r w:rsidRPr="009C69D3">
        <w:rPr>
          <w:rFonts w:cs="Arial"/>
          <w:szCs w:val="22"/>
        </w:rPr>
        <w:t>Geschäftsführer Bernhard Pointner. „Deshalb haben wir uns schon vor langem für Tetra Pak als Zuli</w:t>
      </w:r>
      <w:r w:rsidR="00E700B6" w:rsidRPr="009C69D3">
        <w:rPr>
          <w:rFonts w:cs="Arial"/>
          <w:szCs w:val="22"/>
        </w:rPr>
        <w:t>e</w:t>
      </w:r>
      <w:r w:rsidRPr="009C69D3">
        <w:rPr>
          <w:rFonts w:cs="Arial"/>
          <w:szCs w:val="22"/>
        </w:rPr>
        <w:t>ferer für Verpackungsmaterial entschieden und freuen uns gemeinsam einen großen Schritt in Richtung einer nachhaltigen Zukunft gehen zu dürfen.“</w:t>
      </w:r>
    </w:p>
    <w:p w14:paraId="534B2C9A" w14:textId="05FB0091" w:rsidR="00F844B3" w:rsidRDefault="00F844B3" w:rsidP="00DC3B63">
      <w:pPr>
        <w:spacing w:line="276" w:lineRule="auto"/>
        <w:jc w:val="both"/>
        <w:rPr>
          <w:b/>
          <w:szCs w:val="22"/>
        </w:rPr>
      </w:pPr>
    </w:p>
    <w:p w14:paraId="73B07A3E" w14:textId="4E97D511" w:rsidR="00F918C1" w:rsidRDefault="00374015" w:rsidP="00D03DE8">
      <w:pPr>
        <w:ind w:left="2880" w:firstLine="720"/>
        <w:rPr>
          <w:rFonts w:cs="Arial"/>
          <w:b/>
          <w:szCs w:val="22"/>
        </w:rPr>
      </w:pPr>
      <w:r>
        <w:rPr>
          <w:b/>
          <w:szCs w:val="22"/>
        </w:rPr>
        <w:t>###</w:t>
      </w:r>
    </w:p>
    <w:p w14:paraId="5886AA5D" w14:textId="77777777" w:rsidR="008F726F" w:rsidRPr="00FE6187" w:rsidRDefault="008F726F" w:rsidP="008F726F">
      <w:pPr>
        <w:rPr>
          <w:rFonts w:cs="Arial"/>
          <w:b/>
          <w:sz w:val="20"/>
        </w:rPr>
      </w:pPr>
      <w:r w:rsidRPr="00FE6187">
        <w:rPr>
          <w:b/>
          <w:color w:val="000000"/>
          <w:sz w:val="20"/>
        </w:rPr>
        <w:t>ÜBER TETRA PAK</w:t>
      </w:r>
    </w:p>
    <w:p w14:paraId="414295AA" w14:textId="01BC39D9" w:rsidR="008F726F" w:rsidRPr="00FE6187" w:rsidRDefault="008F726F" w:rsidP="008F726F">
      <w:pPr>
        <w:rPr>
          <w:sz w:val="20"/>
        </w:rPr>
      </w:pPr>
      <w:r w:rsidRPr="00FE6187">
        <w:rPr>
          <w:sz w:val="20"/>
        </w:rPr>
        <w:t>Tetra Pak ist das weltweit führende Unternehmen für Lösungen zur Verarbeitung und Verpackung von Lebensmitteln. In enger Zusammenarbeit mit unseren Kunden und Lieferanten bieten wir sichere, innovative und umweltverträgliche Produkte an, die tagtäglich den Bedarf von Hunderten Millionen Menschen in mehr als 160 Ländern erfüllen. Wir beschäftigen über 2</w:t>
      </w:r>
      <w:r w:rsidR="00156308" w:rsidRPr="00FE6187">
        <w:rPr>
          <w:sz w:val="20"/>
        </w:rPr>
        <w:t>5</w:t>
      </w:r>
      <w:r w:rsidRPr="00FE6187">
        <w:rPr>
          <w:sz w:val="20"/>
        </w:rPr>
        <w:t>.000 Mitarbeiter weltweit und sind überzeugt, dass die Industrie Verantwortung übernehmen und einen nachhaltigen Geschäftsansatz verfolgen muss.</w:t>
      </w:r>
      <w:r w:rsidR="00975E96">
        <w:rPr>
          <w:sz w:val="20"/>
        </w:rPr>
        <w:t xml:space="preserve"> </w:t>
      </w:r>
      <w:r w:rsidRPr="00FE6187">
        <w:rPr>
          <w:sz w:val="20"/>
        </w:rPr>
        <w:t>Unser Markenversprechen „SCHÜTZT, WAS GUT IST™“ definiert unsere Vision, Lebensmittel überall sicher und verfügbar zu machen.</w:t>
      </w:r>
    </w:p>
    <w:p w14:paraId="32747978" w14:textId="23B1A2D8" w:rsidR="008F726F" w:rsidRPr="00FE6187" w:rsidRDefault="008F726F" w:rsidP="008F726F">
      <w:pPr>
        <w:rPr>
          <w:rStyle w:val="Hyperlink"/>
          <w:color w:val="auto"/>
          <w:sz w:val="20"/>
          <w:u w:val="none"/>
        </w:rPr>
      </w:pPr>
      <w:r w:rsidRPr="00FE6187">
        <w:rPr>
          <w:sz w:val="20"/>
        </w:rPr>
        <w:t xml:space="preserve">Weitere Informationen über Tetra Pak finden Sie unter </w:t>
      </w:r>
      <w:hyperlink r:id="rId9" w:tooltip="http://www.tetrapak.com/" w:history="1">
        <w:r w:rsidRPr="00FE6187">
          <w:rPr>
            <w:rStyle w:val="Hyperlink"/>
            <w:color w:val="000099"/>
            <w:sz w:val="20"/>
          </w:rPr>
          <w:t>www.tetrapak.com</w:t>
        </w:r>
      </w:hyperlink>
      <w:r w:rsidRPr="00FE6187">
        <w:rPr>
          <w:rStyle w:val="Hyperlink"/>
          <w:color w:val="auto"/>
          <w:sz w:val="20"/>
          <w:u w:val="none"/>
        </w:rPr>
        <w:t>.</w:t>
      </w:r>
    </w:p>
    <w:p w14:paraId="70C0EFD7" w14:textId="34BDEDDD" w:rsidR="00FE6187" w:rsidRPr="00FE6187" w:rsidRDefault="00FE6187" w:rsidP="008F726F">
      <w:pPr>
        <w:rPr>
          <w:rStyle w:val="Hyperlink"/>
          <w:color w:val="auto"/>
          <w:sz w:val="20"/>
          <w:u w:val="none"/>
        </w:rPr>
      </w:pPr>
    </w:p>
    <w:p w14:paraId="3E42F19D" w14:textId="3E5B31A7" w:rsidR="00FE6187" w:rsidRPr="00FE6187" w:rsidRDefault="00FE6187" w:rsidP="00FE6187">
      <w:pPr>
        <w:spacing w:line="276" w:lineRule="auto"/>
        <w:rPr>
          <w:b/>
          <w:caps/>
          <w:sz w:val="20"/>
        </w:rPr>
      </w:pPr>
      <w:r w:rsidRPr="00FE6187">
        <w:rPr>
          <w:b/>
          <w:caps/>
          <w:sz w:val="20"/>
        </w:rPr>
        <w:t>Über die Molkerei Berchtesgadener Land</w:t>
      </w:r>
    </w:p>
    <w:p w14:paraId="34277C8E" w14:textId="54CF709A" w:rsidR="00FE6187" w:rsidRPr="00FE6187" w:rsidRDefault="00664020" w:rsidP="00FE6187">
      <w:pPr>
        <w:rPr>
          <w:sz w:val="20"/>
        </w:rPr>
      </w:pPr>
      <w:r w:rsidRPr="00664020">
        <w:rPr>
          <w:sz w:val="20"/>
        </w:rPr>
        <w:t xml:space="preserve">Die Molkerei Berchtesgadener Land, gegründet 1927 als Genossenschaft, erfasst heute die Milch von </w:t>
      </w:r>
      <w:r>
        <w:rPr>
          <w:sz w:val="20"/>
        </w:rPr>
        <w:t>rund 1.700</w:t>
      </w:r>
      <w:r w:rsidRPr="00664020">
        <w:rPr>
          <w:sz w:val="20"/>
        </w:rPr>
        <w:t xml:space="preserve"> Landwirten in der Alpenregion zwischen Watzmann und Zugspitze.</w:t>
      </w:r>
      <w:r w:rsidR="009C69D3">
        <w:rPr>
          <w:sz w:val="20"/>
        </w:rPr>
        <w:t xml:space="preserve"> </w:t>
      </w:r>
      <w:r w:rsidRPr="00FE6187">
        <w:rPr>
          <w:sz w:val="20"/>
        </w:rPr>
        <w:t xml:space="preserve">Mit dem Beginn der Bio-Milch-Verarbeitung 1973 </w:t>
      </w:r>
      <w:r>
        <w:rPr>
          <w:sz w:val="20"/>
        </w:rPr>
        <w:t>ist</w:t>
      </w:r>
      <w:r w:rsidRPr="00FE6187">
        <w:rPr>
          <w:sz w:val="20"/>
        </w:rPr>
        <w:t xml:space="preserve"> die Genossenschaftsmolkerei Berchtesgadener Land</w:t>
      </w:r>
      <w:r>
        <w:rPr>
          <w:sz w:val="20"/>
        </w:rPr>
        <w:t xml:space="preserve"> </w:t>
      </w:r>
      <w:r w:rsidRPr="00FE6187">
        <w:rPr>
          <w:sz w:val="20"/>
        </w:rPr>
        <w:t>damit Bayerns älteste Bio-Molkerei</w:t>
      </w:r>
      <w:r>
        <w:rPr>
          <w:sz w:val="20"/>
        </w:rPr>
        <w:t xml:space="preserve"> und gehört</w:t>
      </w:r>
      <w:r w:rsidRPr="00FE6187">
        <w:rPr>
          <w:sz w:val="20"/>
        </w:rPr>
        <w:t xml:space="preserve"> zu den Pionieren in der Herstellung ökologischer Milchprodukte. Aktuell liefern rund 500 bäuerliche Bio-Betriebe </w:t>
      </w:r>
      <w:r>
        <w:rPr>
          <w:sz w:val="20"/>
        </w:rPr>
        <w:t>rund 90</w:t>
      </w:r>
      <w:r w:rsidRPr="00FE6187">
        <w:rPr>
          <w:sz w:val="20"/>
        </w:rPr>
        <w:t xml:space="preserve"> Mio. kg Bio-Milch an die Molkerei. Damit sind mehr als ein Viertel aller Mitgliedsbetriebe bio-zertifiziert</w:t>
      </w:r>
      <w:r>
        <w:rPr>
          <w:sz w:val="20"/>
        </w:rPr>
        <w:t xml:space="preserve">. </w:t>
      </w:r>
      <w:r w:rsidRPr="00FE6187">
        <w:rPr>
          <w:sz w:val="20"/>
        </w:rPr>
        <w:t xml:space="preserve">Berchtesgadener Land zählt so zu den größten Bio-Molkereien Deutschlands. </w:t>
      </w:r>
      <w:r w:rsidRPr="00664020">
        <w:rPr>
          <w:sz w:val="20"/>
        </w:rPr>
        <w:t xml:space="preserve">Mit Investitionen in den Bereichen Ökologie, Soziales und Ökonomie erweitert die Molkerei kontinuierlich ihr Engagement im Nachhaltigkeitsbereich, neben Herkunft und Fairness der dritte Grundpfeiler des Genossenschaftsmodells. </w:t>
      </w:r>
    </w:p>
    <w:p w14:paraId="1DDC0AB2" w14:textId="77777777" w:rsidR="009C69D3" w:rsidRDefault="00FE6187" w:rsidP="00F12B01">
      <w:pPr>
        <w:spacing w:after="0"/>
        <w:rPr>
          <w:rStyle w:val="Hyperlink"/>
          <w:rFonts w:cs="Arial"/>
          <w:sz w:val="20"/>
          <w:lang w:eastAsia="sv-SE"/>
        </w:rPr>
      </w:pPr>
      <w:r w:rsidRPr="00FE6187">
        <w:rPr>
          <w:sz w:val="20"/>
        </w:rPr>
        <w:t xml:space="preserve">Weitere Informationen zum Unternehmen finden Sie unter </w:t>
      </w:r>
      <w:hyperlink r:id="rId10" w:history="1">
        <w:r w:rsidRPr="00FE6187">
          <w:rPr>
            <w:rStyle w:val="Hyperlink"/>
            <w:rFonts w:cs="Arial"/>
            <w:sz w:val="20"/>
            <w:lang w:eastAsia="sv-SE"/>
          </w:rPr>
          <w:t>www.bergbauernmilch.de</w:t>
        </w:r>
      </w:hyperlink>
      <w:r w:rsidRPr="00FE6187">
        <w:rPr>
          <w:rStyle w:val="Hyperlink"/>
          <w:rFonts w:cs="Arial"/>
          <w:sz w:val="20"/>
          <w:lang w:eastAsia="sv-SE"/>
        </w:rPr>
        <w:t>.</w:t>
      </w:r>
    </w:p>
    <w:p w14:paraId="2F38690C" w14:textId="77777777" w:rsidR="009C69D3" w:rsidRDefault="009C69D3" w:rsidP="00F12B01">
      <w:pPr>
        <w:spacing w:after="0"/>
        <w:rPr>
          <w:rStyle w:val="Hyperlink"/>
          <w:rFonts w:cs="Arial"/>
        </w:rPr>
      </w:pPr>
    </w:p>
    <w:p w14:paraId="2BE8948E" w14:textId="77777777" w:rsidR="009C69D3" w:rsidRDefault="009C69D3" w:rsidP="00F12B01">
      <w:pPr>
        <w:spacing w:after="0"/>
        <w:rPr>
          <w:rStyle w:val="Hyperlink"/>
          <w:rFonts w:cs="Arial"/>
        </w:rPr>
      </w:pPr>
    </w:p>
    <w:p w14:paraId="1C4213AC" w14:textId="20859C6E" w:rsidR="00206D46" w:rsidRDefault="00206D46" w:rsidP="00F12B01">
      <w:pPr>
        <w:spacing w:after="0"/>
        <w:rPr>
          <w:b/>
          <w:color w:val="000000"/>
          <w:szCs w:val="22"/>
        </w:rPr>
      </w:pPr>
      <w:r>
        <w:rPr>
          <w:b/>
          <w:color w:val="000000"/>
          <w:szCs w:val="22"/>
        </w:rPr>
        <w:lastRenderedPageBreak/>
        <w:t>BILDMATERIAL</w:t>
      </w:r>
    </w:p>
    <w:p w14:paraId="555F7423" w14:textId="77777777" w:rsidR="00206D46" w:rsidRDefault="00206D46" w:rsidP="00F12B01">
      <w:pPr>
        <w:spacing w:after="0"/>
        <w:rPr>
          <w:b/>
          <w:color w:val="000000"/>
          <w:szCs w:val="22"/>
        </w:rPr>
      </w:pPr>
    </w:p>
    <w:p w14:paraId="308F7A95" w14:textId="283841D7" w:rsidR="00206D46" w:rsidRDefault="00206D46" w:rsidP="00F12B01">
      <w:pPr>
        <w:spacing w:after="0"/>
        <w:rPr>
          <w:b/>
          <w:color w:val="000000"/>
          <w:szCs w:val="22"/>
        </w:rPr>
      </w:pPr>
      <w:r>
        <w:rPr>
          <w:b/>
          <w:noProof/>
          <w:color w:val="000000"/>
          <w:szCs w:val="22"/>
        </w:rPr>
        <w:drawing>
          <wp:anchor distT="0" distB="0" distL="114300" distR="114300" simplePos="0" relativeHeight="251659264" behindDoc="0" locked="0" layoutInCell="1" allowOverlap="1" wp14:anchorId="68942336" wp14:editId="0899622A">
            <wp:simplePos x="0" y="0"/>
            <wp:positionH relativeFrom="column">
              <wp:posOffset>-8432</wp:posOffset>
            </wp:positionH>
            <wp:positionV relativeFrom="paragraph">
              <wp:posOffset>33604</wp:posOffset>
            </wp:positionV>
            <wp:extent cx="3130905" cy="386946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Based-NH-Preis-CMYK-300dpi.jpg"/>
                    <pic:cNvPicPr/>
                  </pic:nvPicPr>
                  <pic:blipFill>
                    <a:blip r:embed="rId11"/>
                    <a:stretch>
                      <a:fillRect/>
                    </a:stretch>
                  </pic:blipFill>
                  <pic:spPr>
                    <a:xfrm>
                      <a:off x="0" y="0"/>
                      <a:ext cx="3130905" cy="3869461"/>
                    </a:xfrm>
                    <a:prstGeom prst="rect">
                      <a:avLst/>
                    </a:prstGeom>
                  </pic:spPr>
                </pic:pic>
              </a:graphicData>
            </a:graphic>
            <wp14:sizeRelH relativeFrom="margin">
              <wp14:pctWidth>0</wp14:pctWidth>
            </wp14:sizeRelH>
            <wp14:sizeRelV relativeFrom="margin">
              <wp14:pctHeight>0</wp14:pctHeight>
            </wp14:sizeRelV>
          </wp:anchor>
        </w:drawing>
      </w:r>
    </w:p>
    <w:p w14:paraId="40B9BD49" w14:textId="6003A9AD" w:rsidR="00206D46" w:rsidRDefault="00206D46" w:rsidP="00F12B01">
      <w:pPr>
        <w:spacing w:after="0"/>
        <w:rPr>
          <w:b/>
          <w:color w:val="000000"/>
          <w:szCs w:val="22"/>
        </w:rPr>
      </w:pPr>
    </w:p>
    <w:p w14:paraId="720D8B97" w14:textId="6D267252" w:rsidR="00206D46" w:rsidRDefault="00206D46" w:rsidP="00F12B01">
      <w:pPr>
        <w:spacing w:after="0"/>
        <w:rPr>
          <w:b/>
          <w:color w:val="000000"/>
          <w:szCs w:val="22"/>
        </w:rPr>
      </w:pPr>
    </w:p>
    <w:p w14:paraId="7E1CDFC0" w14:textId="172183C7" w:rsidR="00206D46" w:rsidRDefault="00206D46" w:rsidP="00F12B01">
      <w:pPr>
        <w:spacing w:after="0"/>
        <w:rPr>
          <w:b/>
          <w:color w:val="000000"/>
          <w:szCs w:val="22"/>
        </w:rPr>
      </w:pPr>
    </w:p>
    <w:p w14:paraId="620134F0" w14:textId="3DF80812" w:rsidR="00206D46" w:rsidRDefault="00206D46" w:rsidP="00F12B01">
      <w:pPr>
        <w:spacing w:after="0"/>
        <w:rPr>
          <w:b/>
          <w:color w:val="000000"/>
          <w:szCs w:val="22"/>
        </w:rPr>
      </w:pPr>
    </w:p>
    <w:p w14:paraId="5D733BB9" w14:textId="5A06CA3D" w:rsidR="00206D46" w:rsidRDefault="00206D46" w:rsidP="00F12B01">
      <w:pPr>
        <w:spacing w:after="0"/>
        <w:rPr>
          <w:b/>
          <w:color w:val="000000"/>
          <w:szCs w:val="22"/>
        </w:rPr>
      </w:pPr>
    </w:p>
    <w:p w14:paraId="7627B235" w14:textId="7203A4AD" w:rsidR="00206D46" w:rsidRDefault="00206D46" w:rsidP="00F12B01">
      <w:pPr>
        <w:spacing w:after="0"/>
        <w:rPr>
          <w:b/>
          <w:color w:val="000000"/>
          <w:szCs w:val="22"/>
        </w:rPr>
      </w:pPr>
    </w:p>
    <w:p w14:paraId="6FF7BF1B" w14:textId="54F0A6BE" w:rsidR="00206D46" w:rsidRDefault="00206D46" w:rsidP="00F12B01">
      <w:pPr>
        <w:spacing w:after="0"/>
        <w:rPr>
          <w:b/>
          <w:color w:val="000000"/>
          <w:szCs w:val="22"/>
        </w:rPr>
      </w:pPr>
    </w:p>
    <w:p w14:paraId="270E95DB" w14:textId="16D4E50E" w:rsidR="00206D46" w:rsidRDefault="00206D46" w:rsidP="00F12B01">
      <w:pPr>
        <w:spacing w:after="0"/>
        <w:rPr>
          <w:b/>
          <w:color w:val="000000"/>
          <w:szCs w:val="22"/>
        </w:rPr>
      </w:pPr>
    </w:p>
    <w:p w14:paraId="560B95F7" w14:textId="22A1DAC9" w:rsidR="00206D46" w:rsidRDefault="00206D46" w:rsidP="00F12B01">
      <w:pPr>
        <w:spacing w:after="0"/>
        <w:rPr>
          <w:b/>
          <w:color w:val="000000"/>
          <w:szCs w:val="22"/>
        </w:rPr>
      </w:pPr>
    </w:p>
    <w:p w14:paraId="2D239650" w14:textId="5B403FB9" w:rsidR="00206D46" w:rsidRDefault="00206D46" w:rsidP="00F12B01">
      <w:pPr>
        <w:spacing w:after="0"/>
        <w:rPr>
          <w:b/>
          <w:color w:val="000000"/>
          <w:szCs w:val="22"/>
        </w:rPr>
      </w:pPr>
    </w:p>
    <w:p w14:paraId="40499A63" w14:textId="2388BA97" w:rsidR="00206D46" w:rsidRDefault="00206D46" w:rsidP="00F12B01">
      <w:pPr>
        <w:spacing w:after="0"/>
        <w:rPr>
          <w:b/>
          <w:color w:val="000000"/>
          <w:szCs w:val="22"/>
        </w:rPr>
      </w:pPr>
    </w:p>
    <w:p w14:paraId="47EC5F48" w14:textId="11429BC4" w:rsidR="00206D46" w:rsidRDefault="00206D46" w:rsidP="00F12B01">
      <w:pPr>
        <w:spacing w:after="0"/>
        <w:rPr>
          <w:b/>
          <w:color w:val="000000"/>
          <w:szCs w:val="22"/>
        </w:rPr>
      </w:pPr>
      <w:r w:rsidRPr="00206D46">
        <w:rPr>
          <w:b/>
          <w:noProof/>
          <w:color w:val="000000"/>
          <w:szCs w:val="22"/>
        </w:rPr>
        <mc:AlternateContent>
          <mc:Choice Requires="wps">
            <w:drawing>
              <wp:anchor distT="45720" distB="45720" distL="114300" distR="114300" simplePos="0" relativeHeight="251661312" behindDoc="0" locked="0" layoutInCell="1" allowOverlap="1" wp14:anchorId="5F3C277C" wp14:editId="4581B3FB">
                <wp:simplePos x="0" y="0"/>
                <wp:positionH relativeFrom="column">
                  <wp:posOffset>3371215</wp:posOffset>
                </wp:positionH>
                <wp:positionV relativeFrom="paragraph">
                  <wp:posOffset>29210</wp:posOffset>
                </wp:positionV>
                <wp:extent cx="2501265"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404620"/>
                        </a:xfrm>
                        <a:prstGeom prst="rect">
                          <a:avLst/>
                        </a:prstGeom>
                        <a:solidFill>
                          <a:srgbClr val="FFFFFF"/>
                        </a:solidFill>
                        <a:ln w="9525">
                          <a:noFill/>
                          <a:miter lim="800000"/>
                          <a:headEnd/>
                          <a:tailEnd/>
                        </a:ln>
                      </wps:spPr>
                      <wps:txbx>
                        <w:txbxContent>
                          <w:p w14:paraId="77AEC825" w14:textId="77777777" w:rsidR="00206D46" w:rsidRDefault="00206D46">
                            <w:pPr>
                              <w:rPr>
                                <w:rFonts w:cs="Arial"/>
                                <w:szCs w:val="22"/>
                              </w:rPr>
                            </w:pPr>
                            <w:r>
                              <w:rPr>
                                <w:rFonts w:cs="Arial"/>
                                <w:szCs w:val="22"/>
                              </w:rPr>
                              <w:t>Die f</w:t>
                            </w:r>
                            <w:r w:rsidRPr="009C69D3">
                              <w:rPr>
                                <w:rFonts w:cs="Arial"/>
                                <w:szCs w:val="22"/>
                              </w:rPr>
                              <w:t>rische Bergbauern-Milch sowie die Bio-Alpenmilch von Berchtesgadener Land werden in der Tetra Pak Tetra Rex</w:t>
                            </w:r>
                            <w:r w:rsidRPr="009C69D3">
                              <w:rPr>
                                <w:rFonts w:cs="Arial"/>
                                <w:szCs w:val="22"/>
                                <w:vertAlign w:val="superscript"/>
                              </w:rPr>
                              <w:t>®</w:t>
                            </w:r>
                            <w:r w:rsidRPr="009C69D3">
                              <w:rPr>
                                <w:rFonts w:cs="Arial"/>
                                <w:szCs w:val="22"/>
                              </w:rPr>
                              <w:t xml:space="preserve"> bzw. Tetra </w:t>
                            </w:r>
                            <w:r>
                              <w:rPr>
                                <w:rFonts w:cs="Arial"/>
                                <w:szCs w:val="22"/>
                              </w:rPr>
                              <w:t xml:space="preserve">Brik </w:t>
                            </w:r>
                            <w:r w:rsidRPr="009C69D3">
                              <w:rPr>
                                <w:rFonts w:cs="Arial"/>
                                <w:szCs w:val="22"/>
                              </w:rPr>
                              <w:t>Edge</w:t>
                            </w:r>
                            <w:r w:rsidRPr="009C69D3">
                              <w:rPr>
                                <w:rFonts w:cs="Arial"/>
                                <w:szCs w:val="22"/>
                                <w:vertAlign w:val="superscript"/>
                              </w:rPr>
                              <w:t xml:space="preserve">® </w:t>
                            </w:r>
                            <w:r w:rsidRPr="009C69D3">
                              <w:rPr>
                                <w:rFonts w:cs="Arial"/>
                                <w:szCs w:val="22"/>
                              </w:rPr>
                              <w:t>Verpackung,</w:t>
                            </w:r>
                            <w:r>
                              <w:rPr>
                                <w:rFonts w:cs="Arial"/>
                                <w:szCs w:val="22"/>
                              </w:rPr>
                              <w:t xml:space="preserve"> </w:t>
                            </w:r>
                            <w:r w:rsidRPr="009C69D3">
                              <w:rPr>
                                <w:rFonts w:cs="Arial"/>
                                <w:szCs w:val="22"/>
                              </w:rPr>
                              <w:t>aus 100 % nachwachsenden Rohstoffen umweltfreundlich verpackt.</w:t>
                            </w:r>
                            <w:r>
                              <w:rPr>
                                <w:rFonts w:cs="Arial"/>
                                <w:szCs w:val="22"/>
                              </w:rPr>
                              <w:t xml:space="preserve"> Das Unternehmen wurde 2018 mit dem Deutschen Nachhaltigkeitspreis ausgezeichnet. </w:t>
                            </w:r>
                          </w:p>
                          <w:p w14:paraId="0A3198AB" w14:textId="5B60E0C7" w:rsidR="00206D46" w:rsidRPr="00206D46" w:rsidRDefault="00206D46">
                            <w:pPr>
                              <w:rPr>
                                <w:sz w:val="18"/>
                              </w:rPr>
                            </w:pPr>
                            <w:r w:rsidRPr="00206D46">
                              <w:rPr>
                                <w:rFonts w:cs="Arial"/>
                                <w:sz w:val="18"/>
                                <w:szCs w:val="22"/>
                              </w:rPr>
                              <w:t>(Foto © Berchtesgadener 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3C277C" id="_x0000_t202" coordsize="21600,21600" o:spt="202" path="m,l,21600r21600,l21600,xe">
                <v:stroke joinstyle="miter"/>
                <v:path gradientshapeok="t" o:connecttype="rect"/>
              </v:shapetype>
              <v:shape id="Text Box 2" o:spid="_x0000_s1026" type="#_x0000_t202" style="position:absolute;margin-left:265.45pt;margin-top:2.3pt;width:196.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EfIQ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" stroked="f">
                <v:textbox style="mso-fit-shape-to-text:t">
                  <w:txbxContent>
                    <w:p w14:paraId="77AEC825" w14:textId="77777777" w:rsidR="00206D46" w:rsidRDefault="00206D46">
                      <w:pPr>
                        <w:rPr>
                          <w:rFonts w:cs="Arial"/>
                          <w:szCs w:val="22"/>
                        </w:rPr>
                      </w:pPr>
                      <w:r>
                        <w:rPr>
                          <w:rFonts w:cs="Arial"/>
                          <w:szCs w:val="22"/>
                        </w:rPr>
                        <w:t>Die f</w:t>
                      </w:r>
                      <w:r w:rsidRPr="009C69D3">
                        <w:rPr>
                          <w:rFonts w:cs="Arial"/>
                          <w:szCs w:val="22"/>
                        </w:rPr>
                        <w:t>rische Bergbauern-Milch sowie die Bio-Alpenmilch von Berchtesgadener Land werden in der Tetra Pak Tetra Rex</w:t>
                      </w:r>
                      <w:r w:rsidRPr="009C69D3">
                        <w:rPr>
                          <w:rFonts w:cs="Arial"/>
                          <w:szCs w:val="22"/>
                          <w:vertAlign w:val="superscript"/>
                        </w:rPr>
                        <w:t>®</w:t>
                      </w:r>
                      <w:r w:rsidRPr="009C69D3">
                        <w:rPr>
                          <w:rFonts w:cs="Arial"/>
                          <w:szCs w:val="22"/>
                        </w:rPr>
                        <w:t xml:space="preserve"> bzw. Tetra </w:t>
                      </w:r>
                      <w:r>
                        <w:rPr>
                          <w:rFonts w:cs="Arial"/>
                          <w:szCs w:val="22"/>
                        </w:rPr>
                        <w:t xml:space="preserve">Brik </w:t>
                      </w:r>
                      <w:r w:rsidRPr="009C69D3">
                        <w:rPr>
                          <w:rFonts w:cs="Arial"/>
                          <w:szCs w:val="22"/>
                        </w:rPr>
                        <w:t>Edge</w:t>
                      </w:r>
                      <w:r w:rsidRPr="009C69D3">
                        <w:rPr>
                          <w:rFonts w:cs="Arial"/>
                          <w:szCs w:val="22"/>
                          <w:vertAlign w:val="superscript"/>
                        </w:rPr>
                        <w:t xml:space="preserve">® </w:t>
                      </w:r>
                      <w:r w:rsidRPr="009C69D3">
                        <w:rPr>
                          <w:rFonts w:cs="Arial"/>
                          <w:szCs w:val="22"/>
                        </w:rPr>
                        <w:t>Verpackung,</w:t>
                      </w:r>
                      <w:r>
                        <w:rPr>
                          <w:rFonts w:cs="Arial"/>
                          <w:szCs w:val="22"/>
                        </w:rPr>
                        <w:t xml:space="preserve"> </w:t>
                      </w:r>
                      <w:r w:rsidRPr="009C69D3">
                        <w:rPr>
                          <w:rFonts w:cs="Arial"/>
                          <w:szCs w:val="22"/>
                        </w:rPr>
                        <w:t>aus 100 % nachwachsenden Rohstoffen umweltfreundlich verpackt.</w:t>
                      </w:r>
                      <w:r>
                        <w:rPr>
                          <w:rFonts w:cs="Arial"/>
                          <w:szCs w:val="22"/>
                        </w:rPr>
                        <w:t xml:space="preserve"> Das Unternehmen wurde 2018 mit dem Deutschen Nachhaltigkeitspreis ausgezeichnet. </w:t>
                      </w:r>
                    </w:p>
                    <w:p w14:paraId="0A3198AB" w14:textId="5B60E0C7" w:rsidR="00206D46" w:rsidRPr="00206D46" w:rsidRDefault="00206D46">
                      <w:pPr>
                        <w:rPr>
                          <w:sz w:val="18"/>
                        </w:rPr>
                      </w:pPr>
                      <w:r w:rsidRPr="00206D46">
                        <w:rPr>
                          <w:rFonts w:cs="Arial"/>
                          <w:sz w:val="18"/>
                          <w:szCs w:val="22"/>
                        </w:rPr>
                        <w:t xml:space="preserve">(Foto </w:t>
                      </w:r>
                      <w:r w:rsidRPr="00206D46">
                        <w:rPr>
                          <w:rFonts w:cs="Arial"/>
                          <w:sz w:val="18"/>
                          <w:szCs w:val="22"/>
                        </w:rPr>
                        <w:t>©</w:t>
                      </w:r>
                      <w:r w:rsidRPr="00206D46">
                        <w:rPr>
                          <w:rFonts w:cs="Arial"/>
                          <w:sz w:val="18"/>
                          <w:szCs w:val="22"/>
                        </w:rPr>
                        <w:t xml:space="preserve"> Berchtesgadener Land)</w:t>
                      </w:r>
                    </w:p>
                  </w:txbxContent>
                </v:textbox>
                <w10:wrap type="square"/>
              </v:shape>
            </w:pict>
          </mc:Fallback>
        </mc:AlternateContent>
      </w:r>
    </w:p>
    <w:p w14:paraId="51B1CAED" w14:textId="1FA95837" w:rsidR="00206D46" w:rsidRDefault="00206D46" w:rsidP="00F12B01">
      <w:pPr>
        <w:spacing w:after="0"/>
        <w:rPr>
          <w:b/>
          <w:color w:val="000000"/>
          <w:szCs w:val="22"/>
        </w:rPr>
      </w:pPr>
    </w:p>
    <w:p w14:paraId="495DC86C" w14:textId="55F91A4F" w:rsidR="00206D46" w:rsidRDefault="00206D46" w:rsidP="00F12B01">
      <w:pPr>
        <w:spacing w:after="0"/>
        <w:rPr>
          <w:b/>
          <w:color w:val="000000"/>
          <w:szCs w:val="22"/>
        </w:rPr>
      </w:pPr>
    </w:p>
    <w:p w14:paraId="566C52D8" w14:textId="6DF4D499" w:rsidR="00206D46" w:rsidRDefault="00206D46" w:rsidP="00F12B01">
      <w:pPr>
        <w:spacing w:after="0"/>
        <w:rPr>
          <w:b/>
          <w:color w:val="000000"/>
          <w:szCs w:val="22"/>
        </w:rPr>
      </w:pPr>
    </w:p>
    <w:p w14:paraId="352F828F" w14:textId="30121FAB" w:rsidR="00206D46" w:rsidRDefault="00206D46" w:rsidP="00F12B01">
      <w:pPr>
        <w:spacing w:after="0"/>
        <w:rPr>
          <w:b/>
          <w:color w:val="000000"/>
          <w:szCs w:val="22"/>
        </w:rPr>
      </w:pPr>
    </w:p>
    <w:p w14:paraId="5DEC1106" w14:textId="35A16CC0" w:rsidR="00206D46" w:rsidRDefault="00206D46" w:rsidP="00F12B01">
      <w:pPr>
        <w:spacing w:after="0"/>
        <w:rPr>
          <w:b/>
          <w:color w:val="000000"/>
          <w:szCs w:val="22"/>
        </w:rPr>
      </w:pPr>
    </w:p>
    <w:p w14:paraId="2FC326DE" w14:textId="4A2B8590" w:rsidR="00206D46" w:rsidRDefault="00206D46" w:rsidP="00F12B01">
      <w:pPr>
        <w:spacing w:after="0"/>
        <w:rPr>
          <w:b/>
          <w:color w:val="000000"/>
          <w:szCs w:val="22"/>
        </w:rPr>
      </w:pPr>
    </w:p>
    <w:p w14:paraId="407E8A60" w14:textId="41FF2498" w:rsidR="00206D46" w:rsidRDefault="00206D46" w:rsidP="00F12B01">
      <w:pPr>
        <w:spacing w:after="0"/>
        <w:rPr>
          <w:b/>
          <w:color w:val="000000"/>
          <w:szCs w:val="22"/>
        </w:rPr>
      </w:pPr>
    </w:p>
    <w:p w14:paraId="048D6005" w14:textId="3EA9420F" w:rsidR="00206D46" w:rsidRDefault="00206D46" w:rsidP="00F12B01">
      <w:pPr>
        <w:spacing w:after="0"/>
        <w:rPr>
          <w:b/>
          <w:color w:val="000000"/>
          <w:szCs w:val="22"/>
        </w:rPr>
      </w:pPr>
    </w:p>
    <w:p w14:paraId="7E5813A9" w14:textId="3F72E496" w:rsidR="00206D46" w:rsidRDefault="00206D46" w:rsidP="00F12B01">
      <w:pPr>
        <w:spacing w:after="0"/>
        <w:rPr>
          <w:b/>
          <w:color w:val="000000"/>
          <w:szCs w:val="22"/>
        </w:rPr>
      </w:pPr>
    </w:p>
    <w:p w14:paraId="0CCF6582" w14:textId="7810899D" w:rsidR="00206D46" w:rsidRDefault="00206D46" w:rsidP="00F12B01">
      <w:pPr>
        <w:spacing w:after="0"/>
        <w:rPr>
          <w:b/>
          <w:color w:val="000000"/>
          <w:szCs w:val="22"/>
        </w:rPr>
      </w:pPr>
    </w:p>
    <w:p w14:paraId="43A972D9" w14:textId="56A7C73F" w:rsidR="00206D46" w:rsidRDefault="00206D46" w:rsidP="00F12B01">
      <w:pPr>
        <w:spacing w:after="0"/>
        <w:rPr>
          <w:b/>
          <w:color w:val="000000"/>
          <w:szCs w:val="22"/>
        </w:rPr>
      </w:pPr>
    </w:p>
    <w:p w14:paraId="7D93A29C" w14:textId="23D23C00" w:rsidR="00206D46" w:rsidRDefault="00206D46" w:rsidP="00F12B01">
      <w:pPr>
        <w:spacing w:after="0"/>
        <w:rPr>
          <w:b/>
          <w:color w:val="000000"/>
          <w:szCs w:val="22"/>
        </w:rPr>
      </w:pPr>
    </w:p>
    <w:p w14:paraId="53549342" w14:textId="162491C2" w:rsidR="00206D46" w:rsidRDefault="00206D46" w:rsidP="00F12B01">
      <w:pPr>
        <w:spacing w:after="0"/>
        <w:rPr>
          <w:b/>
          <w:color w:val="000000"/>
          <w:szCs w:val="22"/>
        </w:rPr>
      </w:pPr>
    </w:p>
    <w:p w14:paraId="49CB20A1" w14:textId="0AF2F683" w:rsidR="00206D46" w:rsidRDefault="00206D46" w:rsidP="00F12B01">
      <w:pPr>
        <w:spacing w:after="0"/>
        <w:rPr>
          <w:b/>
          <w:color w:val="000000"/>
          <w:szCs w:val="22"/>
        </w:rPr>
      </w:pPr>
    </w:p>
    <w:p w14:paraId="283D60DD" w14:textId="3E6C092F" w:rsidR="00EF3E51" w:rsidRDefault="00EF3E51" w:rsidP="00F12B01">
      <w:pPr>
        <w:spacing w:after="0"/>
        <w:rPr>
          <w:b/>
          <w:color w:val="000000"/>
          <w:szCs w:val="22"/>
        </w:rPr>
      </w:pPr>
      <w:r>
        <w:rPr>
          <w:b/>
          <w:color w:val="000000"/>
          <w:szCs w:val="22"/>
        </w:rPr>
        <w:t>PRESSEKONTAKT TETRA PAK GMBH &amp; CO KG</w:t>
      </w:r>
      <w:r w:rsidR="009C69D3">
        <w:rPr>
          <w:b/>
          <w:color w:val="000000"/>
          <w:szCs w:val="22"/>
        </w:rPr>
        <w:br/>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726F" w:rsidRPr="00FE6187" w14:paraId="153C5BE2" w14:textId="77777777" w:rsidTr="00FE6187">
        <w:tc>
          <w:tcPr>
            <w:tcW w:w="4531" w:type="dxa"/>
            <w:hideMark/>
          </w:tcPr>
          <w:p w14:paraId="2B708995" w14:textId="7CB90B11" w:rsidR="008F726F" w:rsidRPr="00FE6187" w:rsidRDefault="00CD309F" w:rsidP="004E7D81">
            <w:pPr>
              <w:rPr>
                <w:b/>
                <w:sz w:val="20"/>
              </w:rPr>
            </w:pPr>
            <w:r w:rsidRPr="00FE6187">
              <w:rPr>
                <w:b/>
                <w:sz w:val="20"/>
              </w:rPr>
              <w:t>Pia Röder</w:t>
            </w:r>
          </w:p>
        </w:tc>
        <w:tc>
          <w:tcPr>
            <w:tcW w:w="4531" w:type="dxa"/>
          </w:tcPr>
          <w:p w14:paraId="175AE628" w14:textId="7728FAF0" w:rsidR="008F726F" w:rsidRPr="00FE6187" w:rsidRDefault="008F726F" w:rsidP="004E7D81">
            <w:pPr>
              <w:rPr>
                <w:rFonts w:cs="Arial"/>
                <w:b/>
                <w:sz w:val="20"/>
              </w:rPr>
            </w:pPr>
          </w:p>
        </w:tc>
      </w:tr>
      <w:tr w:rsidR="008F726F" w:rsidRPr="00FE6187" w14:paraId="65EB01C5" w14:textId="77777777" w:rsidTr="00FE6187">
        <w:tc>
          <w:tcPr>
            <w:tcW w:w="4531" w:type="dxa"/>
            <w:hideMark/>
          </w:tcPr>
          <w:p w14:paraId="073E539A" w14:textId="73152751" w:rsidR="008F726F" w:rsidRPr="00FE6187" w:rsidRDefault="008F726F" w:rsidP="004E7D81">
            <w:pPr>
              <w:rPr>
                <w:sz w:val="20"/>
              </w:rPr>
            </w:pPr>
            <w:r w:rsidRPr="00FE6187">
              <w:rPr>
                <w:sz w:val="20"/>
              </w:rPr>
              <w:t>Tel.: +</w:t>
            </w:r>
            <w:r w:rsidR="00CD309F" w:rsidRPr="00FE6187">
              <w:rPr>
                <w:sz w:val="20"/>
              </w:rPr>
              <w:t>49</w:t>
            </w:r>
            <w:r w:rsidRPr="00FE6187">
              <w:rPr>
                <w:sz w:val="20"/>
              </w:rPr>
              <w:t xml:space="preserve"> </w:t>
            </w:r>
            <w:r w:rsidR="00CD309F" w:rsidRPr="00FE6187">
              <w:rPr>
                <w:sz w:val="20"/>
              </w:rPr>
              <w:t xml:space="preserve">6146 59233 </w:t>
            </w:r>
          </w:p>
        </w:tc>
        <w:tc>
          <w:tcPr>
            <w:tcW w:w="4531" w:type="dxa"/>
          </w:tcPr>
          <w:p w14:paraId="7D19E820" w14:textId="14A46638" w:rsidR="008F726F" w:rsidRPr="00FE6187" w:rsidRDefault="008F726F" w:rsidP="004E7D81">
            <w:pPr>
              <w:rPr>
                <w:sz w:val="20"/>
              </w:rPr>
            </w:pPr>
          </w:p>
        </w:tc>
      </w:tr>
      <w:tr w:rsidR="008F726F" w:rsidRPr="00FE6187" w14:paraId="04B391A9" w14:textId="77777777" w:rsidTr="00FE6187">
        <w:tc>
          <w:tcPr>
            <w:tcW w:w="4531" w:type="dxa"/>
            <w:hideMark/>
          </w:tcPr>
          <w:p w14:paraId="03AFBD02" w14:textId="58330326" w:rsidR="008F726F" w:rsidRPr="00FE6187" w:rsidRDefault="00CD309F" w:rsidP="004E7D81">
            <w:pPr>
              <w:rPr>
                <w:sz w:val="20"/>
              </w:rPr>
            </w:pPr>
            <w:r w:rsidRPr="00FE6187">
              <w:rPr>
                <w:sz w:val="20"/>
              </w:rPr>
              <w:t>pia.roeder</w:t>
            </w:r>
            <w:r w:rsidR="008F726F" w:rsidRPr="00FE6187">
              <w:rPr>
                <w:sz w:val="20"/>
              </w:rPr>
              <w:t>@tetrapak.com</w:t>
            </w:r>
            <w:r w:rsidR="008F726F" w:rsidRPr="00FE6187">
              <w:rPr>
                <w:sz w:val="20"/>
              </w:rPr>
              <w:tab/>
            </w:r>
          </w:p>
        </w:tc>
        <w:tc>
          <w:tcPr>
            <w:tcW w:w="4531" w:type="dxa"/>
          </w:tcPr>
          <w:p w14:paraId="07F2B26C" w14:textId="617847FF" w:rsidR="008F726F" w:rsidRPr="00FE6187" w:rsidRDefault="008F726F" w:rsidP="004E7D81">
            <w:pPr>
              <w:rPr>
                <w:sz w:val="20"/>
              </w:rPr>
            </w:pPr>
          </w:p>
        </w:tc>
      </w:tr>
    </w:tbl>
    <w:p w14:paraId="31D5CC56" w14:textId="3E5887DC" w:rsidR="008F726F" w:rsidRPr="00C25331" w:rsidRDefault="008F726F" w:rsidP="00D03DE8">
      <w:pPr>
        <w:ind w:left="2880" w:firstLine="720"/>
        <w:rPr>
          <w:rFonts w:cs="Arial"/>
          <w:b/>
          <w:szCs w:val="22"/>
        </w:rPr>
      </w:pPr>
    </w:p>
    <w:sectPr w:rsidR="008F726F" w:rsidRPr="00C25331" w:rsidSect="00CE2AB2">
      <w:headerReference w:type="even" r:id="rId12"/>
      <w:headerReference w:type="default" r:id="rId13"/>
      <w:footerReference w:type="even" r:id="rId14"/>
      <w:footerReference w:type="default" r:id="rId15"/>
      <w:headerReference w:type="first" r:id="rId16"/>
      <w:footerReference w:type="first" r:id="rId17"/>
      <w:pgSz w:w="11899" w:h="16838" w:code="9"/>
      <w:pgMar w:top="4360" w:right="1418" w:bottom="1418" w:left="1418"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764B1" w14:textId="77777777" w:rsidR="00A47DC1" w:rsidRDefault="00A47DC1">
      <w:r>
        <w:separator/>
      </w:r>
    </w:p>
  </w:endnote>
  <w:endnote w:type="continuationSeparator" w:id="0">
    <w:p w14:paraId="379B07AF" w14:textId="77777777" w:rsidR="00A47DC1" w:rsidRDefault="00A47DC1">
      <w:r>
        <w:continuationSeparator/>
      </w:r>
    </w:p>
  </w:endnote>
  <w:endnote w:type="continuationNotice" w:id="1">
    <w:p w14:paraId="1C968814" w14:textId="77777777" w:rsidR="00A47DC1" w:rsidRDefault="00A47D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venir 65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06BE" w14:textId="77777777" w:rsidR="00A06DC3" w:rsidRDefault="00A06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4303" w14:textId="0D49F71F" w:rsidR="00B02681" w:rsidRPr="001D5D85" w:rsidRDefault="00E700B6" w:rsidP="001D5D85">
    <w:pPr>
      <w:pStyle w:val="Footer"/>
      <w:spacing w:after="120"/>
      <w:rPr>
        <w:color w:val="254E99"/>
        <w:szCs w:val="15"/>
      </w:rPr>
    </w:pPr>
    <w:r>
      <w:rPr>
        <w:noProof/>
        <w:color w:val="254E99"/>
        <w:szCs w:val="15"/>
      </w:rPr>
      <mc:AlternateContent>
        <mc:Choice Requires="wps">
          <w:drawing>
            <wp:anchor distT="0" distB="0" distL="114300" distR="114300" simplePos="0" relativeHeight="251725824" behindDoc="0" locked="0" layoutInCell="0" allowOverlap="1" wp14:anchorId="699A0F64" wp14:editId="04526ED6">
              <wp:simplePos x="0" y="0"/>
              <wp:positionH relativeFrom="page">
                <wp:posOffset>0</wp:posOffset>
              </wp:positionH>
              <wp:positionV relativeFrom="page">
                <wp:posOffset>10234930</wp:posOffset>
              </wp:positionV>
              <wp:extent cx="7555865" cy="266700"/>
              <wp:effectExtent l="0" t="0" r="0" b="0"/>
              <wp:wrapNone/>
              <wp:docPr id="5" name="MSIPCM6b9742eba09a5020a7da92e4" descr="{&quot;HashCode&quot;:126858466,&quot;Height&quot;:841.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81A88" w14:textId="66F17933" w:rsidR="00E700B6" w:rsidRPr="00E700B6" w:rsidRDefault="00E700B6" w:rsidP="00E700B6">
                          <w:pPr>
                            <w:spacing w:after="0"/>
                            <w:jc w:val="right"/>
                            <w:rPr>
                              <w:rFonts w:ascii="Calibri" w:hAnsi="Calibri" w:cs="Calibri"/>
                              <w:color w:val="737373"/>
                              <w:sz w:val="16"/>
                            </w:rPr>
                          </w:pPr>
                          <w:r w:rsidRPr="00E700B6">
                            <w:rPr>
                              <w:rFonts w:ascii="Calibri" w:hAnsi="Calibri" w:cs="Calibri"/>
                              <w:color w:val="737373"/>
                              <w:sz w:val="16"/>
                            </w:rPr>
                            <w:t>General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99A0F64" id="_x0000_t202" coordsize="21600,21600" o:spt="202" path="m,l,21600r21600,l21600,xe">
              <v:stroke joinstyle="miter"/>
              <v:path gradientshapeok="t" o:connecttype="rect"/>
            </v:shapetype>
            <v:shape id="MSIPCM6b9742eba09a5020a7da92e4" o:spid="_x0000_s1027" type="#_x0000_t202" alt="{&quot;HashCode&quot;:126858466,&quot;Height&quot;:841.0,&quot;Width&quot;:594.0,&quot;Placement&quot;:&quot;Footer&quot;,&quot;Index&quot;:&quot;Primary&quot;,&quot;Section&quot;:1,&quot;Top&quot;:0.0,&quot;Left&quot;:0.0}" style="position:absolute;margin-left:0;margin-top:805.9pt;width:594.95pt;height:21pt;z-index:251725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" o:allowincell="f" filled="f" stroked="f" strokeweight=".5pt">
              <v:fill o:detectmouseclick="t"/>
              <v:textbox inset=",0,20pt,0">
                <w:txbxContent>
                  <w:p w14:paraId="27181A88" w14:textId="66F17933" w:rsidR="00E700B6" w:rsidRPr="00E700B6" w:rsidRDefault="00E700B6" w:rsidP="00E700B6">
                    <w:pPr>
                      <w:spacing w:after="0"/>
                      <w:jc w:val="right"/>
                      <w:rPr>
                        <w:rFonts w:ascii="Calibri" w:hAnsi="Calibri" w:cs="Calibri"/>
                        <w:color w:val="737373"/>
                        <w:sz w:val="16"/>
                      </w:rPr>
                    </w:pPr>
                    <w:r w:rsidRPr="00E700B6">
                      <w:rPr>
                        <w:rFonts w:ascii="Calibri" w:hAnsi="Calibri" w:cs="Calibri"/>
                        <w:color w:val="737373"/>
                        <w:sz w:val="16"/>
                      </w:rPr>
                      <w:t>General</w:t>
                    </w:r>
                  </w:p>
                </w:txbxContent>
              </v:textbox>
              <w10:wrap anchorx="page" anchory="page"/>
            </v:shape>
          </w:pict>
        </mc:Fallback>
      </mc:AlternateContent>
    </w:r>
  </w:p>
  <w:tbl>
    <w:tblPr>
      <w:tblW w:w="9214" w:type="dxa"/>
      <w:tblInd w:w="-142" w:type="dxa"/>
      <w:tblLook w:val="01E0" w:firstRow="1" w:lastRow="1" w:firstColumn="1" w:lastColumn="1" w:noHBand="0" w:noVBand="0"/>
    </w:tblPr>
    <w:tblGrid>
      <w:gridCol w:w="7033"/>
      <w:gridCol w:w="2181"/>
    </w:tblGrid>
    <w:tr w:rsidR="00B02681" w:rsidRPr="009A1324" w14:paraId="77CFC037" w14:textId="77777777" w:rsidTr="000F187F">
      <w:trPr>
        <w:cantSplit/>
        <w:trHeight w:val="427"/>
      </w:trPr>
      <w:tc>
        <w:tcPr>
          <w:tcW w:w="7033" w:type="dxa"/>
          <w:tcMar>
            <w:left w:w="142" w:type="dxa"/>
          </w:tcMar>
          <w:vAlign w:val="bottom"/>
        </w:tcPr>
        <w:p w14:paraId="69460AEB" w14:textId="0AF1F83A" w:rsidR="00B02681" w:rsidRPr="00CE2AB2" w:rsidRDefault="00B02681" w:rsidP="009A1324">
          <w:pPr>
            <w:pStyle w:val="Footer"/>
            <w:rPr>
              <w:b/>
            </w:rPr>
          </w:pPr>
        </w:p>
      </w:tc>
      <w:tc>
        <w:tcPr>
          <w:tcW w:w="2181" w:type="dxa"/>
          <w:tcMar>
            <w:left w:w="142" w:type="dxa"/>
          </w:tcMar>
          <w:vAlign w:val="bottom"/>
        </w:tcPr>
        <w:p w14:paraId="26D5EC1C" w14:textId="77777777" w:rsidR="00B02681" w:rsidRPr="009A1324" w:rsidRDefault="00B02681" w:rsidP="009A1324">
          <w:pPr>
            <w:pStyle w:val="Footer"/>
            <w:jc w:val="right"/>
            <w:rPr>
              <w:rStyle w:val="Strong"/>
              <w:b w:val="0"/>
              <w:bCs w:val="0"/>
              <w:sz w:val="16"/>
              <w:szCs w:val="16"/>
            </w:rPr>
          </w:pPr>
        </w:p>
      </w:tc>
    </w:tr>
  </w:tbl>
  <w:p w14:paraId="780DFA35" w14:textId="77777777" w:rsidR="00B02681" w:rsidRPr="009A1324" w:rsidRDefault="00B02681" w:rsidP="009A13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2FD0" w14:textId="55E47CB5" w:rsidR="00B02681" w:rsidRPr="008F448B" w:rsidRDefault="00B02681" w:rsidP="001D5D85">
    <w:pPr>
      <w:pStyle w:val="Footer"/>
      <w:spacing w:after="120"/>
      <w:rPr>
        <w:color w:val="254E99"/>
        <w:szCs w:val="15"/>
      </w:rPr>
    </w:pPr>
    <w:r>
      <w:rPr>
        <w:noProof/>
        <w:color w:val="254E99"/>
        <w:szCs w:val="15"/>
      </w:rPr>
      <mc:AlternateContent>
        <mc:Choice Requires="wps">
          <w:drawing>
            <wp:anchor distT="0" distB="0" distL="114300" distR="114300" simplePos="0" relativeHeight="251724800" behindDoc="0" locked="0" layoutInCell="0" allowOverlap="1" wp14:anchorId="39912045" wp14:editId="099FDFD8">
              <wp:simplePos x="0" y="0"/>
              <wp:positionH relativeFrom="page">
                <wp:posOffset>0</wp:posOffset>
              </wp:positionH>
              <wp:positionV relativeFrom="page">
                <wp:posOffset>10228580</wp:posOffset>
              </wp:positionV>
              <wp:extent cx="7555865" cy="273050"/>
              <wp:effectExtent l="0" t="0" r="0" b="12700"/>
              <wp:wrapNone/>
              <wp:docPr id="6" name="MSIPCM32064092a0bce32b504b133a" descr="{&quot;HashCode&quot;:126858466,&quot;Height&quot;:841.0,&quot;Width&quot;:594.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58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C0515" w14:textId="5326F7D5" w:rsidR="00B02681" w:rsidRPr="00AF4793" w:rsidRDefault="000E5D73" w:rsidP="00AF4793">
                          <w:pPr>
                            <w:spacing w:after="0"/>
                            <w:jc w:val="right"/>
                            <w:rPr>
                              <w:rFonts w:ascii="Calibri" w:hAnsi="Calibri" w:cs="Calibri"/>
                              <w:color w:val="737373"/>
                              <w:sz w:val="16"/>
                            </w:rPr>
                          </w:pPr>
                          <w:r>
                            <w:rPr>
                              <w:rFonts w:ascii="Calibri" w:hAnsi="Calibri"/>
                              <w:color w:val="737373"/>
                              <w:sz w:val="16"/>
                            </w:rPr>
                            <w:t>General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9912045" id="_x0000_t202" coordsize="21600,21600" o:spt="202" path="m,l,21600r21600,l21600,xe">
              <v:stroke joinstyle="miter"/>
              <v:path gradientshapeok="t" o:connecttype="rect"/>
            </v:shapetype>
            <v:shape id="MSIPCM32064092a0bce32b504b133a" o:spid="_x0000_s1028" type="#_x0000_t202" alt="{&quot;HashCode&quot;:126858466,&quot;Height&quot;:841.0,&quot;Width&quot;:594.0,&quot;Placement&quot;:&quot;Footer&quot;,&quot;Index&quot;:&quot;FirstPage&quot;,&quot;Section&quot;:1,&quot;Top&quot;:0.0,&quot;Left&quot;:0.0}" style="position:absolute;margin-left:0;margin-top:805.4pt;width:594.95pt;height:21.5pt;z-index:251724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" o:allowincell="f" filled="f" stroked="f" strokeweight=".5pt">
              <v:textbox inset=",0,20pt,0">
                <w:txbxContent>
                  <w:p w14:paraId="2D1C0515" w14:textId="5326F7D5" w:rsidR="00B02681" w:rsidRPr="00AF4793" w:rsidRDefault="000E5D73" w:rsidP="00AF4793">
                    <w:pPr>
                      <w:spacing w:after="0"/>
                      <w:jc w:val="right"/>
                      <w:rPr>
                        <w:rFonts w:ascii="Calibri" w:hAnsi="Calibri" w:cs="Calibri"/>
                        <w:color w:val="737373"/>
                        <w:sz w:val="16"/>
                      </w:rPr>
                    </w:pPr>
                    <w:r>
                      <w:rPr>
                        <w:rFonts w:ascii="Calibri" w:hAnsi="Calibri"/>
                        <w:color w:val="737373"/>
                        <w:sz w:val="16"/>
                      </w:rPr>
                      <w:t>General</w:t>
                    </w:r>
                  </w:p>
                </w:txbxContent>
              </v:textbox>
              <w10:wrap anchorx="page" anchory="page"/>
            </v:shape>
          </w:pict>
        </mc:Fallback>
      </mc:AlternateContent>
    </w:r>
  </w:p>
  <w:p w14:paraId="1AE17761" w14:textId="77777777" w:rsidR="00B02681" w:rsidRPr="009A1324" w:rsidRDefault="00B02681" w:rsidP="009A1324">
    <w:pPr>
      <w:pStyle w:val="Footer"/>
      <w:rPr>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743AA" w14:textId="77777777" w:rsidR="00A47DC1" w:rsidRDefault="00A47DC1">
      <w:r>
        <w:separator/>
      </w:r>
    </w:p>
  </w:footnote>
  <w:footnote w:type="continuationSeparator" w:id="0">
    <w:p w14:paraId="5F8E389B" w14:textId="77777777" w:rsidR="00A47DC1" w:rsidRDefault="00A47DC1">
      <w:r>
        <w:continuationSeparator/>
      </w:r>
    </w:p>
  </w:footnote>
  <w:footnote w:type="continuationNotice" w:id="1">
    <w:p w14:paraId="1FF401CF" w14:textId="77777777" w:rsidR="00A47DC1" w:rsidRDefault="00A47D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2B8F" w14:textId="77777777" w:rsidR="00A06DC3" w:rsidRDefault="00A06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D9570" w14:textId="77777777" w:rsidR="00B02681" w:rsidRPr="00775DAE" w:rsidRDefault="00B02681">
    <w:pPr>
      <w:pStyle w:val="Header"/>
    </w:pPr>
    <w:r>
      <w:rPr>
        <w:noProof/>
      </w:rPr>
      <w:drawing>
        <wp:anchor distT="0" distB="0" distL="114300" distR="114300" simplePos="0" relativeHeight="251705344" behindDoc="1" locked="0" layoutInCell="1" allowOverlap="1" wp14:anchorId="6317C38E" wp14:editId="21B60637">
          <wp:simplePos x="0" y="0"/>
          <wp:positionH relativeFrom="page">
            <wp:posOffset>4940300</wp:posOffset>
          </wp:positionH>
          <wp:positionV relativeFrom="page">
            <wp:posOffset>333375</wp:posOffset>
          </wp:positionV>
          <wp:extent cx="720000" cy="720000"/>
          <wp:effectExtent l="19050" t="0" r="3900" b="0"/>
          <wp:wrapNone/>
          <wp:docPr id="13" name="Picture 5" descr="tetra blue joint pr m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ra blue joint pr motto"/>
                  <pic:cNvPicPr>
                    <a:picLocks noChangeAspect="1" noChangeArrowheads="1"/>
                  </pic:cNvPicPr>
                </pic:nvPicPr>
                <pic:blipFill>
                  <a:blip r:embed="rId1"/>
                  <a:stretch>
                    <a:fillRect/>
                  </a:stretch>
                </pic:blipFill>
                <pic:spPr bwMode="auto">
                  <a:xfrm>
                    <a:off x="0" y="0"/>
                    <a:ext cx="720000" cy="720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07392" behindDoc="0" locked="0" layoutInCell="1" allowOverlap="1" wp14:anchorId="5F192779" wp14:editId="630C2F56">
              <wp:simplePos x="0" y="0"/>
              <wp:positionH relativeFrom="page">
                <wp:posOffset>806450</wp:posOffset>
              </wp:positionH>
              <wp:positionV relativeFrom="page">
                <wp:posOffset>1976755</wp:posOffset>
              </wp:positionV>
              <wp:extent cx="5222875" cy="409575"/>
              <wp:effectExtent l="0" t="0" r="0" b="444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DE19D" w14:textId="1B974586" w:rsidR="00B02681" w:rsidRDefault="00E13649" w:rsidP="00D10E4B">
                          <w:pPr>
                            <w:pStyle w:val="DocumentType"/>
                          </w:pPr>
                          <w:bookmarkStart w:id="3" w:name="Blue_WhiteTitle1"/>
                          <w:r>
                            <w:t>PRESSEMITTEILUNG</w:t>
                          </w:r>
                          <w:bookmarkEnd w:id="3"/>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192779" id="_x0000_t202" coordsize="21600,21600" o:spt="202" path="m,l,21600r21600,l21600,xe">
              <v:stroke joinstyle="miter"/>
              <v:path gradientshapeok="t" o:connecttype="rect"/>
            </v:shapetype>
            <v:shape id="Text Box 7" o:spid="_x0000_s1026" type="#_x0000_t202" style="position:absolute;margin-left:63.5pt;margin-top:155.65pt;width:411.25pt;height:32.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SWgAIAAA8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" stroked="f">
              <v:textbox>
                <w:txbxContent>
                  <w:p w14:paraId="07DDE19D" w14:textId="1B974586" w:rsidR="00B02681" w:rsidRDefault="00E13649" w:rsidP="00D10E4B">
                    <w:pPr>
                      <w:pStyle w:val="DocumentType"/>
                    </w:pPr>
                    <w:bookmarkStart w:id="4" w:name="Blue_WhiteTitle1"/>
                    <w:r>
                      <w:t>PRESSEMITTEILUNG</w:t>
                    </w:r>
                    <w:bookmarkEnd w:id="4"/>
                    <w:r>
                      <w:t xml:space="preserve"> </w:t>
                    </w:r>
                  </w:p>
                </w:txbxContent>
              </v:textbox>
              <w10:wrap anchorx="page" anchory="page"/>
            </v:shape>
          </w:pict>
        </mc:Fallback>
      </mc:AlternateContent>
    </w:r>
    <w:r>
      <w:rPr>
        <w:noProof/>
      </w:rPr>
      <w:drawing>
        <wp:anchor distT="0" distB="0" distL="114300" distR="114300" simplePos="0" relativeHeight="251706368" behindDoc="1" locked="0" layoutInCell="1" allowOverlap="1" wp14:anchorId="6580E309" wp14:editId="1C92C695">
          <wp:simplePos x="0" y="0"/>
          <wp:positionH relativeFrom="page">
            <wp:posOffset>5879465</wp:posOffset>
          </wp:positionH>
          <wp:positionV relativeFrom="page">
            <wp:posOffset>571500</wp:posOffset>
          </wp:positionV>
          <wp:extent cx="1421765" cy="333375"/>
          <wp:effectExtent l="19050" t="0" r="6985" b="0"/>
          <wp:wrapNone/>
          <wp:docPr id="14" name="Picture 6" descr="GCN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Nfdn"/>
                  <pic:cNvPicPr>
                    <a:picLocks noChangeAspect="1" noChangeArrowheads="1"/>
                  </pic:cNvPicPr>
                </pic:nvPicPr>
                <pic:blipFill>
                  <a:blip r:embed="rId2"/>
                  <a:srcRect/>
                  <a:stretch>
                    <a:fillRect/>
                  </a:stretch>
                </pic:blipFill>
                <pic:spPr bwMode="auto">
                  <a:xfrm>
                    <a:off x="0" y="0"/>
                    <a:ext cx="1421765" cy="333375"/>
                  </a:xfrm>
                  <a:prstGeom prst="rect">
                    <a:avLst/>
                  </a:prstGeom>
                  <a:noFill/>
                  <a:ln w="9525">
                    <a:noFill/>
                    <a:miter lim="800000"/>
                    <a:headEnd/>
                    <a:tailEnd/>
                  </a:ln>
                </pic:spPr>
              </pic:pic>
            </a:graphicData>
          </a:graphic>
        </wp:anchor>
      </w:drawing>
    </w:r>
    <w:r>
      <w:rPr>
        <w:noProof/>
      </w:rPr>
      <w:drawing>
        <wp:anchor distT="0" distB="0" distL="114300" distR="114300" simplePos="0" relativeHeight="251720704" behindDoc="1" locked="0" layoutInCell="1" allowOverlap="1" wp14:anchorId="45D914B3" wp14:editId="33FBF750">
          <wp:simplePos x="0" y="0"/>
          <wp:positionH relativeFrom="page">
            <wp:posOffset>-1038225</wp:posOffset>
          </wp:positionH>
          <wp:positionV relativeFrom="page">
            <wp:posOffset>0</wp:posOffset>
          </wp:positionV>
          <wp:extent cx="8629650" cy="2362200"/>
          <wp:effectExtent l="19050" t="0" r="0" b="0"/>
          <wp:wrapNone/>
          <wp:docPr id="11" name="pageLogo_Blue" descr="5b_JPG_Newsletter ContPage_blue_office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_JPG_Newsletter ContPage_blue_officeprint.jpg"/>
                  <pic:cNvPicPr/>
                </pic:nvPicPr>
                <pic:blipFill>
                  <a:blip r:embed="rId3"/>
                  <a:stretch>
                    <a:fillRect/>
                  </a:stretch>
                </pic:blipFill>
                <pic:spPr>
                  <a:xfrm>
                    <a:off x="0" y="0"/>
                    <a:ext cx="8629650" cy="2362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A664" w14:textId="182A1960" w:rsidR="00B02681" w:rsidRPr="00CF15C9" w:rsidRDefault="00B02681" w:rsidP="00775DAE">
    <w:pPr>
      <w:pStyle w:val="Header"/>
      <w:rPr>
        <w:b/>
        <w:color w:val="41B5DE"/>
        <w:sz w:val="48"/>
      </w:rPr>
    </w:pPr>
    <w:r>
      <w:rPr>
        <w:b/>
        <w:noProof/>
        <w:color w:val="41B5DE"/>
        <w:sz w:val="48"/>
      </w:rPr>
      <mc:AlternateContent>
        <mc:Choice Requires="wps">
          <w:drawing>
            <wp:anchor distT="0" distB="0" distL="114300" distR="114300" simplePos="0" relativeHeight="251680768" behindDoc="0" locked="0" layoutInCell="1" allowOverlap="1" wp14:anchorId="11338902" wp14:editId="7AD530E1">
              <wp:simplePos x="0" y="0"/>
              <wp:positionH relativeFrom="column">
                <wp:posOffset>-90805</wp:posOffset>
              </wp:positionH>
              <wp:positionV relativeFrom="paragraph">
                <wp:posOffset>1981200</wp:posOffset>
              </wp:positionV>
              <wp:extent cx="5295900" cy="40957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9BD5D" w14:textId="53C0933F" w:rsidR="00B02681" w:rsidRDefault="00B02681" w:rsidP="00D10E4B">
                          <w:pPr>
                            <w:pStyle w:val="DocumentType"/>
                          </w:pPr>
                          <w:r>
                            <w:t>Pressemitteilung</w:t>
                          </w:r>
                        </w:p>
                        <w:p w14:paraId="46425DF2" w14:textId="77777777" w:rsidR="00B02681" w:rsidRPr="008F448B" w:rsidRDefault="00B02681" w:rsidP="00D10E4B">
                          <w:pPr>
                            <w:pStyle w:val="DocumentType"/>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38902" id="_x0000_t202" coordsize="21600,21600" o:spt="202" path="m,l,21600r21600,l21600,xe">
              <v:stroke joinstyle="miter"/>
              <v:path gradientshapeok="t" o:connecttype="rect"/>
            </v:shapetype>
            <v:shape id="Text Box 1" o:spid="_x0000_s1027" type="#_x0000_t202" style="position:absolute;margin-left:-7.15pt;margin-top:156pt;width:417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" stroked="f">
              <v:textbox>
                <w:txbxContent>
                  <w:p w14:paraId="12D9BD5D" w14:textId="53C0933F" w:rsidR="00B02681" w:rsidRDefault="00B02681" w:rsidP="00D10E4B">
                    <w:pPr>
                      <w:pStyle w:val="DocumentType"/>
                    </w:pPr>
                    <w:r>
                      <w:t>Pressemitteilung</w:t>
                    </w:r>
                  </w:p>
                  <w:p w14:paraId="46425DF2" w14:textId="77777777" w:rsidR="00B02681" w:rsidRPr="008F448B" w:rsidRDefault="00B02681" w:rsidP="00D10E4B">
                    <w:pPr>
                      <w:pStyle w:val="DocumentType"/>
                      <w:rPr>
                        <w:lang w:val="en-GB"/>
                      </w:rPr>
                    </w:pPr>
                  </w:p>
                </w:txbxContent>
              </v:textbox>
            </v:shape>
          </w:pict>
        </mc:Fallback>
      </mc:AlternateContent>
    </w:r>
    <w:r>
      <w:rPr>
        <w:b/>
        <w:noProof/>
        <w:color w:val="41B5DE"/>
        <w:sz w:val="48"/>
      </w:rPr>
      <w:drawing>
        <wp:anchor distT="0" distB="0" distL="114300" distR="114300" simplePos="0" relativeHeight="251718656" behindDoc="1" locked="0" layoutInCell="1" allowOverlap="1" wp14:anchorId="38E35160" wp14:editId="03B59FAD">
          <wp:simplePos x="0" y="0"/>
          <wp:positionH relativeFrom="page">
            <wp:posOffset>0</wp:posOffset>
          </wp:positionH>
          <wp:positionV relativeFrom="page">
            <wp:posOffset>0</wp:posOffset>
          </wp:positionV>
          <wp:extent cx="7577455" cy="2066925"/>
          <wp:effectExtent l="19050" t="0" r="4445" b="0"/>
          <wp:wrapNone/>
          <wp:docPr id="3" name="medLogo_Blue" descr="Header_Blue_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_800px.png"/>
                  <pic:cNvPicPr/>
                </pic:nvPicPr>
                <pic:blipFill>
                  <a:blip r:embed="rId1"/>
                  <a:stretch>
                    <a:fillRect/>
                  </a:stretch>
                </pic:blipFill>
                <pic:spPr>
                  <a:xfrm>
                    <a:off x="0" y="0"/>
                    <a:ext cx="7577455" cy="2066925"/>
                  </a:xfrm>
                  <a:prstGeom prst="rect">
                    <a:avLst/>
                  </a:prstGeom>
                </pic:spPr>
              </pic:pic>
            </a:graphicData>
          </a:graphic>
        </wp:anchor>
      </w:drawing>
    </w:r>
    <w:r>
      <w:rPr>
        <w:b/>
        <w:noProof/>
        <w:color w:val="41B5DE"/>
        <w:sz w:val="48"/>
      </w:rPr>
      <w:drawing>
        <wp:anchor distT="0" distB="0" distL="114300" distR="114300" simplePos="0" relativeHeight="251703296" behindDoc="1" locked="0" layoutInCell="1" allowOverlap="1" wp14:anchorId="69BB747B" wp14:editId="111BBB90">
          <wp:simplePos x="0" y="0"/>
          <wp:positionH relativeFrom="page">
            <wp:posOffset>949325</wp:posOffset>
          </wp:positionH>
          <wp:positionV relativeFrom="page">
            <wp:posOffset>238125</wp:posOffset>
          </wp:positionV>
          <wp:extent cx="1196429" cy="1206000"/>
          <wp:effectExtent l="19050" t="0" r="3721" b="0"/>
          <wp:wrapNone/>
          <wp:docPr id="7" name="Picture 3" descr="tetra blue joint pr m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tra blue joint pr motto"/>
                  <pic:cNvPicPr>
                    <a:picLocks noChangeAspect="1" noChangeArrowheads="1"/>
                  </pic:cNvPicPr>
                </pic:nvPicPr>
                <pic:blipFill>
                  <a:blip r:embed="rId2"/>
                  <a:stretch>
                    <a:fillRect/>
                  </a:stretch>
                </pic:blipFill>
                <pic:spPr bwMode="auto">
                  <a:xfrm>
                    <a:off x="0" y="0"/>
                    <a:ext cx="1196429" cy="1206000"/>
                  </a:xfrm>
                  <a:prstGeom prst="rect">
                    <a:avLst/>
                  </a:prstGeom>
                  <a:noFill/>
                  <a:ln w="9525">
                    <a:noFill/>
                    <a:miter lim="800000"/>
                    <a:headEnd/>
                    <a:tailEnd/>
                  </a:ln>
                </pic:spPr>
              </pic:pic>
            </a:graphicData>
          </a:graphic>
        </wp:anchor>
      </w:drawing>
    </w:r>
    <w:r>
      <w:rPr>
        <w:b/>
        <w:noProof/>
        <w:color w:val="41B5DE"/>
        <w:sz w:val="48"/>
      </w:rPr>
      <w:drawing>
        <wp:anchor distT="0" distB="0" distL="114300" distR="114300" simplePos="0" relativeHeight="251679743" behindDoc="1" locked="0" layoutInCell="1" allowOverlap="1" wp14:anchorId="210771F6" wp14:editId="35ABB66C">
          <wp:simplePos x="0" y="0"/>
          <wp:positionH relativeFrom="page">
            <wp:posOffset>4281170</wp:posOffset>
          </wp:positionH>
          <wp:positionV relativeFrom="page">
            <wp:posOffset>597535</wp:posOffset>
          </wp:positionV>
          <wp:extent cx="2352675" cy="5905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352675" cy="5905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D569D1A"/>
    <w:lvl w:ilvl="0">
      <w:start w:val="1"/>
      <w:numFmt w:val="bullet"/>
      <w:pStyle w:val="ListBullet"/>
      <w:lvlText w:val=""/>
      <w:lvlJc w:val="left"/>
      <w:pPr>
        <w:ind w:left="360" w:hanging="360"/>
      </w:pPr>
      <w:rPr>
        <w:rFonts w:ascii="Symbol" w:hAnsi="Symbol" w:hint="default"/>
        <w:b w:val="0"/>
        <w:i w:val="0"/>
        <w:color w:val="000099"/>
        <w:sz w:val="22"/>
      </w:rPr>
    </w:lvl>
  </w:abstractNum>
  <w:abstractNum w:abstractNumId="1" w15:restartNumberingAfterBreak="0">
    <w:nsid w:val="05037811"/>
    <w:multiLevelType w:val="hybridMultilevel"/>
    <w:tmpl w:val="7B168EA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FB1CFB8E">
      <w:numFmt w:val="bullet"/>
      <w:lvlText w:val=""/>
      <w:lvlJc w:val="left"/>
      <w:pPr>
        <w:ind w:left="2160" w:hanging="360"/>
      </w:pPr>
      <w:rPr>
        <w:rFonts w:ascii="Wingdings" w:eastAsia="Calibri" w:hAnsi="Wingdings" w:cs="Aria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54505F"/>
    <w:multiLevelType w:val="hybridMultilevel"/>
    <w:tmpl w:val="67049EA4"/>
    <w:lvl w:ilvl="0" w:tplc="C9508D6E">
      <w:start w:val="20"/>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CA3B42"/>
    <w:multiLevelType w:val="hybridMultilevel"/>
    <w:tmpl w:val="3782C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D29B1"/>
    <w:multiLevelType w:val="hybridMultilevel"/>
    <w:tmpl w:val="3FAE7AAE"/>
    <w:lvl w:ilvl="0" w:tplc="459CDF62">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45167B"/>
    <w:multiLevelType w:val="hybridMultilevel"/>
    <w:tmpl w:val="42E47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B21C72"/>
    <w:multiLevelType w:val="hybridMultilevel"/>
    <w:tmpl w:val="3AF07226"/>
    <w:lvl w:ilvl="0" w:tplc="B49E7E74">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B2467E6"/>
    <w:multiLevelType w:val="hybridMultilevel"/>
    <w:tmpl w:val="68342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EC211F"/>
    <w:multiLevelType w:val="hybridMultilevel"/>
    <w:tmpl w:val="8AD46F8C"/>
    <w:lvl w:ilvl="0" w:tplc="78501C5E">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B0D15"/>
    <w:multiLevelType w:val="hybridMultilevel"/>
    <w:tmpl w:val="2B98C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640B91"/>
    <w:multiLevelType w:val="hybridMultilevel"/>
    <w:tmpl w:val="DB54C73E"/>
    <w:lvl w:ilvl="0" w:tplc="4380FD30">
      <w:start w:val="1"/>
      <w:numFmt w:val="bullet"/>
      <w:lvlText w:val="•"/>
      <w:lvlJc w:val="left"/>
      <w:pPr>
        <w:tabs>
          <w:tab w:val="num" w:pos="720"/>
        </w:tabs>
        <w:ind w:left="720" w:hanging="360"/>
      </w:pPr>
      <w:rPr>
        <w:rFonts w:ascii="Arial" w:hAnsi="Arial" w:hint="default"/>
      </w:rPr>
    </w:lvl>
    <w:lvl w:ilvl="1" w:tplc="ADC4C74A" w:tentative="1">
      <w:start w:val="1"/>
      <w:numFmt w:val="bullet"/>
      <w:lvlText w:val="•"/>
      <w:lvlJc w:val="left"/>
      <w:pPr>
        <w:tabs>
          <w:tab w:val="num" w:pos="1440"/>
        </w:tabs>
        <w:ind w:left="1440" w:hanging="360"/>
      </w:pPr>
      <w:rPr>
        <w:rFonts w:ascii="Arial" w:hAnsi="Arial" w:hint="default"/>
      </w:rPr>
    </w:lvl>
    <w:lvl w:ilvl="2" w:tplc="D610B092" w:tentative="1">
      <w:start w:val="1"/>
      <w:numFmt w:val="bullet"/>
      <w:lvlText w:val="•"/>
      <w:lvlJc w:val="left"/>
      <w:pPr>
        <w:tabs>
          <w:tab w:val="num" w:pos="2160"/>
        </w:tabs>
        <w:ind w:left="2160" w:hanging="360"/>
      </w:pPr>
      <w:rPr>
        <w:rFonts w:ascii="Arial" w:hAnsi="Arial" w:hint="default"/>
      </w:rPr>
    </w:lvl>
    <w:lvl w:ilvl="3" w:tplc="7C7C2296" w:tentative="1">
      <w:start w:val="1"/>
      <w:numFmt w:val="bullet"/>
      <w:lvlText w:val="•"/>
      <w:lvlJc w:val="left"/>
      <w:pPr>
        <w:tabs>
          <w:tab w:val="num" w:pos="2880"/>
        </w:tabs>
        <w:ind w:left="2880" w:hanging="360"/>
      </w:pPr>
      <w:rPr>
        <w:rFonts w:ascii="Arial" w:hAnsi="Arial" w:hint="default"/>
      </w:rPr>
    </w:lvl>
    <w:lvl w:ilvl="4" w:tplc="41888462" w:tentative="1">
      <w:start w:val="1"/>
      <w:numFmt w:val="bullet"/>
      <w:lvlText w:val="•"/>
      <w:lvlJc w:val="left"/>
      <w:pPr>
        <w:tabs>
          <w:tab w:val="num" w:pos="3600"/>
        </w:tabs>
        <w:ind w:left="3600" w:hanging="360"/>
      </w:pPr>
      <w:rPr>
        <w:rFonts w:ascii="Arial" w:hAnsi="Arial" w:hint="default"/>
      </w:rPr>
    </w:lvl>
    <w:lvl w:ilvl="5" w:tplc="0908DBCE" w:tentative="1">
      <w:start w:val="1"/>
      <w:numFmt w:val="bullet"/>
      <w:lvlText w:val="•"/>
      <w:lvlJc w:val="left"/>
      <w:pPr>
        <w:tabs>
          <w:tab w:val="num" w:pos="4320"/>
        </w:tabs>
        <w:ind w:left="4320" w:hanging="360"/>
      </w:pPr>
      <w:rPr>
        <w:rFonts w:ascii="Arial" w:hAnsi="Arial" w:hint="default"/>
      </w:rPr>
    </w:lvl>
    <w:lvl w:ilvl="6" w:tplc="0410130E" w:tentative="1">
      <w:start w:val="1"/>
      <w:numFmt w:val="bullet"/>
      <w:lvlText w:val="•"/>
      <w:lvlJc w:val="left"/>
      <w:pPr>
        <w:tabs>
          <w:tab w:val="num" w:pos="5040"/>
        </w:tabs>
        <w:ind w:left="5040" w:hanging="360"/>
      </w:pPr>
      <w:rPr>
        <w:rFonts w:ascii="Arial" w:hAnsi="Arial" w:hint="default"/>
      </w:rPr>
    </w:lvl>
    <w:lvl w:ilvl="7" w:tplc="5492EDEE" w:tentative="1">
      <w:start w:val="1"/>
      <w:numFmt w:val="bullet"/>
      <w:lvlText w:val="•"/>
      <w:lvlJc w:val="left"/>
      <w:pPr>
        <w:tabs>
          <w:tab w:val="num" w:pos="5760"/>
        </w:tabs>
        <w:ind w:left="5760" w:hanging="360"/>
      </w:pPr>
      <w:rPr>
        <w:rFonts w:ascii="Arial" w:hAnsi="Arial" w:hint="default"/>
      </w:rPr>
    </w:lvl>
    <w:lvl w:ilvl="8" w:tplc="4B9CF5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5901BF"/>
    <w:multiLevelType w:val="hybridMultilevel"/>
    <w:tmpl w:val="081C81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2D2B0223"/>
    <w:multiLevelType w:val="hybridMultilevel"/>
    <w:tmpl w:val="7CA43320"/>
    <w:lvl w:ilvl="0" w:tplc="DC52E1C2">
      <w:start w:val="1"/>
      <w:numFmt w:val="bullet"/>
      <w:pStyle w:val="List-Bullet"/>
      <w:lvlText w:val=""/>
      <w:lvlJc w:val="left"/>
      <w:pPr>
        <w:ind w:left="1440" w:hanging="360"/>
      </w:pPr>
      <w:rPr>
        <w:rFonts w:ascii="Symbol" w:hAnsi="Symbol" w:hint="default"/>
        <w:b w:val="0"/>
        <w:i w:val="0"/>
        <w:color w:val="auto"/>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2D9455A9"/>
    <w:multiLevelType w:val="hybridMultilevel"/>
    <w:tmpl w:val="1FBE3C9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82216"/>
    <w:multiLevelType w:val="hybridMultilevel"/>
    <w:tmpl w:val="CEC032DA"/>
    <w:lvl w:ilvl="0" w:tplc="1D9C625C">
      <w:start w:val="1"/>
      <w:numFmt w:val="bullet"/>
      <w:lvlText w:val=""/>
      <w:lvlJc w:val="left"/>
      <w:pPr>
        <w:tabs>
          <w:tab w:val="num" w:pos="720"/>
        </w:tabs>
        <w:ind w:left="720" w:hanging="360"/>
      </w:pPr>
      <w:rPr>
        <w:rFonts w:ascii="Wingdings" w:hAnsi="Wingdings" w:hint="default"/>
      </w:rPr>
    </w:lvl>
    <w:lvl w:ilvl="1" w:tplc="F05A4C64" w:tentative="1">
      <w:start w:val="1"/>
      <w:numFmt w:val="bullet"/>
      <w:lvlText w:val=""/>
      <w:lvlJc w:val="left"/>
      <w:pPr>
        <w:tabs>
          <w:tab w:val="num" w:pos="1440"/>
        </w:tabs>
        <w:ind w:left="1440" w:hanging="360"/>
      </w:pPr>
      <w:rPr>
        <w:rFonts w:ascii="Wingdings" w:hAnsi="Wingdings" w:hint="default"/>
      </w:rPr>
    </w:lvl>
    <w:lvl w:ilvl="2" w:tplc="1D1AC474" w:tentative="1">
      <w:start w:val="1"/>
      <w:numFmt w:val="bullet"/>
      <w:lvlText w:val=""/>
      <w:lvlJc w:val="left"/>
      <w:pPr>
        <w:tabs>
          <w:tab w:val="num" w:pos="2160"/>
        </w:tabs>
        <w:ind w:left="2160" w:hanging="360"/>
      </w:pPr>
      <w:rPr>
        <w:rFonts w:ascii="Wingdings" w:hAnsi="Wingdings" w:hint="default"/>
      </w:rPr>
    </w:lvl>
    <w:lvl w:ilvl="3" w:tplc="22568D22" w:tentative="1">
      <w:start w:val="1"/>
      <w:numFmt w:val="bullet"/>
      <w:lvlText w:val=""/>
      <w:lvlJc w:val="left"/>
      <w:pPr>
        <w:tabs>
          <w:tab w:val="num" w:pos="2880"/>
        </w:tabs>
        <w:ind w:left="2880" w:hanging="360"/>
      </w:pPr>
      <w:rPr>
        <w:rFonts w:ascii="Wingdings" w:hAnsi="Wingdings" w:hint="default"/>
      </w:rPr>
    </w:lvl>
    <w:lvl w:ilvl="4" w:tplc="EC46CC4C" w:tentative="1">
      <w:start w:val="1"/>
      <w:numFmt w:val="bullet"/>
      <w:lvlText w:val=""/>
      <w:lvlJc w:val="left"/>
      <w:pPr>
        <w:tabs>
          <w:tab w:val="num" w:pos="3600"/>
        </w:tabs>
        <w:ind w:left="3600" w:hanging="360"/>
      </w:pPr>
      <w:rPr>
        <w:rFonts w:ascii="Wingdings" w:hAnsi="Wingdings" w:hint="default"/>
      </w:rPr>
    </w:lvl>
    <w:lvl w:ilvl="5" w:tplc="06C298DA" w:tentative="1">
      <w:start w:val="1"/>
      <w:numFmt w:val="bullet"/>
      <w:lvlText w:val=""/>
      <w:lvlJc w:val="left"/>
      <w:pPr>
        <w:tabs>
          <w:tab w:val="num" w:pos="4320"/>
        </w:tabs>
        <w:ind w:left="4320" w:hanging="360"/>
      </w:pPr>
      <w:rPr>
        <w:rFonts w:ascii="Wingdings" w:hAnsi="Wingdings" w:hint="default"/>
      </w:rPr>
    </w:lvl>
    <w:lvl w:ilvl="6" w:tplc="821E36FC" w:tentative="1">
      <w:start w:val="1"/>
      <w:numFmt w:val="bullet"/>
      <w:lvlText w:val=""/>
      <w:lvlJc w:val="left"/>
      <w:pPr>
        <w:tabs>
          <w:tab w:val="num" w:pos="5040"/>
        </w:tabs>
        <w:ind w:left="5040" w:hanging="360"/>
      </w:pPr>
      <w:rPr>
        <w:rFonts w:ascii="Wingdings" w:hAnsi="Wingdings" w:hint="default"/>
      </w:rPr>
    </w:lvl>
    <w:lvl w:ilvl="7" w:tplc="E94A7E66" w:tentative="1">
      <w:start w:val="1"/>
      <w:numFmt w:val="bullet"/>
      <w:lvlText w:val=""/>
      <w:lvlJc w:val="left"/>
      <w:pPr>
        <w:tabs>
          <w:tab w:val="num" w:pos="5760"/>
        </w:tabs>
        <w:ind w:left="5760" w:hanging="360"/>
      </w:pPr>
      <w:rPr>
        <w:rFonts w:ascii="Wingdings" w:hAnsi="Wingdings" w:hint="default"/>
      </w:rPr>
    </w:lvl>
    <w:lvl w:ilvl="8" w:tplc="A91E743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962BC9"/>
    <w:multiLevelType w:val="hybridMultilevel"/>
    <w:tmpl w:val="6C20A2EA"/>
    <w:lvl w:ilvl="0" w:tplc="05C6B836">
      <w:start w:val="20"/>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D80F6A"/>
    <w:multiLevelType w:val="hybridMultilevel"/>
    <w:tmpl w:val="7AC2F096"/>
    <w:lvl w:ilvl="0" w:tplc="459CDF62">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808489A"/>
    <w:multiLevelType w:val="hybridMultilevel"/>
    <w:tmpl w:val="20EE8DF8"/>
    <w:lvl w:ilvl="0" w:tplc="041D000F">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A127FCE"/>
    <w:multiLevelType w:val="hybridMultilevel"/>
    <w:tmpl w:val="16AE86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56474B"/>
    <w:multiLevelType w:val="hybridMultilevel"/>
    <w:tmpl w:val="34262524"/>
    <w:lvl w:ilvl="0" w:tplc="B56CA3CC">
      <w:start w:val="1"/>
      <w:numFmt w:val="bullet"/>
      <w:lvlText w:val=""/>
      <w:lvlJc w:val="left"/>
      <w:pPr>
        <w:ind w:left="1440" w:hanging="360"/>
      </w:pPr>
      <w:rPr>
        <w:rFonts w:ascii="Symbol" w:hAnsi="Symbol" w:hint="default"/>
        <w:b w:val="0"/>
        <w:i w:val="0"/>
        <w:color w:val="000000" w:themeColor="text1"/>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15:restartNumberingAfterBreak="0">
    <w:nsid w:val="3A7F4BCF"/>
    <w:multiLevelType w:val="hybridMultilevel"/>
    <w:tmpl w:val="1506E7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3B3D454D"/>
    <w:multiLevelType w:val="hybridMultilevel"/>
    <w:tmpl w:val="0D50FC8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 w15:restartNumberingAfterBreak="0">
    <w:nsid w:val="3C356B7F"/>
    <w:multiLevelType w:val="hybridMultilevel"/>
    <w:tmpl w:val="5B6A71A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AB2807"/>
    <w:multiLevelType w:val="hybridMultilevel"/>
    <w:tmpl w:val="EE1424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A227E4"/>
    <w:multiLevelType w:val="hybridMultilevel"/>
    <w:tmpl w:val="2D347DD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E7A3F"/>
    <w:multiLevelType w:val="hybridMultilevel"/>
    <w:tmpl w:val="4EBAA37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EE10D3"/>
    <w:multiLevelType w:val="hybridMultilevel"/>
    <w:tmpl w:val="52DE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A2FEE"/>
    <w:multiLevelType w:val="hybridMultilevel"/>
    <w:tmpl w:val="02CA3ADC"/>
    <w:lvl w:ilvl="0" w:tplc="12E671E6">
      <w:start w:val="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F219F"/>
    <w:multiLevelType w:val="hybridMultilevel"/>
    <w:tmpl w:val="6AD8667E"/>
    <w:lvl w:ilvl="0" w:tplc="041D000F">
      <w:start w:val="1"/>
      <w:numFmt w:val="decimal"/>
      <w:lvlText w:val="%1."/>
      <w:lvlJc w:val="left"/>
      <w:pPr>
        <w:ind w:left="2024" w:hanging="360"/>
      </w:pPr>
    </w:lvl>
    <w:lvl w:ilvl="1" w:tplc="041D0019">
      <w:start w:val="1"/>
      <w:numFmt w:val="lowerLetter"/>
      <w:lvlText w:val="%2."/>
      <w:lvlJc w:val="left"/>
      <w:pPr>
        <w:ind w:left="2744" w:hanging="360"/>
      </w:pPr>
    </w:lvl>
    <w:lvl w:ilvl="2" w:tplc="041D001B">
      <w:start w:val="1"/>
      <w:numFmt w:val="lowerRoman"/>
      <w:lvlText w:val="%3."/>
      <w:lvlJc w:val="right"/>
      <w:pPr>
        <w:ind w:left="3464" w:hanging="180"/>
      </w:pPr>
    </w:lvl>
    <w:lvl w:ilvl="3" w:tplc="041D000F">
      <w:start w:val="1"/>
      <w:numFmt w:val="decimal"/>
      <w:lvlText w:val="%4."/>
      <w:lvlJc w:val="left"/>
      <w:pPr>
        <w:ind w:left="4184" w:hanging="360"/>
      </w:pPr>
    </w:lvl>
    <w:lvl w:ilvl="4" w:tplc="041D0019">
      <w:start w:val="1"/>
      <w:numFmt w:val="lowerLetter"/>
      <w:lvlText w:val="%5."/>
      <w:lvlJc w:val="left"/>
      <w:pPr>
        <w:ind w:left="4904" w:hanging="360"/>
      </w:pPr>
    </w:lvl>
    <w:lvl w:ilvl="5" w:tplc="041D001B">
      <w:start w:val="1"/>
      <w:numFmt w:val="lowerRoman"/>
      <w:lvlText w:val="%6."/>
      <w:lvlJc w:val="right"/>
      <w:pPr>
        <w:ind w:left="5624" w:hanging="180"/>
      </w:pPr>
    </w:lvl>
    <w:lvl w:ilvl="6" w:tplc="041D000F">
      <w:start w:val="1"/>
      <w:numFmt w:val="decimal"/>
      <w:lvlText w:val="%7."/>
      <w:lvlJc w:val="left"/>
      <w:pPr>
        <w:ind w:left="6344" w:hanging="360"/>
      </w:pPr>
    </w:lvl>
    <w:lvl w:ilvl="7" w:tplc="041D0019">
      <w:start w:val="1"/>
      <w:numFmt w:val="lowerLetter"/>
      <w:lvlText w:val="%8."/>
      <w:lvlJc w:val="left"/>
      <w:pPr>
        <w:ind w:left="7064" w:hanging="360"/>
      </w:pPr>
    </w:lvl>
    <w:lvl w:ilvl="8" w:tplc="041D001B">
      <w:start w:val="1"/>
      <w:numFmt w:val="lowerRoman"/>
      <w:lvlText w:val="%9."/>
      <w:lvlJc w:val="right"/>
      <w:pPr>
        <w:ind w:left="7784" w:hanging="180"/>
      </w:pPr>
    </w:lvl>
  </w:abstractNum>
  <w:abstractNum w:abstractNumId="29" w15:restartNumberingAfterBreak="0">
    <w:nsid w:val="5B17426D"/>
    <w:multiLevelType w:val="hybridMultilevel"/>
    <w:tmpl w:val="36DE3390"/>
    <w:lvl w:ilvl="0" w:tplc="7476643E">
      <w:numFmt w:val="bullet"/>
      <w:lvlText w:val="-"/>
      <w:lvlJc w:val="left"/>
      <w:pPr>
        <w:ind w:left="720" w:hanging="360"/>
      </w:pPr>
      <w:rPr>
        <w:rFonts w:ascii="Arial" w:eastAsia="Calibri" w:hAnsi="Arial"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DA847BF"/>
    <w:multiLevelType w:val="hybridMultilevel"/>
    <w:tmpl w:val="51881D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3C70558"/>
    <w:multiLevelType w:val="hybridMultilevel"/>
    <w:tmpl w:val="3E96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3D148D"/>
    <w:multiLevelType w:val="hybridMultilevel"/>
    <w:tmpl w:val="CD165C94"/>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E41743D"/>
    <w:multiLevelType w:val="hybridMultilevel"/>
    <w:tmpl w:val="54080638"/>
    <w:lvl w:ilvl="0" w:tplc="A184C54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440440"/>
    <w:multiLevelType w:val="hybridMultilevel"/>
    <w:tmpl w:val="B29C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0654BF"/>
    <w:multiLevelType w:val="hybridMultilevel"/>
    <w:tmpl w:val="74F2CE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0329A9"/>
    <w:multiLevelType w:val="hybridMultilevel"/>
    <w:tmpl w:val="C064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F84C1A"/>
    <w:multiLevelType w:val="multilevel"/>
    <w:tmpl w:val="AAC6F9C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7A3234F0"/>
    <w:multiLevelType w:val="hybridMultilevel"/>
    <w:tmpl w:val="378C4E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C75D5E"/>
    <w:multiLevelType w:val="hybridMultilevel"/>
    <w:tmpl w:val="5CB029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19"/>
  </w:num>
  <w:num w:numId="4">
    <w:abstractNumId w:val="12"/>
  </w:num>
  <w:num w:numId="5">
    <w:abstractNumId w:val="0"/>
  </w:num>
  <w:num w:numId="6">
    <w:abstractNumId w:val="9"/>
  </w:num>
  <w:num w:numId="7">
    <w:abstractNumId w:val="18"/>
  </w:num>
  <w:num w:numId="8">
    <w:abstractNumId w:val="17"/>
  </w:num>
  <w:num w:numId="9">
    <w:abstractNumId w:val="18"/>
  </w:num>
  <w:num w:numId="10">
    <w:abstractNumId w:val="30"/>
  </w:num>
  <w:num w:numId="11">
    <w:abstractNumId w:val="20"/>
  </w:num>
  <w:num w:numId="12">
    <w:abstractNumId w:val="9"/>
  </w:num>
  <w:num w:numId="13">
    <w:abstractNumId w:val="26"/>
  </w:num>
  <w:num w:numId="14">
    <w:abstractNumId w:val="11"/>
  </w:num>
  <w:num w:numId="15">
    <w:abstractNumId w:val="22"/>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5"/>
  </w:num>
  <w:num w:numId="19">
    <w:abstractNumId w:val="7"/>
  </w:num>
  <w:num w:numId="20">
    <w:abstractNumId w:val="15"/>
  </w:num>
  <w:num w:numId="21">
    <w:abstractNumId w:val="1"/>
  </w:num>
  <w:num w:numId="22">
    <w:abstractNumId w:val="2"/>
  </w:num>
  <w:num w:numId="23">
    <w:abstractNumId w:val="23"/>
  </w:num>
  <w:num w:numId="24">
    <w:abstractNumId w:val="29"/>
  </w:num>
  <w:num w:numId="25">
    <w:abstractNumId w:val="3"/>
  </w:num>
  <w:num w:numId="26">
    <w:abstractNumId w:val="34"/>
  </w:num>
  <w:num w:numId="27">
    <w:abstractNumId w:val="36"/>
  </w:num>
  <w:num w:numId="28">
    <w:abstractNumId w:val="27"/>
  </w:num>
  <w:num w:numId="29">
    <w:abstractNumId w:val="38"/>
  </w:num>
  <w:num w:numId="30">
    <w:abstractNumId w:val="6"/>
  </w:num>
  <w:num w:numId="31">
    <w:abstractNumId w:val="8"/>
  </w:num>
  <w:num w:numId="32">
    <w:abstractNumId w:val="14"/>
  </w:num>
  <w:num w:numId="33">
    <w:abstractNumId w:val="31"/>
  </w:num>
  <w:num w:numId="34">
    <w:abstractNumId w:val="39"/>
  </w:num>
  <w:num w:numId="35">
    <w:abstractNumId w:val="4"/>
  </w:num>
  <w:num w:numId="36">
    <w:abstractNumId w:val="16"/>
  </w:num>
  <w:num w:numId="37">
    <w:abstractNumId w:val="32"/>
  </w:num>
  <w:num w:numId="38">
    <w:abstractNumId w:val="24"/>
  </w:num>
  <w:num w:numId="39">
    <w:abstractNumId w:val="25"/>
  </w:num>
  <w:num w:numId="40">
    <w:abstractNumId w:val="13"/>
  </w:num>
  <w:num w:numId="41">
    <w:abstractNumId w:val="10"/>
  </w:num>
  <w:num w:numId="42">
    <w:abstractNumId w:val="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52"/>
    <w:rsid w:val="00002CB7"/>
    <w:rsid w:val="00006812"/>
    <w:rsid w:val="000072A3"/>
    <w:rsid w:val="00007D12"/>
    <w:rsid w:val="00007E81"/>
    <w:rsid w:val="00007F75"/>
    <w:rsid w:val="00010438"/>
    <w:rsid w:val="00010D81"/>
    <w:rsid w:val="0001106F"/>
    <w:rsid w:val="00014DBE"/>
    <w:rsid w:val="00015F41"/>
    <w:rsid w:val="000161DC"/>
    <w:rsid w:val="0001646D"/>
    <w:rsid w:val="00017680"/>
    <w:rsid w:val="00020724"/>
    <w:rsid w:val="0002194C"/>
    <w:rsid w:val="00021D6F"/>
    <w:rsid w:val="00023164"/>
    <w:rsid w:val="00024C0C"/>
    <w:rsid w:val="00025E1C"/>
    <w:rsid w:val="00030B56"/>
    <w:rsid w:val="00040ABE"/>
    <w:rsid w:val="000410A0"/>
    <w:rsid w:val="00042E51"/>
    <w:rsid w:val="0004382D"/>
    <w:rsid w:val="00046AE2"/>
    <w:rsid w:val="00050651"/>
    <w:rsid w:val="000563CD"/>
    <w:rsid w:val="00061EE5"/>
    <w:rsid w:val="000632B6"/>
    <w:rsid w:val="00064DBD"/>
    <w:rsid w:val="00073102"/>
    <w:rsid w:val="00074012"/>
    <w:rsid w:val="00076483"/>
    <w:rsid w:val="00077270"/>
    <w:rsid w:val="00080E3C"/>
    <w:rsid w:val="000810DE"/>
    <w:rsid w:val="000836B4"/>
    <w:rsid w:val="00086536"/>
    <w:rsid w:val="00087F51"/>
    <w:rsid w:val="0009102F"/>
    <w:rsid w:val="00091666"/>
    <w:rsid w:val="000A1AD0"/>
    <w:rsid w:val="000A2999"/>
    <w:rsid w:val="000A2D21"/>
    <w:rsid w:val="000A6AD4"/>
    <w:rsid w:val="000A7B41"/>
    <w:rsid w:val="000B0B2F"/>
    <w:rsid w:val="000B2C83"/>
    <w:rsid w:val="000B68D9"/>
    <w:rsid w:val="000C1BFD"/>
    <w:rsid w:val="000C1FAE"/>
    <w:rsid w:val="000C3A61"/>
    <w:rsid w:val="000C4011"/>
    <w:rsid w:val="000C69A4"/>
    <w:rsid w:val="000C7EDF"/>
    <w:rsid w:val="000D1524"/>
    <w:rsid w:val="000D1EA2"/>
    <w:rsid w:val="000D3665"/>
    <w:rsid w:val="000D539D"/>
    <w:rsid w:val="000D77D8"/>
    <w:rsid w:val="000E10E6"/>
    <w:rsid w:val="000E1CFE"/>
    <w:rsid w:val="000E447A"/>
    <w:rsid w:val="000E47AB"/>
    <w:rsid w:val="000E48BC"/>
    <w:rsid w:val="000E4D4C"/>
    <w:rsid w:val="000E5D73"/>
    <w:rsid w:val="000E68F0"/>
    <w:rsid w:val="000E7B6C"/>
    <w:rsid w:val="000F0D35"/>
    <w:rsid w:val="000F187F"/>
    <w:rsid w:val="000F1DAC"/>
    <w:rsid w:val="000F34B4"/>
    <w:rsid w:val="00101932"/>
    <w:rsid w:val="00107EE2"/>
    <w:rsid w:val="0011078D"/>
    <w:rsid w:val="00111BFA"/>
    <w:rsid w:val="001131AF"/>
    <w:rsid w:val="00115713"/>
    <w:rsid w:val="00116BED"/>
    <w:rsid w:val="0011741F"/>
    <w:rsid w:val="00122790"/>
    <w:rsid w:val="0012281D"/>
    <w:rsid w:val="001233EF"/>
    <w:rsid w:val="001243FF"/>
    <w:rsid w:val="00126AA6"/>
    <w:rsid w:val="00130581"/>
    <w:rsid w:val="00131D6D"/>
    <w:rsid w:val="00132983"/>
    <w:rsid w:val="00136AC1"/>
    <w:rsid w:val="00137B79"/>
    <w:rsid w:val="00141FD8"/>
    <w:rsid w:val="00150C98"/>
    <w:rsid w:val="00151254"/>
    <w:rsid w:val="0015194A"/>
    <w:rsid w:val="0015364F"/>
    <w:rsid w:val="00156308"/>
    <w:rsid w:val="00156B08"/>
    <w:rsid w:val="00163AFC"/>
    <w:rsid w:val="00163D80"/>
    <w:rsid w:val="00165BEE"/>
    <w:rsid w:val="0016689E"/>
    <w:rsid w:val="0017107E"/>
    <w:rsid w:val="00171FBC"/>
    <w:rsid w:val="00175102"/>
    <w:rsid w:val="001802D9"/>
    <w:rsid w:val="00184528"/>
    <w:rsid w:val="001857BB"/>
    <w:rsid w:val="00186A58"/>
    <w:rsid w:val="0019056D"/>
    <w:rsid w:val="00192065"/>
    <w:rsid w:val="0019601B"/>
    <w:rsid w:val="0019678D"/>
    <w:rsid w:val="00197D99"/>
    <w:rsid w:val="001A0AB5"/>
    <w:rsid w:val="001A1E2C"/>
    <w:rsid w:val="001A585A"/>
    <w:rsid w:val="001B1530"/>
    <w:rsid w:val="001B4286"/>
    <w:rsid w:val="001B469A"/>
    <w:rsid w:val="001B59DA"/>
    <w:rsid w:val="001B70D2"/>
    <w:rsid w:val="001B74BA"/>
    <w:rsid w:val="001C0800"/>
    <w:rsid w:val="001C5163"/>
    <w:rsid w:val="001D0A9E"/>
    <w:rsid w:val="001D1056"/>
    <w:rsid w:val="001D55B2"/>
    <w:rsid w:val="001D5D85"/>
    <w:rsid w:val="001E15FC"/>
    <w:rsid w:val="001E21EB"/>
    <w:rsid w:val="001E3923"/>
    <w:rsid w:val="001E3FAB"/>
    <w:rsid w:val="001E709A"/>
    <w:rsid w:val="001F0CA1"/>
    <w:rsid w:val="001F1923"/>
    <w:rsid w:val="001F37FC"/>
    <w:rsid w:val="001F4322"/>
    <w:rsid w:val="001F5AE0"/>
    <w:rsid w:val="00201E79"/>
    <w:rsid w:val="00203547"/>
    <w:rsid w:val="00204936"/>
    <w:rsid w:val="0020501D"/>
    <w:rsid w:val="002067E8"/>
    <w:rsid w:val="00206D46"/>
    <w:rsid w:val="00207F0A"/>
    <w:rsid w:val="002119B0"/>
    <w:rsid w:val="002123D1"/>
    <w:rsid w:val="00214401"/>
    <w:rsid w:val="00215A7F"/>
    <w:rsid w:val="00217613"/>
    <w:rsid w:val="00220005"/>
    <w:rsid w:val="0022188E"/>
    <w:rsid w:val="00221DDA"/>
    <w:rsid w:val="00223B32"/>
    <w:rsid w:val="002240C6"/>
    <w:rsid w:val="00224A3B"/>
    <w:rsid w:val="0023131D"/>
    <w:rsid w:val="0023191D"/>
    <w:rsid w:val="00231A20"/>
    <w:rsid w:val="002328CC"/>
    <w:rsid w:val="00233F8C"/>
    <w:rsid w:val="00235302"/>
    <w:rsid w:val="002361CE"/>
    <w:rsid w:val="002372AD"/>
    <w:rsid w:val="00237C25"/>
    <w:rsid w:val="00237D66"/>
    <w:rsid w:val="00251956"/>
    <w:rsid w:val="00251C4C"/>
    <w:rsid w:val="0025447B"/>
    <w:rsid w:val="002709A6"/>
    <w:rsid w:val="00270DAD"/>
    <w:rsid w:val="00273A10"/>
    <w:rsid w:val="00276F74"/>
    <w:rsid w:val="002773E7"/>
    <w:rsid w:val="00280571"/>
    <w:rsid w:val="002807BD"/>
    <w:rsid w:val="00280F85"/>
    <w:rsid w:val="00281AC8"/>
    <w:rsid w:val="0028259B"/>
    <w:rsid w:val="002843F8"/>
    <w:rsid w:val="00284737"/>
    <w:rsid w:val="002878BA"/>
    <w:rsid w:val="002904F9"/>
    <w:rsid w:val="002917B5"/>
    <w:rsid w:val="00292737"/>
    <w:rsid w:val="00293EF9"/>
    <w:rsid w:val="00296570"/>
    <w:rsid w:val="002A6FB1"/>
    <w:rsid w:val="002B160E"/>
    <w:rsid w:val="002B3619"/>
    <w:rsid w:val="002B42DA"/>
    <w:rsid w:val="002B5613"/>
    <w:rsid w:val="002B6992"/>
    <w:rsid w:val="002B6A21"/>
    <w:rsid w:val="002B7BEE"/>
    <w:rsid w:val="002C0DFC"/>
    <w:rsid w:val="002D0F8B"/>
    <w:rsid w:val="002D10B3"/>
    <w:rsid w:val="002D6365"/>
    <w:rsid w:val="002D6690"/>
    <w:rsid w:val="002D6E5B"/>
    <w:rsid w:val="002D75D0"/>
    <w:rsid w:val="002E160C"/>
    <w:rsid w:val="002E265C"/>
    <w:rsid w:val="002E3545"/>
    <w:rsid w:val="002E36CE"/>
    <w:rsid w:val="002E5B3C"/>
    <w:rsid w:val="002E6F14"/>
    <w:rsid w:val="002E7364"/>
    <w:rsid w:val="002F1117"/>
    <w:rsid w:val="002F4F53"/>
    <w:rsid w:val="002F7980"/>
    <w:rsid w:val="003004B4"/>
    <w:rsid w:val="00301D37"/>
    <w:rsid w:val="00303F3C"/>
    <w:rsid w:val="00304E3B"/>
    <w:rsid w:val="00305C45"/>
    <w:rsid w:val="00305C54"/>
    <w:rsid w:val="003072C8"/>
    <w:rsid w:val="00307558"/>
    <w:rsid w:val="00310575"/>
    <w:rsid w:val="00310FB5"/>
    <w:rsid w:val="00312392"/>
    <w:rsid w:val="0031567D"/>
    <w:rsid w:val="00317013"/>
    <w:rsid w:val="00320D14"/>
    <w:rsid w:val="00322231"/>
    <w:rsid w:val="0032295E"/>
    <w:rsid w:val="003262C9"/>
    <w:rsid w:val="00330AE6"/>
    <w:rsid w:val="0033384F"/>
    <w:rsid w:val="00340077"/>
    <w:rsid w:val="0034121C"/>
    <w:rsid w:val="00346F91"/>
    <w:rsid w:val="0034707B"/>
    <w:rsid w:val="00351617"/>
    <w:rsid w:val="00355920"/>
    <w:rsid w:val="003568F4"/>
    <w:rsid w:val="003617DF"/>
    <w:rsid w:val="003619C2"/>
    <w:rsid w:val="003676C7"/>
    <w:rsid w:val="0037143D"/>
    <w:rsid w:val="0037297C"/>
    <w:rsid w:val="00374015"/>
    <w:rsid w:val="00375950"/>
    <w:rsid w:val="0038065B"/>
    <w:rsid w:val="00380F6B"/>
    <w:rsid w:val="00397777"/>
    <w:rsid w:val="003A2976"/>
    <w:rsid w:val="003A3D17"/>
    <w:rsid w:val="003A4080"/>
    <w:rsid w:val="003A7686"/>
    <w:rsid w:val="003B33A4"/>
    <w:rsid w:val="003B4BF5"/>
    <w:rsid w:val="003B50AF"/>
    <w:rsid w:val="003B6FD7"/>
    <w:rsid w:val="003C49EA"/>
    <w:rsid w:val="003C4E29"/>
    <w:rsid w:val="003C50D6"/>
    <w:rsid w:val="003C61A5"/>
    <w:rsid w:val="003C787F"/>
    <w:rsid w:val="003D15B6"/>
    <w:rsid w:val="003D19B0"/>
    <w:rsid w:val="003D3F4A"/>
    <w:rsid w:val="003D448D"/>
    <w:rsid w:val="003D7F23"/>
    <w:rsid w:val="003F05EF"/>
    <w:rsid w:val="003F5686"/>
    <w:rsid w:val="003F7E19"/>
    <w:rsid w:val="00400798"/>
    <w:rsid w:val="004015D7"/>
    <w:rsid w:val="00404184"/>
    <w:rsid w:val="004045E1"/>
    <w:rsid w:val="00406391"/>
    <w:rsid w:val="00410D21"/>
    <w:rsid w:val="0041139A"/>
    <w:rsid w:val="004169DC"/>
    <w:rsid w:val="004236A3"/>
    <w:rsid w:val="00424C4D"/>
    <w:rsid w:val="0042644C"/>
    <w:rsid w:val="00427462"/>
    <w:rsid w:val="00435600"/>
    <w:rsid w:val="00437357"/>
    <w:rsid w:val="004376DD"/>
    <w:rsid w:val="00440D2D"/>
    <w:rsid w:val="00443988"/>
    <w:rsid w:val="00444627"/>
    <w:rsid w:val="0044609C"/>
    <w:rsid w:val="00446B08"/>
    <w:rsid w:val="00447706"/>
    <w:rsid w:val="00450A47"/>
    <w:rsid w:val="00452F35"/>
    <w:rsid w:val="004530FA"/>
    <w:rsid w:val="00453D34"/>
    <w:rsid w:val="00455B61"/>
    <w:rsid w:val="00456C8F"/>
    <w:rsid w:val="0046059B"/>
    <w:rsid w:val="00464660"/>
    <w:rsid w:val="0046725E"/>
    <w:rsid w:val="00467898"/>
    <w:rsid w:val="00467F33"/>
    <w:rsid w:val="00470DC4"/>
    <w:rsid w:val="00471FC3"/>
    <w:rsid w:val="00473886"/>
    <w:rsid w:val="00475AA1"/>
    <w:rsid w:val="00476E16"/>
    <w:rsid w:val="00476F04"/>
    <w:rsid w:val="0047772F"/>
    <w:rsid w:val="00483CD1"/>
    <w:rsid w:val="00484AB6"/>
    <w:rsid w:val="00486989"/>
    <w:rsid w:val="00486C6E"/>
    <w:rsid w:val="00487834"/>
    <w:rsid w:val="00490728"/>
    <w:rsid w:val="0049164D"/>
    <w:rsid w:val="00491969"/>
    <w:rsid w:val="00491D70"/>
    <w:rsid w:val="004939B6"/>
    <w:rsid w:val="004949FC"/>
    <w:rsid w:val="004A0755"/>
    <w:rsid w:val="004A1EF9"/>
    <w:rsid w:val="004A5DF5"/>
    <w:rsid w:val="004A5E72"/>
    <w:rsid w:val="004B132B"/>
    <w:rsid w:val="004B1EB0"/>
    <w:rsid w:val="004B29C2"/>
    <w:rsid w:val="004B32FE"/>
    <w:rsid w:val="004B3B43"/>
    <w:rsid w:val="004B3EBF"/>
    <w:rsid w:val="004B6A34"/>
    <w:rsid w:val="004B7DFD"/>
    <w:rsid w:val="004D40AB"/>
    <w:rsid w:val="004D40B8"/>
    <w:rsid w:val="004E01FB"/>
    <w:rsid w:val="004E1F05"/>
    <w:rsid w:val="004E3708"/>
    <w:rsid w:val="004E37CD"/>
    <w:rsid w:val="004E4BBC"/>
    <w:rsid w:val="004F43A5"/>
    <w:rsid w:val="004F71F2"/>
    <w:rsid w:val="00502AFD"/>
    <w:rsid w:val="00503A1E"/>
    <w:rsid w:val="005042A8"/>
    <w:rsid w:val="0051760B"/>
    <w:rsid w:val="00517E2A"/>
    <w:rsid w:val="00523167"/>
    <w:rsid w:val="00523674"/>
    <w:rsid w:val="005251EC"/>
    <w:rsid w:val="005311A4"/>
    <w:rsid w:val="00533BEF"/>
    <w:rsid w:val="0053403E"/>
    <w:rsid w:val="00541F3D"/>
    <w:rsid w:val="00550025"/>
    <w:rsid w:val="00550FE4"/>
    <w:rsid w:val="00553536"/>
    <w:rsid w:val="00554E06"/>
    <w:rsid w:val="0055651E"/>
    <w:rsid w:val="00556D67"/>
    <w:rsid w:val="00560915"/>
    <w:rsid w:val="005626AE"/>
    <w:rsid w:val="00563A5E"/>
    <w:rsid w:val="00563B2F"/>
    <w:rsid w:val="00567767"/>
    <w:rsid w:val="0057138D"/>
    <w:rsid w:val="00573210"/>
    <w:rsid w:val="00574A85"/>
    <w:rsid w:val="00574F43"/>
    <w:rsid w:val="0057650D"/>
    <w:rsid w:val="00576BA6"/>
    <w:rsid w:val="00583B6D"/>
    <w:rsid w:val="00585703"/>
    <w:rsid w:val="00585B6B"/>
    <w:rsid w:val="00593A77"/>
    <w:rsid w:val="00596E53"/>
    <w:rsid w:val="005975B9"/>
    <w:rsid w:val="0059782B"/>
    <w:rsid w:val="005A0B76"/>
    <w:rsid w:val="005A0BA6"/>
    <w:rsid w:val="005A0D1F"/>
    <w:rsid w:val="005A18FC"/>
    <w:rsid w:val="005B0018"/>
    <w:rsid w:val="005B2DE7"/>
    <w:rsid w:val="005C37C7"/>
    <w:rsid w:val="005C3C17"/>
    <w:rsid w:val="005C4522"/>
    <w:rsid w:val="005C4E9C"/>
    <w:rsid w:val="005D17F1"/>
    <w:rsid w:val="005D3549"/>
    <w:rsid w:val="005E0A80"/>
    <w:rsid w:val="005F0311"/>
    <w:rsid w:val="005F0E1A"/>
    <w:rsid w:val="005F218E"/>
    <w:rsid w:val="005F6594"/>
    <w:rsid w:val="00600C17"/>
    <w:rsid w:val="00600F5F"/>
    <w:rsid w:val="00600F78"/>
    <w:rsid w:val="00605346"/>
    <w:rsid w:val="00606B8B"/>
    <w:rsid w:val="00607A77"/>
    <w:rsid w:val="00610E4C"/>
    <w:rsid w:val="00614EB5"/>
    <w:rsid w:val="0061744A"/>
    <w:rsid w:val="006213EA"/>
    <w:rsid w:val="00627712"/>
    <w:rsid w:val="00631F0F"/>
    <w:rsid w:val="006321C5"/>
    <w:rsid w:val="006335EC"/>
    <w:rsid w:val="00640436"/>
    <w:rsid w:val="006417CA"/>
    <w:rsid w:val="00642B02"/>
    <w:rsid w:val="00650774"/>
    <w:rsid w:val="00650E3E"/>
    <w:rsid w:val="00651064"/>
    <w:rsid w:val="006513FA"/>
    <w:rsid w:val="00651D9F"/>
    <w:rsid w:val="006531BB"/>
    <w:rsid w:val="0066358B"/>
    <w:rsid w:val="00664020"/>
    <w:rsid w:val="00665735"/>
    <w:rsid w:val="00674F2C"/>
    <w:rsid w:val="00677A32"/>
    <w:rsid w:val="00684428"/>
    <w:rsid w:val="00686C35"/>
    <w:rsid w:val="00692954"/>
    <w:rsid w:val="00693370"/>
    <w:rsid w:val="00693687"/>
    <w:rsid w:val="00697786"/>
    <w:rsid w:val="006A2620"/>
    <w:rsid w:val="006A38D1"/>
    <w:rsid w:val="006A61D7"/>
    <w:rsid w:val="006B09B0"/>
    <w:rsid w:val="006B19D4"/>
    <w:rsid w:val="006B2282"/>
    <w:rsid w:val="006B4225"/>
    <w:rsid w:val="006B4576"/>
    <w:rsid w:val="006B69D6"/>
    <w:rsid w:val="006C2DEC"/>
    <w:rsid w:val="006C574E"/>
    <w:rsid w:val="006C621D"/>
    <w:rsid w:val="006C739F"/>
    <w:rsid w:val="006D04EC"/>
    <w:rsid w:val="006D0A87"/>
    <w:rsid w:val="006D1CF7"/>
    <w:rsid w:val="006D2132"/>
    <w:rsid w:val="006D2188"/>
    <w:rsid w:val="006D2264"/>
    <w:rsid w:val="006D255A"/>
    <w:rsid w:val="006D34D7"/>
    <w:rsid w:val="006D55A5"/>
    <w:rsid w:val="006D6511"/>
    <w:rsid w:val="006D6F08"/>
    <w:rsid w:val="006D7574"/>
    <w:rsid w:val="006E2A75"/>
    <w:rsid w:val="006E4D6F"/>
    <w:rsid w:val="006E5E32"/>
    <w:rsid w:val="006E6999"/>
    <w:rsid w:val="006E6CC9"/>
    <w:rsid w:val="006E74F4"/>
    <w:rsid w:val="006E79E2"/>
    <w:rsid w:val="006F53B5"/>
    <w:rsid w:val="006F5DBB"/>
    <w:rsid w:val="006F69D6"/>
    <w:rsid w:val="006F7506"/>
    <w:rsid w:val="006F7D12"/>
    <w:rsid w:val="00702AAB"/>
    <w:rsid w:val="0070478C"/>
    <w:rsid w:val="007062C2"/>
    <w:rsid w:val="00706BD1"/>
    <w:rsid w:val="00713F73"/>
    <w:rsid w:val="00714984"/>
    <w:rsid w:val="00717EB8"/>
    <w:rsid w:val="007217B2"/>
    <w:rsid w:val="00727B3B"/>
    <w:rsid w:val="00730AB2"/>
    <w:rsid w:val="00733550"/>
    <w:rsid w:val="007339F9"/>
    <w:rsid w:val="0073693D"/>
    <w:rsid w:val="00744A3F"/>
    <w:rsid w:val="0074630E"/>
    <w:rsid w:val="00747CF6"/>
    <w:rsid w:val="00752132"/>
    <w:rsid w:val="007531DC"/>
    <w:rsid w:val="007538C1"/>
    <w:rsid w:val="0075400F"/>
    <w:rsid w:val="00755A67"/>
    <w:rsid w:val="00760A0E"/>
    <w:rsid w:val="007640A5"/>
    <w:rsid w:val="00765758"/>
    <w:rsid w:val="00772602"/>
    <w:rsid w:val="0077421F"/>
    <w:rsid w:val="00775DAE"/>
    <w:rsid w:val="00777670"/>
    <w:rsid w:val="00780F7C"/>
    <w:rsid w:val="00781CD7"/>
    <w:rsid w:val="00787A50"/>
    <w:rsid w:val="00790093"/>
    <w:rsid w:val="00793A8B"/>
    <w:rsid w:val="00793EF7"/>
    <w:rsid w:val="00797A61"/>
    <w:rsid w:val="00797CF0"/>
    <w:rsid w:val="007A2F66"/>
    <w:rsid w:val="007A37F0"/>
    <w:rsid w:val="007A3EE2"/>
    <w:rsid w:val="007A5B91"/>
    <w:rsid w:val="007A5D6F"/>
    <w:rsid w:val="007B2B9F"/>
    <w:rsid w:val="007B3662"/>
    <w:rsid w:val="007C0653"/>
    <w:rsid w:val="007C1DB4"/>
    <w:rsid w:val="007C2A24"/>
    <w:rsid w:val="007C4395"/>
    <w:rsid w:val="007C514E"/>
    <w:rsid w:val="007C7DA1"/>
    <w:rsid w:val="007C7FAB"/>
    <w:rsid w:val="007D2061"/>
    <w:rsid w:val="007D2EE1"/>
    <w:rsid w:val="007D691B"/>
    <w:rsid w:val="007D7D2B"/>
    <w:rsid w:val="007E6B0C"/>
    <w:rsid w:val="007E6FF6"/>
    <w:rsid w:val="007F3B78"/>
    <w:rsid w:val="0080068E"/>
    <w:rsid w:val="0080316E"/>
    <w:rsid w:val="00805A35"/>
    <w:rsid w:val="0080634C"/>
    <w:rsid w:val="00806600"/>
    <w:rsid w:val="00811BEE"/>
    <w:rsid w:val="00811BEF"/>
    <w:rsid w:val="0081279D"/>
    <w:rsid w:val="00814735"/>
    <w:rsid w:val="00814CB0"/>
    <w:rsid w:val="00815199"/>
    <w:rsid w:val="00815378"/>
    <w:rsid w:val="00816865"/>
    <w:rsid w:val="00817589"/>
    <w:rsid w:val="00820817"/>
    <w:rsid w:val="00823740"/>
    <w:rsid w:val="008244B8"/>
    <w:rsid w:val="00832F90"/>
    <w:rsid w:val="00836465"/>
    <w:rsid w:val="00840537"/>
    <w:rsid w:val="008411B3"/>
    <w:rsid w:val="0084700C"/>
    <w:rsid w:val="00847136"/>
    <w:rsid w:val="00847EC2"/>
    <w:rsid w:val="00853AEF"/>
    <w:rsid w:val="008556E6"/>
    <w:rsid w:val="00856304"/>
    <w:rsid w:val="00856F6B"/>
    <w:rsid w:val="00865711"/>
    <w:rsid w:val="008664EB"/>
    <w:rsid w:val="00866E89"/>
    <w:rsid w:val="00873509"/>
    <w:rsid w:val="00875FCF"/>
    <w:rsid w:val="00876802"/>
    <w:rsid w:val="00883A94"/>
    <w:rsid w:val="00897A06"/>
    <w:rsid w:val="008A1512"/>
    <w:rsid w:val="008A3929"/>
    <w:rsid w:val="008A6504"/>
    <w:rsid w:val="008A6666"/>
    <w:rsid w:val="008B1B6D"/>
    <w:rsid w:val="008B4DDD"/>
    <w:rsid w:val="008B6979"/>
    <w:rsid w:val="008C2B2C"/>
    <w:rsid w:val="008C2EC4"/>
    <w:rsid w:val="008C4580"/>
    <w:rsid w:val="008C605F"/>
    <w:rsid w:val="008C6A0F"/>
    <w:rsid w:val="008C6C61"/>
    <w:rsid w:val="008C7364"/>
    <w:rsid w:val="008D156A"/>
    <w:rsid w:val="008D2AF1"/>
    <w:rsid w:val="008D38A2"/>
    <w:rsid w:val="008D5AA5"/>
    <w:rsid w:val="008D5DBC"/>
    <w:rsid w:val="008E1297"/>
    <w:rsid w:val="008E4CE4"/>
    <w:rsid w:val="008E4FE1"/>
    <w:rsid w:val="008E7E72"/>
    <w:rsid w:val="008F14E2"/>
    <w:rsid w:val="008F448B"/>
    <w:rsid w:val="008F6CE5"/>
    <w:rsid w:val="008F726F"/>
    <w:rsid w:val="00900FE9"/>
    <w:rsid w:val="00907997"/>
    <w:rsid w:val="009135F2"/>
    <w:rsid w:val="00915103"/>
    <w:rsid w:val="00916544"/>
    <w:rsid w:val="00916DAA"/>
    <w:rsid w:val="00921EE8"/>
    <w:rsid w:val="00924456"/>
    <w:rsid w:val="00924FAF"/>
    <w:rsid w:val="00931463"/>
    <w:rsid w:val="00931D79"/>
    <w:rsid w:val="0093712E"/>
    <w:rsid w:val="00940414"/>
    <w:rsid w:val="00940799"/>
    <w:rsid w:val="00943AB9"/>
    <w:rsid w:val="00944B90"/>
    <w:rsid w:val="009457BE"/>
    <w:rsid w:val="009458F9"/>
    <w:rsid w:val="00946E39"/>
    <w:rsid w:val="0094737A"/>
    <w:rsid w:val="009476DB"/>
    <w:rsid w:val="00950924"/>
    <w:rsid w:val="00951E7C"/>
    <w:rsid w:val="00952964"/>
    <w:rsid w:val="0095608F"/>
    <w:rsid w:val="009604B3"/>
    <w:rsid w:val="0096102B"/>
    <w:rsid w:val="009628B7"/>
    <w:rsid w:val="00962E31"/>
    <w:rsid w:val="00966ED6"/>
    <w:rsid w:val="00967391"/>
    <w:rsid w:val="009679B1"/>
    <w:rsid w:val="00970256"/>
    <w:rsid w:val="009723FD"/>
    <w:rsid w:val="00972958"/>
    <w:rsid w:val="00973C80"/>
    <w:rsid w:val="00975E96"/>
    <w:rsid w:val="00977CCF"/>
    <w:rsid w:val="009800DE"/>
    <w:rsid w:val="00982423"/>
    <w:rsid w:val="00991E48"/>
    <w:rsid w:val="00993EF9"/>
    <w:rsid w:val="00995FC5"/>
    <w:rsid w:val="00997282"/>
    <w:rsid w:val="009A04F1"/>
    <w:rsid w:val="009A1324"/>
    <w:rsid w:val="009A1DFD"/>
    <w:rsid w:val="009A6382"/>
    <w:rsid w:val="009B143C"/>
    <w:rsid w:val="009B24BC"/>
    <w:rsid w:val="009B2D72"/>
    <w:rsid w:val="009B371C"/>
    <w:rsid w:val="009B48FA"/>
    <w:rsid w:val="009B7D0B"/>
    <w:rsid w:val="009B7D28"/>
    <w:rsid w:val="009C19FA"/>
    <w:rsid w:val="009C364E"/>
    <w:rsid w:val="009C3E8D"/>
    <w:rsid w:val="009C460C"/>
    <w:rsid w:val="009C4C60"/>
    <w:rsid w:val="009C5BFC"/>
    <w:rsid w:val="009C6638"/>
    <w:rsid w:val="009C69D3"/>
    <w:rsid w:val="009D0F22"/>
    <w:rsid w:val="009D2A96"/>
    <w:rsid w:val="009D300B"/>
    <w:rsid w:val="009D4113"/>
    <w:rsid w:val="009D4F7B"/>
    <w:rsid w:val="009D52BD"/>
    <w:rsid w:val="009D7DEC"/>
    <w:rsid w:val="009E213A"/>
    <w:rsid w:val="009E3847"/>
    <w:rsid w:val="009E4455"/>
    <w:rsid w:val="009E4D9C"/>
    <w:rsid w:val="009E70E5"/>
    <w:rsid w:val="009F05E8"/>
    <w:rsid w:val="009F22BF"/>
    <w:rsid w:val="009F3733"/>
    <w:rsid w:val="009F3DA1"/>
    <w:rsid w:val="009F7009"/>
    <w:rsid w:val="009F7141"/>
    <w:rsid w:val="00A00FF9"/>
    <w:rsid w:val="00A01353"/>
    <w:rsid w:val="00A01BC3"/>
    <w:rsid w:val="00A040C7"/>
    <w:rsid w:val="00A0510A"/>
    <w:rsid w:val="00A06037"/>
    <w:rsid w:val="00A06DC3"/>
    <w:rsid w:val="00A06FB3"/>
    <w:rsid w:val="00A0796A"/>
    <w:rsid w:val="00A109B5"/>
    <w:rsid w:val="00A16702"/>
    <w:rsid w:val="00A174F1"/>
    <w:rsid w:val="00A20ACD"/>
    <w:rsid w:val="00A214BD"/>
    <w:rsid w:val="00A25655"/>
    <w:rsid w:val="00A26D97"/>
    <w:rsid w:val="00A30FA2"/>
    <w:rsid w:val="00A318D1"/>
    <w:rsid w:val="00A31C77"/>
    <w:rsid w:val="00A336D0"/>
    <w:rsid w:val="00A3492F"/>
    <w:rsid w:val="00A3650F"/>
    <w:rsid w:val="00A420FA"/>
    <w:rsid w:val="00A47DC1"/>
    <w:rsid w:val="00A511C4"/>
    <w:rsid w:val="00A53E83"/>
    <w:rsid w:val="00A6710E"/>
    <w:rsid w:val="00A71C42"/>
    <w:rsid w:val="00A7288D"/>
    <w:rsid w:val="00A735E3"/>
    <w:rsid w:val="00A75318"/>
    <w:rsid w:val="00A76ADD"/>
    <w:rsid w:val="00A83388"/>
    <w:rsid w:val="00A84661"/>
    <w:rsid w:val="00A870FC"/>
    <w:rsid w:val="00A8767D"/>
    <w:rsid w:val="00A9022E"/>
    <w:rsid w:val="00A922E6"/>
    <w:rsid w:val="00A94E79"/>
    <w:rsid w:val="00AA079C"/>
    <w:rsid w:val="00AA1D86"/>
    <w:rsid w:val="00AA1E0E"/>
    <w:rsid w:val="00AA2408"/>
    <w:rsid w:val="00AA2938"/>
    <w:rsid w:val="00AA319D"/>
    <w:rsid w:val="00AA3DFE"/>
    <w:rsid w:val="00AA6342"/>
    <w:rsid w:val="00AA75E3"/>
    <w:rsid w:val="00AA7DAD"/>
    <w:rsid w:val="00AB40F9"/>
    <w:rsid w:val="00AB460D"/>
    <w:rsid w:val="00AB70FD"/>
    <w:rsid w:val="00AB7B5E"/>
    <w:rsid w:val="00AC1B96"/>
    <w:rsid w:val="00AC343F"/>
    <w:rsid w:val="00AC4261"/>
    <w:rsid w:val="00AD0C61"/>
    <w:rsid w:val="00AD3836"/>
    <w:rsid w:val="00AD396F"/>
    <w:rsid w:val="00AD537E"/>
    <w:rsid w:val="00AE09AA"/>
    <w:rsid w:val="00AE1079"/>
    <w:rsid w:val="00AE2A22"/>
    <w:rsid w:val="00AE7D4F"/>
    <w:rsid w:val="00AF4793"/>
    <w:rsid w:val="00AF6383"/>
    <w:rsid w:val="00AF645D"/>
    <w:rsid w:val="00AF717C"/>
    <w:rsid w:val="00AF7889"/>
    <w:rsid w:val="00B00168"/>
    <w:rsid w:val="00B02681"/>
    <w:rsid w:val="00B05A17"/>
    <w:rsid w:val="00B1135D"/>
    <w:rsid w:val="00B13291"/>
    <w:rsid w:val="00B145CE"/>
    <w:rsid w:val="00B149AE"/>
    <w:rsid w:val="00B15C89"/>
    <w:rsid w:val="00B17ECC"/>
    <w:rsid w:val="00B21158"/>
    <w:rsid w:val="00B23052"/>
    <w:rsid w:val="00B246B2"/>
    <w:rsid w:val="00B26115"/>
    <w:rsid w:val="00B301E1"/>
    <w:rsid w:val="00B30BBE"/>
    <w:rsid w:val="00B30F20"/>
    <w:rsid w:val="00B31E70"/>
    <w:rsid w:val="00B34109"/>
    <w:rsid w:val="00B344BB"/>
    <w:rsid w:val="00B34C8A"/>
    <w:rsid w:val="00B35020"/>
    <w:rsid w:val="00B412DD"/>
    <w:rsid w:val="00B42C4A"/>
    <w:rsid w:val="00B4536D"/>
    <w:rsid w:val="00B462BE"/>
    <w:rsid w:val="00B46D94"/>
    <w:rsid w:val="00B46DC1"/>
    <w:rsid w:val="00B470AA"/>
    <w:rsid w:val="00B472AF"/>
    <w:rsid w:val="00B4778B"/>
    <w:rsid w:val="00B47E0B"/>
    <w:rsid w:val="00B5227F"/>
    <w:rsid w:val="00B5389E"/>
    <w:rsid w:val="00B539B9"/>
    <w:rsid w:val="00B545C3"/>
    <w:rsid w:val="00B55E78"/>
    <w:rsid w:val="00B57166"/>
    <w:rsid w:val="00B57668"/>
    <w:rsid w:val="00B63D07"/>
    <w:rsid w:val="00B6461F"/>
    <w:rsid w:val="00B66942"/>
    <w:rsid w:val="00B66E63"/>
    <w:rsid w:val="00B70BAD"/>
    <w:rsid w:val="00B715B2"/>
    <w:rsid w:val="00B731B4"/>
    <w:rsid w:val="00B73C75"/>
    <w:rsid w:val="00B74EC4"/>
    <w:rsid w:val="00B75882"/>
    <w:rsid w:val="00B75DA6"/>
    <w:rsid w:val="00B77878"/>
    <w:rsid w:val="00B8009A"/>
    <w:rsid w:val="00B81E29"/>
    <w:rsid w:val="00B82551"/>
    <w:rsid w:val="00B85FEA"/>
    <w:rsid w:val="00B93A7F"/>
    <w:rsid w:val="00B93D3E"/>
    <w:rsid w:val="00B96846"/>
    <w:rsid w:val="00BA42E5"/>
    <w:rsid w:val="00BA6109"/>
    <w:rsid w:val="00BA6397"/>
    <w:rsid w:val="00BB2CB9"/>
    <w:rsid w:val="00BB2E04"/>
    <w:rsid w:val="00BB7634"/>
    <w:rsid w:val="00BB79DC"/>
    <w:rsid w:val="00BC1ECA"/>
    <w:rsid w:val="00BC3CA2"/>
    <w:rsid w:val="00BC51F3"/>
    <w:rsid w:val="00BC6421"/>
    <w:rsid w:val="00BD59CE"/>
    <w:rsid w:val="00BD5EAF"/>
    <w:rsid w:val="00BD74E1"/>
    <w:rsid w:val="00BE1329"/>
    <w:rsid w:val="00BE3BE8"/>
    <w:rsid w:val="00BF0DD3"/>
    <w:rsid w:val="00BF1A40"/>
    <w:rsid w:val="00BF2F3F"/>
    <w:rsid w:val="00BF30AB"/>
    <w:rsid w:val="00BF3198"/>
    <w:rsid w:val="00C01A31"/>
    <w:rsid w:val="00C02B1B"/>
    <w:rsid w:val="00C0481A"/>
    <w:rsid w:val="00C04D1E"/>
    <w:rsid w:val="00C05ABC"/>
    <w:rsid w:val="00C12E31"/>
    <w:rsid w:val="00C13D19"/>
    <w:rsid w:val="00C15EF2"/>
    <w:rsid w:val="00C163A5"/>
    <w:rsid w:val="00C17503"/>
    <w:rsid w:val="00C17C01"/>
    <w:rsid w:val="00C22320"/>
    <w:rsid w:val="00C25331"/>
    <w:rsid w:val="00C25AEC"/>
    <w:rsid w:val="00C26723"/>
    <w:rsid w:val="00C27CF4"/>
    <w:rsid w:val="00C34886"/>
    <w:rsid w:val="00C373A8"/>
    <w:rsid w:val="00C41C16"/>
    <w:rsid w:val="00C46F36"/>
    <w:rsid w:val="00C47F38"/>
    <w:rsid w:val="00C54047"/>
    <w:rsid w:val="00C54982"/>
    <w:rsid w:val="00C55AA9"/>
    <w:rsid w:val="00C566D0"/>
    <w:rsid w:val="00C57393"/>
    <w:rsid w:val="00C60C48"/>
    <w:rsid w:val="00C64C9B"/>
    <w:rsid w:val="00C67409"/>
    <w:rsid w:val="00C67ACD"/>
    <w:rsid w:val="00C7420A"/>
    <w:rsid w:val="00C75F3D"/>
    <w:rsid w:val="00C76BA1"/>
    <w:rsid w:val="00C83DDF"/>
    <w:rsid w:val="00C85A9F"/>
    <w:rsid w:val="00C87C83"/>
    <w:rsid w:val="00C92111"/>
    <w:rsid w:val="00C92272"/>
    <w:rsid w:val="00C92325"/>
    <w:rsid w:val="00C954DE"/>
    <w:rsid w:val="00CA2FFB"/>
    <w:rsid w:val="00CA3018"/>
    <w:rsid w:val="00CA4CF3"/>
    <w:rsid w:val="00CA6586"/>
    <w:rsid w:val="00CA6DFD"/>
    <w:rsid w:val="00CB174A"/>
    <w:rsid w:val="00CB3B0F"/>
    <w:rsid w:val="00CB60EB"/>
    <w:rsid w:val="00CB6994"/>
    <w:rsid w:val="00CC38F9"/>
    <w:rsid w:val="00CC47C9"/>
    <w:rsid w:val="00CC64C8"/>
    <w:rsid w:val="00CD23EE"/>
    <w:rsid w:val="00CD309F"/>
    <w:rsid w:val="00CD49CB"/>
    <w:rsid w:val="00CD4C4E"/>
    <w:rsid w:val="00CE0763"/>
    <w:rsid w:val="00CE2AB2"/>
    <w:rsid w:val="00CE5878"/>
    <w:rsid w:val="00CE6542"/>
    <w:rsid w:val="00CE6C46"/>
    <w:rsid w:val="00CF15C9"/>
    <w:rsid w:val="00CF23E5"/>
    <w:rsid w:val="00CF33AD"/>
    <w:rsid w:val="00CF3670"/>
    <w:rsid w:val="00CF5FA1"/>
    <w:rsid w:val="00CF65FF"/>
    <w:rsid w:val="00D0271B"/>
    <w:rsid w:val="00D03DE8"/>
    <w:rsid w:val="00D042B9"/>
    <w:rsid w:val="00D042C2"/>
    <w:rsid w:val="00D05324"/>
    <w:rsid w:val="00D05905"/>
    <w:rsid w:val="00D05A12"/>
    <w:rsid w:val="00D06CC0"/>
    <w:rsid w:val="00D101EA"/>
    <w:rsid w:val="00D1063B"/>
    <w:rsid w:val="00D10E4B"/>
    <w:rsid w:val="00D13744"/>
    <w:rsid w:val="00D13AAC"/>
    <w:rsid w:val="00D15020"/>
    <w:rsid w:val="00D15F19"/>
    <w:rsid w:val="00D17584"/>
    <w:rsid w:val="00D179AD"/>
    <w:rsid w:val="00D17B0A"/>
    <w:rsid w:val="00D20A43"/>
    <w:rsid w:val="00D226A8"/>
    <w:rsid w:val="00D22CA1"/>
    <w:rsid w:val="00D25C5C"/>
    <w:rsid w:val="00D27FCD"/>
    <w:rsid w:val="00D305C7"/>
    <w:rsid w:val="00D3128A"/>
    <w:rsid w:val="00D35C91"/>
    <w:rsid w:val="00D411DA"/>
    <w:rsid w:val="00D42052"/>
    <w:rsid w:val="00D42224"/>
    <w:rsid w:val="00D430B9"/>
    <w:rsid w:val="00D454C8"/>
    <w:rsid w:val="00D458BF"/>
    <w:rsid w:val="00D523A3"/>
    <w:rsid w:val="00D52715"/>
    <w:rsid w:val="00D55544"/>
    <w:rsid w:val="00D61B0F"/>
    <w:rsid w:val="00D65C8B"/>
    <w:rsid w:val="00D65FC2"/>
    <w:rsid w:val="00D72112"/>
    <w:rsid w:val="00D732F5"/>
    <w:rsid w:val="00D82683"/>
    <w:rsid w:val="00D84E25"/>
    <w:rsid w:val="00D90711"/>
    <w:rsid w:val="00D9232B"/>
    <w:rsid w:val="00D924EC"/>
    <w:rsid w:val="00D92F88"/>
    <w:rsid w:val="00D9532A"/>
    <w:rsid w:val="00DA23F2"/>
    <w:rsid w:val="00DA2D08"/>
    <w:rsid w:val="00DA4D9E"/>
    <w:rsid w:val="00DA620D"/>
    <w:rsid w:val="00DB3C2A"/>
    <w:rsid w:val="00DB3D38"/>
    <w:rsid w:val="00DB6B27"/>
    <w:rsid w:val="00DC06BE"/>
    <w:rsid w:val="00DC075E"/>
    <w:rsid w:val="00DC3B63"/>
    <w:rsid w:val="00DC6406"/>
    <w:rsid w:val="00DC6A93"/>
    <w:rsid w:val="00DC7BCD"/>
    <w:rsid w:val="00DD1E62"/>
    <w:rsid w:val="00DD4940"/>
    <w:rsid w:val="00DE003F"/>
    <w:rsid w:val="00DE3E0C"/>
    <w:rsid w:val="00DE5D17"/>
    <w:rsid w:val="00DF0291"/>
    <w:rsid w:val="00E02E9D"/>
    <w:rsid w:val="00E039EF"/>
    <w:rsid w:val="00E047D8"/>
    <w:rsid w:val="00E07B51"/>
    <w:rsid w:val="00E07E4D"/>
    <w:rsid w:val="00E10C11"/>
    <w:rsid w:val="00E13649"/>
    <w:rsid w:val="00E139FD"/>
    <w:rsid w:val="00E15552"/>
    <w:rsid w:val="00E20072"/>
    <w:rsid w:val="00E207A1"/>
    <w:rsid w:val="00E22181"/>
    <w:rsid w:val="00E22A1B"/>
    <w:rsid w:val="00E24761"/>
    <w:rsid w:val="00E26648"/>
    <w:rsid w:val="00E300FF"/>
    <w:rsid w:val="00E36705"/>
    <w:rsid w:val="00E36BE9"/>
    <w:rsid w:val="00E40DA9"/>
    <w:rsid w:val="00E41AD2"/>
    <w:rsid w:val="00E44341"/>
    <w:rsid w:val="00E45DD0"/>
    <w:rsid w:val="00E51359"/>
    <w:rsid w:val="00E5314E"/>
    <w:rsid w:val="00E53DAF"/>
    <w:rsid w:val="00E546AB"/>
    <w:rsid w:val="00E609D4"/>
    <w:rsid w:val="00E621B3"/>
    <w:rsid w:val="00E700B6"/>
    <w:rsid w:val="00E70A47"/>
    <w:rsid w:val="00E725D2"/>
    <w:rsid w:val="00E7390F"/>
    <w:rsid w:val="00E74ED5"/>
    <w:rsid w:val="00E77EF9"/>
    <w:rsid w:val="00E80044"/>
    <w:rsid w:val="00E824AC"/>
    <w:rsid w:val="00E82DFB"/>
    <w:rsid w:val="00E90E7C"/>
    <w:rsid w:val="00E91663"/>
    <w:rsid w:val="00E929F2"/>
    <w:rsid w:val="00E92C28"/>
    <w:rsid w:val="00E95224"/>
    <w:rsid w:val="00E9561F"/>
    <w:rsid w:val="00EA1819"/>
    <w:rsid w:val="00EA3C70"/>
    <w:rsid w:val="00EA49FB"/>
    <w:rsid w:val="00EB0BAD"/>
    <w:rsid w:val="00EB36ED"/>
    <w:rsid w:val="00EB6F94"/>
    <w:rsid w:val="00EB73F6"/>
    <w:rsid w:val="00EB7E2F"/>
    <w:rsid w:val="00EB7FF9"/>
    <w:rsid w:val="00EC1DED"/>
    <w:rsid w:val="00EC4293"/>
    <w:rsid w:val="00EC479E"/>
    <w:rsid w:val="00EC50CF"/>
    <w:rsid w:val="00EC574B"/>
    <w:rsid w:val="00EC7CED"/>
    <w:rsid w:val="00ED112D"/>
    <w:rsid w:val="00ED33B0"/>
    <w:rsid w:val="00ED36E1"/>
    <w:rsid w:val="00ED5888"/>
    <w:rsid w:val="00EE238A"/>
    <w:rsid w:val="00EE28EF"/>
    <w:rsid w:val="00EE6AF3"/>
    <w:rsid w:val="00EE79BC"/>
    <w:rsid w:val="00EF3168"/>
    <w:rsid w:val="00EF3E51"/>
    <w:rsid w:val="00F064C6"/>
    <w:rsid w:val="00F0754F"/>
    <w:rsid w:val="00F104AD"/>
    <w:rsid w:val="00F10628"/>
    <w:rsid w:val="00F11D62"/>
    <w:rsid w:val="00F12288"/>
    <w:rsid w:val="00F12B01"/>
    <w:rsid w:val="00F13170"/>
    <w:rsid w:val="00F14FDA"/>
    <w:rsid w:val="00F16A18"/>
    <w:rsid w:val="00F1798E"/>
    <w:rsid w:val="00F20004"/>
    <w:rsid w:val="00F20F55"/>
    <w:rsid w:val="00F26051"/>
    <w:rsid w:val="00F26540"/>
    <w:rsid w:val="00F26A9E"/>
    <w:rsid w:val="00F27D1F"/>
    <w:rsid w:val="00F43C2D"/>
    <w:rsid w:val="00F4409E"/>
    <w:rsid w:val="00F458F1"/>
    <w:rsid w:val="00F503B5"/>
    <w:rsid w:val="00F50F33"/>
    <w:rsid w:val="00F51C70"/>
    <w:rsid w:val="00F53A16"/>
    <w:rsid w:val="00F567B7"/>
    <w:rsid w:val="00F57FA7"/>
    <w:rsid w:val="00F6485C"/>
    <w:rsid w:val="00F67559"/>
    <w:rsid w:val="00F71C2A"/>
    <w:rsid w:val="00F72B8B"/>
    <w:rsid w:val="00F7438F"/>
    <w:rsid w:val="00F74C38"/>
    <w:rsid w:val="00F77E4C"/>
    <w:rsid w:val="00F77EDC"/>
    <w:rsid w:val="00F8016B"/>
    <w:rsid w:val="00F801FE"/>
    <w:rsid w:val="00F80217"/>
    <w:rsid w:val="00F80A10"/>
    <w:rsid w:val="00F844B3"/>
    <w:rsid w:val="00F84AD8"/>
    <w:rsid w:val="00F87F36"/>
    <w:rsid w:val="00F90923"/>
    <w:rsid w:val="00F909DA"/>
    <w:rsid w:val="00F918C1"/>
    <w:rsid w:val="00F92AAA"/>
    <w:rsid w:val="00F930AC"/>
    <w:rsid w:val="00F93BE3"/>
    <w:rsid w:val="00F96056"/>
    <w:rsid w:val="00F96A19"/>
    <w:rsid w:val="00F97D89"/>
    <w:rsid w:val="00FA0D55"/>
    <w:rsid w:val="00FA0EA2"/>
    <w:rsid w:val="00FA1EFC"/>
    <w:rsid w:val="00FA49A2"/>
    <w:rsid w:val="00FA7A0A"/>
    <w:rsid w:val="00FB0E8A"/>
    <w:rsid w:val="00FB1F60"/>
    <w:rsid w:val="00FB2621"/>
    <w:rsid w:val="00FB76F1"/>
    <w:rsid w:val="00FC0286"/>
    <w:rsid w:val="00FC1C42"/>
    <w:rsid w:val="00FC4035"/>
    <w:rsid w:val="00FC6369"/>
    <w:rsid w:val="00FD07EA"/>
    <w:rsid w:val="00FD145F"/>
    <w:rsid w:val="00FE08AD"/>
    <w:rsid w:val="00FE1B63"/>
    <w:rsid w:val="00FE383A"/>
    <w:rsid w:val="00FE6187"/>
    <w:rsid w:val="00FE6BD6"/>
    <w:rsid w:val="00FF04D5"/>
    <w:rsid w:val="00FF09F0"/>
    <w:rsid w:val="00FF200A"/>
    <w:rsid w:val="00FF427A"/>
    <w:rsid w:val="00FF4C55"/>
    <w:rsid w:val="00FF4D7B"/>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C83B91"/>
  <w15:docId w15:val="{20AE8B93-E0A4-4197-A264-AAC6AEC6D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sv-SE"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40A5"/>
    <w:pPr>
      <w:spacing w:after="120"/>
    </w:pPr>
    <w:rPr>
      <w:rFonts w:ascii="Arial" w:hAnsi="Arial"/>
      <w:sz w:val="22"/>
      <w:lang w:eastAsia="en-US"/>
    </w:rPr>
  </w:style>
  <w:style w:type="paragraph" w:styleId="Heading1">
    <w:name w:val="heading 1"/>
    <w:next w:val="Normal"/>
    <w:link w:val="Heading1Char"/>
    <w:uiPriority w:val="1"/>
    <w:qFormat/>
    <w:rsid w:val="007640A5"/>
    <w:pPr>
      <w:keepNext/>
      <w:spacing w:before="480" w:after="170"/>
      <w:outlineLvl w:val="0"/>
    </w:pPr>
    <w:rPr>
      <w:rFonts w:ascii="Arial" w:eastAsiaTheme="majorEastAsia" w:hAnsi="Arial" w:cstheme="majorBidi"/>
      <w:b/>
      <w:bCs/>
      <w:sz w:val="40"/>
      <w:szCs w:val="28"/>
      <w:lang w:eastAsia="en-US"/>
    </w:rPr>
  </w:style>
  <w:style w:type="paragraph" w:styleId="Heading2">
    <w:name w:val="heading 2"/>
    <w:next w:val="Normal"/>
    <w:link w:val="Heading2Char"/>
    <w:uiPriority w:val="2"/>
    <w:qFormat/>
    <w:rsid w:val="003A2976"/>
    <w:pPr>
      <w:keepNext/>
      <w:spacing w:before="360" w:after="120"/>
      <w:ind w:left="794" w:hanging="794"/>
      <w:outlineLvl w:val="1"/>
    </w:pPr>
    <w:rPr>
      <w:rFonts w:ascii="Arial" w:eastAsiaTheme="majorEastAsia" w:hAnsi="Arial" w:cstheme="majorBidi"/>
      <w:b/>
      <w:bCs/>
      <w:sz w:val="28"/>
      <w:szCs w:val="26"/>
      <w:lang w:eastAsia="en-US"/>
    </w:rPr>
  </w:style>
  <w:style w:type="paragraph" w:styleId="Heading3">
    <w:name w:val="heading 3"/>
    <w:next w:val="Normal"/>
    <w:link w:val="Heading3Char"/>
    <w:uiPriority w:val="3"/>
    <w:qFormat/>
    <w:rsid w:val="003A2976"/>
    <w:pPr>
      <w:keepNext/>
      <w:keepLines/>
      <w:spacing w:before="240" w:after="60"/>
      <w:ind w:left="907" w:hanging="907"/>
      <w:outlineLvl w:val="2"/>
    </w:pPr>
    <w:rPr>
      <w:rFonts w:ascii="Arial" w:eastAsiaTheme="majorEastAsia" w:hAnsi="Arial" w:cstheme="majorBidi"/>
      <w:b/>
      <w:bCs/>
      <w:sz w:val="24"/>
      <w:lang w:eastAsia="en-US"/>
    </w:rPr>
  </w:style>
  <w:style w:type="paragraph" w:styleId="Heading4">
    <w:name w:val="heading 4"/>
    <w:next w:val="Normal"/>
    <w:link w:val="Heading4Char"/>
    <w:uiPriority w:val="4"/>
    <w:unhideWhenUsed/>
    <w:rsid w:val="003A2976"/>
    <w:pPr>
      <w:keepNext/>
      <w:keepLines/>
      <w:spacing w:after="60"/>
      <w:ind w:left="1021" w:hanging="1021"/>
      <w:outlineLvl w:val="3"/>
    </w:pPr>
    <w:rPr>
      <w:rFonts w:asciiTheme="majorHAnsi" w:eastAsiaTheme="majorEastAsia" w:hAnsiTheme="majorHAnsi" w:cstheme="majorBidi"/>
      <w:bCs/>
      <w:i/>
      <w:i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0FE9"/>
    <w:pPr>
      <w:tabs>
        <w:tab w:val="center" w:pos="4153"/>
        <w:tab w:val="right" w:pos="8306"/>
      </w:tabs>
    </w:pPr>
  </w:style>
  <w:style w:type="paragraph" w:styleId="Footer">
    <w:name w:val="footer"/>
    <w:link w:val="FooterChar"/>
    <w:rsid w:val="00900FE9"/>
    <w:pPr>
      <w:tabs>
        <w:tab w:val="center" w:pos="4153"/>
        <w:tab w:val="right" w:pos="8306"/>
      </w:tabs>
    </w:pPr>
    <w:rPr>
      <w:rFonts w:ascii="Arial" w:hAnsi="Arial"/>
      <w:color w:val="000099"/>
      <w:sz w:val="16"/>
      <w:lang w:eastAsia="en-US"/>
    </w:rPr>
  </w:style>
  <w:style w:type="table" w:styleId="TableGrid">
    <w:name w:val="Table Grid"/>
    <w:basedOn w:val="TableNormal"/>
    <w:uiPriority w:val="39"/>
    <w:rsid w:val="00900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8F14E2"/>
    <w:rPr>
      <w:rFonts w:ascii="Arial" w:hAnsi="Arial"/>
      <w:color w:val="000099"/>
      <w:sz w:val="16"/>
      <w:lang w:val="de-DE" w:eastAsia="en-US"/>
    </w:rPr>
  </w:style>
  <w:style w:type="paragraph" w:styleId="BalloonText">
    <w:name w:val="Balloon Text"/>
    <w:basedOn w:val="Normal"/>
    <w:link w:val="BalloonTextChar"/>
    <w:rsid w:val="00900FE9"/>
    <w:rPr>
      <w:rFonts w:ascii="Tahoma" w:hAnsi="Tahoma" w:cs="Tahoma"/>
      <w:sz w:val="16"/>
      <w:szCs w:val="16"/>
    </w:rPr>
  </w:style>
  <w:style w:type="character" w:customStyle="1" w:styleId="BalloonTextChar">
    <w:name w:val="Balloon Text Char"/>
    <w:basedOn w:val="DefaultParagraphFont"/>
    <w:link w:val="BalloonText"/>
    <w:rsid w:val="00007D12"/>
    <w:rPr>
      <w:rFonts w:ascii="Tahoma" w:hAnsi="Tahoma" w:cs="Tahoma"/>
      <w:sz w:val="16"/>
      <w:szCs w:val="16"/>
      <w:lang w:val="de-DE" w:eastAsia="en-US"/>
    </w:rPr>
  </w:style>
  <w:style w:type="character" w:customStyle="1" w:styleId="Heading1Char">
    <w:name w:val="Heading 1 Char"/>
    <w:basedOn w:val="DefaultParagraphFont"/>
    <w:link w:val="Heading1"/>
    <w:uiPriority w:val="1"/>
    <w:rsid w:val="007640A5"/>
    <w:rPr>
      <w:rFonts w:ascii="Arial" w:eastAsiaTheme="majorEastAsia" w:hAnsi="Arial" w:cstheme="majorBidi"/>
      <w:b/>
      <w:bCs/>
      <w:sz w:val="40"/>
      <w:szCs w:val="28"/>
      <w:lang w:val="de-DE" w:eastAsia="en-US"/>
    </w:rPr>
  </w:style>
  <w:style w:type="character" w:customStyle="1" w:styleId="Heading2Char">
    <w:name w:val="Heading 2 Char"/>
    <w:basedOn w:val="DefaultParagraphFont"/>
    <w:link w:val="Heading2"/>
    <w:uiPriority w:val="2"/>
    <w:rsid w:val="003A2976"/>
    <w:rPr>
      <w:rFonts w:ascii="Arial" w:eastAsiaTheme="majorEastAsia" w:hAnsi="Arial" w:cstheme="majorBidi"/>
      <w:b/>
      <w:bCs/>
      <w:sz w:val="28"/>
      <w:szCs w:val="26"/>
      <w:lang w:val="de-DE" w:eastAsia="en-US"/>
    </w:rPr>
  </w:style>
  <w:style w:type="character" w:customStyle="1" w:styleId="Heading3Char">
    <w:name w:val="Heading 3 Char"/>
    <w:basedOn w:val="DefaultParagraphFont"/>
    <w:link w:val="Heading3"/>
    <w:uiPriority w:val="3"/>
    <w:rsid w:val="003A2976"/>
    <w:rPr>
      <w:rFonts w:ascii="Arial" w:eastAsiaTheme="majorEastAsia" w:hAnsi="Arial" w:cstheme="majorBidi"/>
      <w:b/>
      <w:bCs/>
      <w:sz w:val="24"/>
      <w:lang w:val="de-DE" w:eastAsia="en-US"/>
    </w:rPr>
  </w:style>
  <w:style w:type="paragraph" w:styleId="Title">
    <w:name w:val="Title"/>
    <w:next w:val="Normal"/>
    <w:link w:val="TitleChar"/>
    <w:uiPriority w:val="10"/>
    <w:qFormat/>
    <w:rsid w:val="00900FE9"/>
    <w:pPr>
      <w:keepNext/>
      <w:spacing w:after="170"/>
      <w:contextualSpacing/>
    </w:pPr>
    <w:rPr>
      <w:rFonts w:ascii="Arial" w:eastAsiaTheme="majorEastAsia" w:hAnsi="Arial" w:cstheme="majorBidi"/>
      <w:b/>
      <w:sz w:val="40"/>
      <w:szCs w:val="52"/>
      <w:lang w:eastAsia="en-US"/>
    </w:rPr>
  </w:style>
  <w:style w:type="character" w:customStyle="1" w:styleId="TitleChar">
    <w:name w:val="Title Char"/>
    <w:basedOn w:val="DefaultParagraphFont"/>
    <w:link w:val="Title"/>
    <w:uiPriority w:val="10"/>
    <w:rsid w:val="004B29C2"/>
    <w:rPr>
      <w:rFonts w:ascii="Arial" w:eastAsiaTheme="majorEastAsia" w:hAnsi="Arial" w:cstheme="majorBidi"/>
      <w:b/>
      <w:sz w:val="40"/>
      <w:szCs w:val="52"/>
      <w:lang w:val="de-DE" w:eastAsia="en-US"/>
    </w:rPr>
  </w:style>
  <w:style w:type="paragraph" w:styleId="Subtitle">
    <w:name w:val="Subtitle"/>
    <w:next w:val="Normal"/>
    <w:link w:val="SubtitleChar"/>
    <w:uiPriority w:val="11"/>
    <w:qFormat/>
    <w:rsid w:val="00900FE9"/>
    <w:pPr>
      <w:numPr>
        <w:ilvl w:val="1"/>
      </w:numPr>
      <w:spacing w:after="170"/>
    </w:pPr>
    <w:rPr>
      <w:rFonts w:ascii="Arial" w:eastAsiaTheme="majorEastAsia" w:hAnsi="Arial" w:cstheme="majorBidi"/>
      <w:b/>
      <w:iCs/>
      <w:sz w:val="28"/>
      <w:szCs w:val="24"/>
      <w:lang w:eastAsia="en-US"/>
    </w:rPr>
  </w:style>
  <w:style w:type="character" w:customStyle="1" w:styleId="SubtitleChar">
    <w:name w:val="Subtitle Char"/>
    <w:basedOn w:val="DefaultParagraphFont"/>
    <w:link w:val="Subtitle"/>
    <w:uiPriority w:val="11"/>
    <w:rsid w:val="00702AAB"/>
    <w:rPr>
      <w:rFonts w:ascii="Arial" w:eastAsiaTheme="majorEastAsia" w:hAnsi="Arial" w:cstheme="majorBidi"/>
      <w:b/>
      <w:iCs/>
      <w:sz w:val="28"/>
      <w:szCs w:val="24"/>
      <w:lang w:val="de-DE" w:eastAsia="en-US"/>
    </w:rPr>
  </w:style>
  <w:style w:type="character" w:styleId="Emphasis">
    <w:name w:val="Emphasis"/>
    <w:uiPriority w:val="9"/>
    <w:qFormat/>
    <w:rsid w:val="00900FE9"/>
    <w:rPr>
      <w:rFonts w:ascii="Arial" w:hAnsi="Arial"/>
      <w:i/>
      <w:iCs/>
      <w:color w:val="auto"/>
      <w:sz w:val="22"/>
      <w:lang w:val="de-DE"/>
    </w:rPr>
  </w:style>
  <w:style w:type="paragraph" w:customStyle="1" w:styleId="List-Bullet">
    <w:name w:val="List - Bullet"/>
    <w:link w:val="List-BulletChar"/>
    <w:rsid w:val="00900FE9"/>
    <w:pPr>
      <w:numPr>
        <w:numId w:val="4"/>
      </w:numPr>
    </w:pPr>
    <w:rPr>
      <w:rFonts w:ascii="Arial" w:hAnsi="Arial"/>
      <w:sz w:val="22"/>
      <w:szCs w:val="24"/>
      <w:lang w:eastAsia="en-US"/>
    </w:rPr>
  </w:style>
  <w:style w:type="paragraph" w:styleId="BodyText">
    <w:name w:val="Body Text"/>
    <w:link w:val="BodyTextChar"/>
    <w:uiPriority w:val="99"/>
    <w:rsid w:val="00900FE9"/>
    <w:pPr>
      <w:spacing w:after="170"/>
    </w:pPr>
    <w:rPr>
      <w:rFonts w:ascii="Arial" w:eastAsia="Cambria" w:hAnsi="Arial"/>
      <w:sz w:val="22"/>
      <w:lang w:eastAsia="en-US"/>
    </w:rPr>
  </w:style>
  <w:style w:type="character" w:customStyle="1" w:styleId="BodyTextChar">
    <w:name w:val="Body Text Char"/>
    <w:basedOn w:val="DefaultParagraphFont"/>
    <w:link w:val="BodyText"/>
    <w:uiPriority w:val="99"/>
    <w:rsid w:val="00702AAB"/>
    <w:rPr>
      <w:rFonts w:ascii="Arial" w:eastAsia="Cambria" w:hAnsi="Arial"/>
      <w:sz w:val="22"/>
      <w:lang w:val="de-DE" w:eastAsia="en-US"/>
    </w:rPr>
  </w:style>
  <w:style w:type="character" w:customStyle="1" w:styleId="List-BulletChar">
    <w:name w:val="List - Bullet Char"/>
    <w:basedOn w:val="DefaultParagraphFont"/>
    <w:link w:val="List-Bullet"/>
    <w:rsid w:val="00702AAB"/>
    <w:rPr>
      <w:rFonts w:ascii="Arial" w:hAnsi="Arial"/>
      <w:sz w:val="22"/>
      <w:szCs w:val="24"/>
      <w:lang w:val="de-DE" w:eastAsia="en-US"/>
    </w:rPr>
  </w:style>
  <w:style w:type="character" w:styleId="Hyperlink">
    <w:name w:val="Hyperlink"/>
    <w:basedOn w:val="DefaultParagraphFont"/>
    <w:uiPriority w:val="99"/>
    <w:unhideWhenUsed/>
    <w:rsid w:val="00900FE9"/>
    <w:rPr>
      <w:color w:val="0000FF" w:themeColor="hyperlink"/>
      <w:u w:val="single"/>
    </w:rPr>
  </w:style>
  <w:style w:type="character" w:customStyle="1" w:styleId="HeaderChar">
    <w:name w:val="Header Char"/>
    <w:basedOn w:val="DefaultParagraphFont"/>
    <w:link w:val="Header"/>
    <w:rsid w:val="00775DAE"/>
    <w:rPr>
      <w:rFonts w:ascii="Arial" w:hAnsi="Arial"/>
      <w:sz w:val="22"/>
      <w:lang w:val="de-DE" w:eastAsia="en-US"/>
    </w:rPr>
  </w:style>
  <w:style w:type="paragraph" w:styleId="Caption">
    <w:name w:val="caption"/>
    <w:basedOn w:val="Normal"/>
    <w:next w:val="Normal"/>
    <w:uiPriority w:val="5"/>
    <w:unhideWhenUsed/>
    <w:qFormat/>
    <w:rsid w:val="00900FE9"/>
    <w:pPr>
      <w:spacing w:after="200"/>
    </w:pPr>
    <w:rPr>
      <w:bCs/>
      <w:i/>
      <w:sz w:val="18"/>
      <w:szCs w:val="18"/>
    </w:rPr>
  </w:style>
  <w:style w:type="paragraph" w:customStyle="1" w:styleId="DocumentType">
    <w:name w:val="Document Type"/>
    <w:basedOn w:val="Normal"/>
    <w:uiPriority w:val="12"/>
    <w:rsid w:val="00900FE9"/>
    <w:pPr>
      <w:tabs>
        <w:tab w:val="left" w:pos="11907"/>
      </w:tabs>
      <w:spacing w:after="480"/>
      <w:ind w:right="1418"/>
    </w:pPr>
    <w:rPr>
      <w:b/>
      <w:caps/>
      <w:color w:val="94C6F0"/>
      <w:sz w:val="48"/>
      <w:szCs w:val="48"/>
    </w:rPr>
  </w:style>
  <w:style w:type="character" w:customStyle="1" w:styleId="Heading4Char">
    <w:name w:val="Heading 4 Char"/>
    <w:basedOn w:val="DefaultParagraphFont"/>
    <w:link w:val="Heading4"/>
    <w:uiPriority w:val="4"/>
    <w:rsid w:val="003A2976"/>
    <w:rPr>
      <w:rFonts w:asciiTheme="majorHAnsi" w:eastAsiaTheme="majorEastAsia" w:hAnsiTheme="majorHAnsi" w:cstheme="majorBidi"/>
      <w:bCs/>
      <w:i/>
      <w:iCs/>
      <w:sz w:val="22"/>
      <w:lang w:val="de-DE" w:eastAsia="en-US"/>
    </w:rPr>
  </w:style>
  <w:style w:type="paragraph" w:styleId="ListBullet">
    <w:name w:val="List Bullet"/>
    <w:basedOn w:val="Normal"/>
    <w:uiPriority w:val="99"/>
    <w:rsid w:val="00900FE9"/>
    <w:pPr>
      <w:numPr>
        <w:numId w:val="5"/>
      </w:numPr>
      <w:spacing w:after="170" w:line="280" w:lineRule="exact"/>
      <w:contextualSpacing/>
    </w:pPr>
    <w:rPr>
      <w:rFonts w:eastAsiaTheme="minorEastAsia"/>
      <w:lang w:eastAsia="zh-CN"/>
    </w:rPr>
  </w:style>
  <w:style w:type="paragraph" w:styleId="ListParagraph">
    <w:name w:val="List Paragraph"/>
    <w:basedOn w:val="Normal"/>
    <w:uiPriority w:val="34"/>
    <w:qFormat/>
    <w:rsid w:val="00900FE9"/>
    <w:pPr>
      <w:ind w:left="720"/>
      <w:contextualSpacing/>
    </w:pPr>
  </w:style>
  <w:style w:type="paragraph" w:customStyle="1" w:styleId="Picture">
    <w:name w:val="Picture"/>
    <w:basedOn w:val="Normal"/>
    <w:next w:val="Normal"/>
    <w:uiPriority w:val="7"/>
    <w:qFormat/>
    <w:rsid w:val="00900FE9"/>
    <w:pPr>
      <w:keepNext/>
      <w:spacing w:before="240" w:after="60"/>
    </w:pPr>
    <w:rPr>
      <w:noProof/>
      <w:lang w:eastAsia="zh-CN"/>
    </w:rPr>
  </w:style>
  <w:style w:type="paragraph" w:styleId="TOC1">
    <w:name w:val="toc 1"/>
    <w:basedOn w:val="Normal"/>
    <w:next w:val="Normal"/>
    <w:autoRedefine/>
    <w:uiPriority w:val="39"/>
    <w:rsid w:val="00900FE9"/>
    <w:pPr>
      <w:spacing w:after="100"/>
    </w:pPr>
    <w:rPr>
      <w:b/>
    </w:rPr>
  </w:style>
  <w:style w:type="paragraph" w:styleId="TOC2">
    <w:name w:val="toc 2"/>
    <w:basedOn w:val="Normal"/>
    <w:next w:val="Normal"/>
    <w:autoRedefine/>
    <w:uiPriority w:val="39"/>
    <w:rsid w:val="00900FE9"/>
    <w:pPr>
      <w:spacing w:after="100"/>
      <w:ind w:left="220"/>
    </w:pPr>
  </w:style>
  <w:style w:type="paragraph" w:styleId="TOC3">
    <w:name w:val="toc 3"/>
    <w:basedOn w:val="Normal"/>
    <w:next w:val="Normal"/>
    <w:autoRedefine/>
    <w:uiPriority w:val="39"/>
    <w:rsid w:val="00900FE9"/>
    <w:pPr>
      <w:spacing w:after="100"/>
      <w:ind w:left="440"/>
    </w:pPr>
    <w:rPr>
      <w:i/>
    </w:rPr>
  </w:style>
  <w:style w:type="paragraph" w:styleId="TOC4">
    <w:name w:val="toc 4"/>
    <w:basedOn w:val="Normal"/>
    <w:next w:val="Normal"/>
    <w:autoRedefine/>
    <w:rsid w:val="00900FE9"/>
    <w:pPr>
      <w:spacing w:after="100"/>
      <w:ind w:left="660"/>
    </w:pPr>
    <w:rPr>
      <w:i/>
    </w:rPr>
  </w:style>
  <w:style w:type="paragraph" w:styleId="TOCHeading">
    <w:name w:val="TOC Heading"/>
    <w:basedOn w:val="Heading1"/>
    <w:next w:val="Normal"/>
    <w:uiPriority w:val="13"/>
    <w:unhideWhenUsed/>
    <w:qFormat/>
    <w:rsid w:val="00900FE9"/>
    <w:pPr>
      <w:keepLines/>
      <w:spacing w:after="0" w:line="276" w:lineRule="auto"/>
      <w:outlineLvl w:val="9"/>
    </w:pPr>
    <w:rPr>
      <w:rFonts w:asciiTheme="majorHAnsi" w:hAnsiTheme="majorHAnsi"/>
      <w:sz w:val="28"/>
    </w:rPr>
  </w:style>
  <w:style w:type="paragraph" w:customStyle="1" w:styleId="Dividingline">
    <w:name w:val="Dividing line"/>
    <w:basedOn w:val="Normal"/>
    <w:semiHidden/>
    <w:rsid w:val="001D5D85"/>
    <w:pPr>
      <w:pBdr>
        <w:bottom w:val="single" w:sz="6" w:space="0" w:color="auto"/>
      </w:pBdr>
      <w:overflowPunct w:val="0"/>
      <w:autoSpaceDE w:val="0"/>
      <w:autoSpaceDN w:val="0"/>
      <w:adjustRightInd w:val="0"/>
      <w:ind w:right="-18"/>
      <w:textAlignment w:val="baseline"/>
    </w:pPr>
    <w:rPr>
      <w:rFonts w:ascii="Times" w:hAnsi="Times"/>
      <w:sz w:val="12"/>
    </w:rPr>
  </w:style>
  <w:style w:type="character" w:styleId="Strong">
    <w:name w:val="Strong"/>
    <w:basedOn w:val="DefaultParagraphFont"/>
    <w:rsid w:val="001D5D85"/>
    <w:rPr>
      <w:rFonts w:ascii="Arial" w:hAnsi="Arial"/>
      <w:b/>
      <w:bCs/>
      <w:sz w:val="20"/>
    </w:rPr>
  </w:style>
  <w:style w:type="character" w:styleId="CommentReference">
    <w:name w:val="annotation reference"/>
    <w:basedOn w:val="DefaultParagraphFont"/>
    <w:rsid w:val="00CC47C9"/>
    <w:rPr>
      <w:sz w:val="16"/>
      <w:szCs w:val="16"/>
    </w:rPr>
  </w:style>
  <w:style w:type="paragraph" w:styleId="CommentText">
    <w:name w:val="annotation text"/>
    <w:basedOn w:val="Normal"/>
    <w:link w:val="CommentTextChar"/>
    <w:rsid w:val="00CC47C9"/>
    <w:rPr>
      <w:sz w:val="20"/>
    </w:rPr>
  </w:style>
  <w:style w:type="character" w:customStyle="1" w:styleId="CommentTextChar">
    <w:name w:val="Comment Text Char"/>
    <w:basedOn w:val="DefaultParagraphFont"/>
    <w:link w:val="CommentText"/>
    <w:rsid w:val="00CC47C9"/>
    <w:rPr>
      <w:rFonts w:ascii="Arial" w:hAnsi="Arial"/>
      <w:lang w:val="de-DE" w:eastAsia="en-US"/>
    </w:rPr>
  </w:style>
  <w:style w:type="paragraph" w:customStyle="1" w:styleId="Body">
    <w:name w:val="Body"/>
    <w:uiPriority w:val="99"/>
    <w:rsid w:val="00CC47C9"/>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GB" w:bidi="th-TH"/>
    </w:rPr>
  </w:style>
  <w:style w:type="paragraph" w:styleId="NormalWeb">
    <w:name w:val="Normal (Web)"/>
    <w:basedOn w:val="Normal"/>
    <w:uiPriority w:val="99"/>
    <w:semiHidden/>
    <w:unhideWhenUsed/>
    <w:rsid w:val="0004382D"/>
    <w:pPr>
      <w:spacing w:before="100" w:beforeAutospacing="1" w:after="100" w:afterAutospacing="1"/>
    </w:pPr>
    <w:rPr>
      <w:rFonts w:ascii="Times New Roman" w:hAnsi="Times New Roman"/>
      <w:sz w:val="24"/>
      <w:szCs w:val="24"/>
      <w:lang w:eastAsia="zh-CN"/>
    </w:rPr>
  </w:style>
  <w:style w:type="paragraph" w:styleId="CommentSubject">
    <w:name w:val="annotation subject"/>
    <w:basedOn w:val="CommentText"/>
    <w:next w:val="CommentText"/>
    <w:link w:val="CommentSubjectChar"/>
    <w:semiHidden/>
    <w:unhideWhenUsed/>
    <w:rsid w:val="005F0311"/>
    <w:rPr>
      <w:b/>
      <w:bCs/>
    </w:rPr>
  </w:style>
  <w:style w:type="character" w:customStyle="1" w:styleId="CommentSubjectChar">
    <w:name w:val="Comment Subject Char"/>
    <w:basedOn w:val="CommentTextChar"/>
    <w:link w:val="CommentSubject"/>
    <w:semiHidden/>
    <w:rsid w:val="005F0311"/>
    <w:rPr>
      <w:rFonts w:ascii="Arial" w:hAnsi="Arial"/>
      <w:b/>
      <w:bCs/>
      <w:lang w:val="de-DE" w:eastAsia="en-US"/>
    </w:rPr>
  </w:style>
  <w:style w:type="paragraph" w:styleId="Revision">
    <w:name w:val="Revision"/>
    <w:hidden/>
    <w:uiPriority w:val="99"/>
    <w:semiHidden/>
    <w:rsid w:val="00567767"/>
    <w:rPr>
      <w:rFonts w:ascii="Arial" w:hAnsi="Arial"/>
      <w:sz w:val="22"/>
      <w:lang w:eastAsia="en-US"/>
    </w:rPr>
  </w:style>
  <w:style w:type="character" w:customStyle="1" w:styleId="A72">
    <w:name w:val="A7+2"/>
    <w:basedOn w:val="DefaultParagraphFont"/>
    <w:uiPriority w:val="99"/>
    <w:rsid w:val="000E447A"/>
    <w:rPr>
      <w:rFonts w:ascii="Avenir 65 Medium" w:hAnsi="Avenir 65 Medium" w:hint="default"/>
      <w:color w:val="000000"/>
    </w:rPr>
  </w:style>
  <w:style w:type="character" w:customStyle="1" w:styleId="UnresolvedMention1">
    <w:name w:val="Unresolved Mention1"/>
    <w:basedOn w:val="DefaultParagraphFont"/>
    <w:uiPriority w:val="99"/>
    <w:semiHidden/>
    <w:unhideWhenUsed/>
    <w:rsid w:val="006E6CC9"/>
    <w:rPr>
      <w:color w:val="808080"/>
      <w:shd w:val="clear" w:color="auto" w:fill="E6E6E6"/>
    </w:rPr>
  </w:style>
  <w:style w:type="character" w:customStyle="1" w:styleId="UnresolvedMention2">
    <w:name w:val="Unresolved Mention2"/>
    <w:basedOn w:val="DefaultParagraphFont"/>
    <w:uiPriority w:val="99"/>
    <w:semiHidden/>
    <w:unhideWhenUsed/>
    <w:rsid w:val="00D9532A"/>
    <w:rPr>
      <w:color w:val="808080"/>
      <w:shd w:val="clear" w:color="auto" w:fill="E6E6E6"/>
    </w:rPr>
  </w:style>
  <w:style w:type="paragraph" w:styleId="FootnoteText">
    <w:name w:val="footnote text"/>
    <w:basedOn w:val="Normal"/>
    <w:link w:val="FootnoteTextChar"/>
    <w:uiPriority w:val="99"/>
    <w:semiHidden/>
    <w:unhideWhenUsed/>
    <w:rsid w:val="000D1EA2"/>
    <w:pPr>
      <w:spacing w:after="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0D1EA2"/>
    <w:rPr>
      <w:rFonts w:asciiTheme="minorHAnsi" w:eastAsiaTheme="minorHAnsi" w:hAnsiTheme="minorHAnsi" w:cstheme="minorBidi"/>
      <w:lang w:val="de-DE" w:eastAsia="en-US"/>
    </w:rPr>
  </w:style>
  <w:style w:type="character" w:styleId="FootnoteReference">
    <w:name w:val="footnote reference"/>
    <w:basedOn w:val="DefaultParagraphFont"/>
    <w:uiPriority w:val="99"/>
    <w:semiHidden/>
    <w:unhideWhenUsed/>
    <w:rsid w:val="000D1EA2"/>
    <w:rPr>
      <w:vertAlign w:val="superscript"/>
    </w:rPr>
  </w:style>
  <w:style w:type="character" w:styleId="UnresolvedMention">
    <w:name w:val="Unresolved Mention"/>
    <w:basedOn w:val="DefaultParagraphFont"/>
    <w:uiPriority w:val="99"/>
    <w:semiHidden/>
    <w:unhideWhenUsed/>
    <w:rsid w:val="00BF3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9780">
      <w:bodyDiv w:val="1"/>
      <w:marLeft w:val="0"/>
      <w:marRight w:val="0"/>
      <w:marTop w:val="0"/>
      <w:marBottom w:val="0"/>
      <w:divBdr>
        <w:top w:val="none" w:sz="0" w:space="0" w:color="auto"/>
        <w:left w:val="none" w:sz="0" w:space="0" w:color="auto"/>
        <w:bottom w:val="none" w:sz="0" w:space="0" w:color="auto"/>
        <w:right w:val="none" w:sz="0" w:space="0" w:color="auto"/>
      </w:divBdr>
    </w:div>
    <w:div w:id="62221044">
      <w:bodyDiv w:val="1"/>
      <w:marLeft w:val="0"/>
      <w:marRight w:val="0"/>
      <w:marTop w:val="0"/>
      <w:marBottom w:val="0"/>
      <w:divBdr>
        <w:top w:val="none" w:sz="0" w:space="0" w:color="auto"/>
        <w:left w:val="none" w:sz="0" w:space="0" w:color="auto"/>
        <w:bottom w:val="none" w:sz="0" w:space="0" w:color="auto"/>
        <w:right w:val="none" w:sz="0" w:space="0" w:color="auto"/>
      </w:divBdr>
    </w:div>
    <w:div w:id="145123084">
      <w:bodyDiv w:val="1"/>
      <w:marLeft w:val="0"/>
      <w:marRight w:val="0"/>
      <w:marTop w:val="0"/>
      <w:marBottom w:val="0"/>
      <w:divBdr>
        <w:top w:val="none" w:sz="0" w:space="0" w:color="auto"/>
        <w:left w:val="none" w:sz="0" w:space="0" w:color="auto"/>
        <w:bottom w:val="none" w:sz="0" w:space="0" w:color="auto"/>
        <w:right w:val="none" w:sz="0" w:space="0" w:color="auto"/>
      </w:divBdr>
    </w:div>
    <w:div w:id="198933626">
      <w:bodyDiv w:val="1"/>
      <w:marLeft w:val="0"/>
      <w:marRight w:val="0"/>
      <w:marTop w:val="0"/>
      <w:marBottom w:val="0"/>
      <w:divBdr>
        <w:top w:val="none" w:sz="0" w:space="0" w:color="auto"/>
        <w:left w:val="none" w:sz="0" w:space="0" w:color="auto"/>
        <w:bottom w:val="none" w:sz="0" w:space="0" w:color="auto"/>
        <w:right w:val="none" w:sz="0" w:space="0" w:color="auto"/>
      </w:divBdr>
    </w:div>
    <w:div w:id="217480686">
      <w:bodyDiv w:val="1"/>
      <w:marLeft w:val="0"/>
      <w:marRight w:val="0"/>
      <w:marTop w:val="0"/>
      <w:marBottom w:val="0"/>
      <w:divBdr>
        <w:top w:val="none" w:sz="0" w:space="0" w:color="auto"/>
        <w:left w:val="none" w:sz="0" w:space="0" w:color="auto"/>
        <w:bottom w:val="none" w:sz="0" w:space="0" w:color="auto"/>
        <w:right w:val="none" w:sz="0" w:space="0" w:color="auto"/>
      </w:divBdr>
    </w:div>
    <w:div w:id="361906981">
      <w:bodyDiv w:val="1"/>
      <w:marLeft w:val="0"/>
      <w:marRight w:val="0"/>
      <w:marTop w:val="0"/>
      <w:marBottom w:val="0"/>
      <w:divBdr>
        <w:top w:val="none" w:sz="0" w:space="0" w:color="auto"/>
        <w:left w:val="none" w:sz="0" w:space="0" w:color="auto"/>
        <w:bottom w:val="none" w:sz="0" w:space="0" w:color="auto"/>
        <w:right w:val="none" w:sz="0" w:space="0" w:color="auto"/>
      </w:divBdr>
    </w:div>
    <w:div w:id="422266120">
      <w:bodyDiv w:val="1"/>
      <w:marLeft w:val="0"/>
      <w:marRight w:val="0"/>
      <w:marTop w:val="0"/>
      <w:marBottom w:val="0"/>
      <w:divBdr>
        <w:top w:val="none" w:sz="0" w:space="0" w:color="auto"/>
        <w:left w:val="none" w:sz="0" w:space="0" w:color="auto"/>
        <w:bottom w:val="none" w:sz="0" w:space="0" w:color="auto"/>
        <w:right w:val="none" w:sz="0" w:space="0" w:color="auto"/>
      </w:divBdr>
    </w:div>
    <w:div w:id="483859112">
      <w:bodyDiv w:val="1"/>
      <w:marLeft w:val="0"/>
      <w:marRight w:val="0"/>
      <w:marTop w:val="0"/>
      <w:marBottom w:val="0"/>
      <w:divBdr>
        <w:top w:val="none" w:sz="0" w:space="0" w:color="auto"/>
        <w:left w:val="none" w:sz="0" w:space="0" w:color="auto"/>
        <w:bottom w:val="none" w:sz="0" w:space="0" w:color="auto"/>
        <w:right w:val="none" w:sz="0" w:space="0" w:color="auto"/>
      </w:divBdr>
    </w:div>
    <w:div w:id="578176303">
      <w:bodyDiv w:val="1"/>
      <w:marLeft w:val="0"/>
      <w:marRight w:val="0"/>
      <w:marTop w:val="0"/>
      <w:marBottom w:val="0"/>
      <w:divBdr>
        <w:top w:val="none" w:sz="0" w:space="0" w:color="auto"/>
        <w:left w:val="none" w:sz="0" w:space="0" w:color="auto"/>
        <w:bottom w:val="none" w:sz="0" w:space="0" w:color="auto"/>
        <w:right w:val="none" w:sz="0" w:space="0" w:color="auto"/>
      </w:divBdr>
    </w:div>
    <w:div w:id="675308154">
      <w:bodyDiv w:val="1"/>
      <w:marLeft w:val="0"/>
      <w:marRight w:val="0"/>
      <w:marTop w:val="0"/>
      <w:marBottom w:val="0"/>
      <w:divBdr>
        <w:top w:val="none" w:sz="0" w:space="0" w:color="auto"/>
        <w:left w:val="none" w:sz="0" w:space="0" w:color="auto"/>
        <w:bottom w:val="none" w:sz="0" w:space="0" w:color="auto"/>
        <w:right w:val="none" w:sz="0" w:space="0" w:color="auto"/>
      </w:divBdr>
    </w:div>
    <w:div w:id="697122706">
      <w:bodyDiv w:val="1"/>
      <w:marLeft w:val="0"/>
      <w:marRight w:val="0"/>
      <w:marTop w:val="0"/>
      <w:marBottom w:val="0"/>
      <w:divBdr>
        <w:top w:val="none" w:sz="0" w:space="0" w:color="auto"/>
        <w:left w:val="none" w:sz="0" w:space="0" w:color="auto"/>
        <w:bottom w:val="none" w:sz="0" w:space="0" w:color="auto"/>
        <w:right w:val="none" w:sz="0" w:space="0" w:color="auto"/>
      </w:divBdr>
    </w:div>
    <w:div w:id="744185419">
      <w:bodyDiv w:val="1"/>
      <w:marLeft w:val="0"/>
      <w:marRight w:val="0"/>
      <w:marTop w:val="0"/>
      <w:marBottom w:val="0"/>
      <w:divBdr>
        <w:top w:val="none" w:sz="0" w:space="0" w:color="auto"/>
        <w:left w:val="none" w:sz="0" w:space="0" w:color="auto"/>
        <w:bottom w:val="none" w:sz="0" w:space="0" w:color="auto"/>
        <w:right w:val="none" w:sz="0" w:space="0" w:color="auto"/>
      </w:divBdr>
    </w:div>
    <w:div w:id="802848393">
      <w:bodyDiv w:val="1"/>
      <w:marLeft w:val="0"/>
      <w:marRight w:val="0"/>
      <w:marTop w:val="0"/>
      <w:marBottom w:val="0"/>
      <w:divBdr>
        <w:top w:val="none" w:sz="0" w:space="0" w:color="auto"/>
        <w:left w:val="none" w:sz="0" w:space="0" w:color="auto"/>
        <w:bottom w:val="none" w:sz="0" w:space="0" w:color="auto"/>
        <w:right w:val="none" w:sz="0" w:space="0" w:color="auto"/>
      </w:divBdr>
      <w:divsChild>
        <w:div w:id="1444422810">
          <w:marLeft w:val="562"/>
          <w:marRight w:val="0"/>
          <w:marTop w:val="120"/>
          <w:marBottom w:val="0"/>
          <w:divBdr>
            <w:top w:val="none" w:sz="0" w:space="0" w:color="auto"/>
            <w:left w:val="none" w:sz="0" w:space="0" w:color="auto"/>
            <w:bottom w:val="none" w:sz="0" w:space="0" w:color="auto"/>
            <w:right w:val="none" w:sz="0" w:space="0" w:color="auto"/>
          </w:divBdr>
        </w:div>
      </w:divsChild>
    </w:div>
    <w:div w:id="846023513">
      <w:bodyDiv w:val="1"/>
      <w:marLeft w:val="0"/>
      <w:marRight w:val="0"/>
      <w:marTop w:val="0"/>
      <w:marBottom w:val="0"/>
      <w:divBdr>
        <w:top w:val="none" w:sz="0" w:space="0" w:color="auto"/>
        <w:left w:val="none" w:sz="0" w:space="0" w:color="auto"/>
        <w:bottom w:val="none" w:sz="0" w:space="0" w:color="auto"/>
        <w:right w:val="none" w:sz="0" w:space="0" w:color="auto"/>
      </w:divBdr>
    </w:div>
    <w:div w:id="971444742">
      <w:bodyDiv w:val="1"/>
      <w:marLeft w:val="0"/>
      <w:marRight w:val="0"/>
      <w:marTop w:val="0"/>
      <w:marBottom w:val="0"/>
      <w:divBdr>
        <w:top w:val="none" w:sz="0" w:space="0" w:color="auto"/>
        <w:left w:val="none" w:sz="0" w:space="0" w:color="auto"/>
        <w:bottom w:val="none" w:sz="0" w:space="0" w:color="auto"/>
        <w:right w:val="none" w:sz="0" w:space="0" w:color="auto"/>
      </w:divBdr>
    </w:div>
    <w:div w:id="1101031175">
      <w:bodyDiv w:val="1"/>
      <w:marLeft w:val="0"/>
      <w:marRight w:val="0"/>
      <w:marTop w:val="0"/>
      <w:marBottom w:val="0"/>
      <w:divBdr>
        <w:top w:val="none" w:sz="0" w:space="0" w:color="auto"/>
        <w:left w:val="none" w:sz="0" w:space="0" w:color="auto"/>
        <w:bottom w:val="none" w:sz="0" w:space="0" w:color="auto"/>
        <w:right w:val="none" w:sz="0" w:space="0" w:color="auto"/>
      </w:divBdr>
    </w:div>
    <w:div w:id="1226381111">
      <w:bodyDiv w:val="1"/>
      <w:marLeft w:val="0"/>
      <w:marRight w:val="0"/>
      <w:marTop w:val="0"/>
      <w:marBottom w:val="0"/>
      <w:divBdr>
        <w:top w:val="none" w:sz="0" w:space="0" w:color="auto"/>
        <w:left w:val="none" w:sz="0" w:space="0" w:color="auto"/>
        <w:bottom w:val="none" w:sz="0" w:space="0" w:color="auto"/>
        <w:right w:val="none" w:sz="0" w:space="0" w:color="auto"/>
      </w:divBdr>
    </w:div>
    <w:div w:id="1240478662">
      <w:bodyDiv w:val="1"/>
      <w:marLeft w:val="0"/>
      <w:marRight w:val="0"/>
      <w:marTop w:val="0"/>
      <w:marBottom w:val="0"/>
      <w:divBdr>
        <w:top w:val="none" w:sz="0" w:space="0" w:color="auto"/>
        <w:left w:val="none" w:sz="0" w:space="0" w:color="auto"/>
        <w:bottom w:val="none" w:sz="0" w:space="0" w:color="auto"/>
        <w:right w:val="none" w:sz="0" w:space="0" w:color="auto"/>
      </w:divBdr>
    </w:div>
    <w:div w:id="1342004002">
      <w:bodyDiv w:val="1"/>
      <w:marLeft w:val="0"/>
      <w:marRight w:val="0"/>
      <w:marTop w:val="0"/>
      <w:marBottom w:val="0"/>
      <w:divBdr>
        <w:top w:val="none" w:sz="0" w:space="0" w:color="auto"/>
        <w:left w:val="none" w:sz="0" w:space="0" w:color="auto"/>
        <w:bottom w:val="none" w:sz="0" w:space="0" w:color="auto"/>
        <w:right w:val="none" w:sz="0" w:space="0" w:color="auto"/>
      </w:divBdr>
    </w:div>
    <w:div w:id="1357266297">
      <w:bodyDiv w:val="1"/>
      <w:marLeft w:val="0"/>
      <w:marRight w:val="0"/>
      <w:marTop w:val="0"/>
      <w:marBottom w:val="0"/>
      <w:divBdr>
        <w:top w:val="none" w:sz="0" w:space="0" w:color="auto"/>
        <w:left w:val="none" w:sz="0" w:space="0" w:color="auto"/>
        <w:bottom w:val="none" w:sz="0" w:space="0" w:color="auto"/>
        <w:right w:val="none" w:sz="0" w:space="0" w:color="auto"/>
      </w:divBdr>
    </w:div>
    <w:div w:id="1364745326">
      <w:bodyDiv w:val="1"/>
      <w:marLeft w:val="0"/>
      <w:marRight w:val="0"/>
      <w:marTop w:val="0"/>
      <w:marBottom w:val="0"/>
      <w:divBdr>
        <w:top w:val="none" w:sz="0" w:space="0" w:color="auto"/>
        <w:left w:val="none" w:sz="0" w:space="0" w:color="auto"/>
        <w:bottom w:val="none" w:sz="0" w:space="0" w:color="auto"/>
        <w:right w:val="none" w:sz="0" w:space="0" w:color="auto"/>
      </w:divBdr>
    </w:div>
    <w:div w:id="1430733824">
      <w:bodyDiv w:val="1"/>
      <w:marLeft w:val="0"/>
      <w:marRight w:val="0"/>
      <w:marTop w:val="0"/>
      <w:marBottom w:val="0"/>
      <w:divBdr>
        <w:top w:val="none" w:sz="0" w:space="0" w:color="auto"/>
        <w:left w:val="none" w:sz="0" w:space="0" w:color="auto"/>
        <w:bottom w:val="none" w:sz="0" w:space="0" w:color="auto"/>
        <w:right w:val="none" w:sz="0" w:space="0" w:color="auto"/>
      </w:divBdr>
    </w:div>
    <w:div w:id="1450592024">
      <w:bodyDiv w:val="1"/>
      <w:marLeft w:val="0"/>
      <w:marRight w:val="0"/>
      <w:marTop w:val="0"/>
      <w:marBottom w:val="0"/>
      <w:divBdr>
        <w:top w:val="none" w:sz="0" w:space="0" w:color="auto"/>
        <w:left w:val="none" w:sz="0" w:space="0" w:color="auto"/>
        <w:bottom w:val="none" w:sz="0" w:space="0" w:color="auto"/>
        <w:right w:val="none" w:sz="0" w:space="0" w:color="auto"/>
      </w:divBdr>
    </w:div>
    <w:div w:id="1466316168">
      <w:bodyDiv w:val="1"/>
      <w:marLeft w:val="0"/>
      <w:marRight w:val="0"/>
      <w:marTop w:val="0"/>
      <w:marBottom w:val="0"/>
      <w:divBdr>
        <w:top w:val="none" w:sz="0" w:space="0" w:color="auto"/>
        <w:left w:val="none" w:sz="0" w:space="0" w:color="auto"/>
        <w:bottom w:val="none" w:sz="0" w:space="0" w:color="auto"/>
        <w:right w:val="none" w:sz="0" w:space="0" w:color="auto"/>
      </w:divBdr>
      <w:divsChild>
        <w:div w:id="240678044">
          <w:marLeft w:val="144"/>
          <w:marRight w:val="0"/>
          <w:marTop w:val="0"/>
          <w:marBottom w:val="0"/>
          <w:divBdr>
            <w:top w:val="none" w:sz="0" w:space="0" w:color="auto"/>
            <w:left w:val="none" w:sz="0" w:space="0" w:color="auto"/>
            <w:bottom w:val="none" w:sz="0" w:space="0" w:color="auto"/>
            <w:right w:val="none" w:sz="0" w:space="0" w:color="auto"/>
          </w:divBdr>
        </w:div>
        <w:div w:id="1095710021">
          <w:marLeft w:val="144"/>
          <w:marRight w:val="0"/>
          <w:marTop w:val="0"/>
          <w:marBottom w:val="0"/>
          <w:divBdr>
            <w:top w:val="none" w:sz="0" w:space="0" w:color="auto"/>
            <w:left w:val="none" w:sz="0" w:space="0" w:color="auto"/>
            <w:bottom w:val="none" w:sz="0" w:space="0" w:color="auto"/>
            <w:right w:val="none" w:sz="0" w:space="0" w:color="auto"/>
          </w:divBdr>
        </w:div>
        <w:div w:id="1408962481">
          <w:marLeft w:val="144"/>
          <w:marRight w:val="0"/>
          <w:marTop w:val="0"/>
          <w:marBottom w:val="0"/>
          <w:divBdr>
            <w:top w:val="none" w:sz="0" w:space="0" w:color="auto"/>
            <w:left w:val="none" w:sz="0" w:space="0" w:color="auto"/>
            <w:bottom w:val="none" w:sz="0" w:space="0" w:color="auto"/>
            <w:right w:val="none" w:sz="0" w:space="0" w:color="auto"/>
          </w:divBdr>
        </w:div>
        <w:div w:id="600182807">
          <w:marLeft w:val="144"/>
          <w:marRight w:val="0"/>
          <w:marTop w:val="0"/>
          <w:marBottom w:val="0"/>
          <w:divBdr>
            <w:top w:val="none" w:sz="0" w:space="0" w:color="auto"/>
            <w:left w:val="none" w:sz="0" w:space="0" w:color="auto"/>
            <w:bottom w:val="none" w:sz="0" w:space="0" w:color="auto"/>
            <w:right w:val="none" w:sz="0" w:space="0" w:color="auto"/>
          </w:divBdr>
        </w:div>
      </w:divsChild>
    </w:div>
    <w:div w:id="1532915113">
      <w:bodyDiv w:val="1"/>
      <w:marLeft w:val="0"/>
      <w:marRight w:val="0"/>
      <w:marTop w:val="0"/>
      <w:marBottom w:val="0"/>
      <w:divBdr>
        <w:top w:val="none" w:sz="0" w:space="0" w:color="auto"/>
        <w:left w:val="none" w:sz="0" w:space="0" w:color="auto"/>
        <w:bottom w:val="none" w:sz="0" w:space="0" w:color="auto"/>
        <w:right w:val="none" w:sz="0" w:space="0" w:color="auto"/>
      </w:divBdr>
    </w:div>
    <w:div w:id="1621574245">
      <w:bodyDiv w:val="1"/>
      <w:marLeft w:val="0"/>
      <w:marRight w:val="0"/>
      <w:marTop w:val="0"/>
      <w:marBottom w:val="0"/>
      <w:divBdr>
        <w:top w:val="none" w:sz="0" w:space="0" w:color="auto"/>
        <w:left w:val="none" w:sz="0" w:space="0" w:color="auto"/>
        <w:bottom w:val="none" w:sz="0" w:space="0" w:color="auto"/>
        <w:right w:val="none" w:sz="0" w:space="0" w:color="auto"/>
      </w:divBdr>
      <w:divsChild>
        <w:div w:id="826172058">
          <w:marLeft w:val="0"/>
          <w:marRight w:val="0"/>
          <w:marTop w:val="0"/>
          <w:marBottom w:val="0"/>
          <w:divBdr>
            <w:top w:val="none" w:sz="0" w:space="0" w:color="auto"/>
            <w:left w:val="none" w:sz="0" w:space="0" w:color="auto"/>
            <w:bottom w:val="none" w:sz="0" w:space="0" w:color="auto"/>
            <w:right w:val="none" w:sz="0" w:space="0" w:color="auto"/>
          </w:divBdr>
          <w:divsChild>
            <w:div w:id="692222255">
              <w:marLeft w:val="0"/>
              <w:marRight w:val="0"/>
              <w:marTop w:val="0"/>
              <w:marBottom w:val="0"/>
              <w:divBdr>
                <w:top w:val="none" w:sz="0" w:space="0" w:color="auto"/>
                <w:left w:val="none" w:sz="0" w:space="0" w:color="auto"/>
                <w:bottom w:val="none" w:sz="0" w:space="0" w:color="auto"/>
                <w:right w:val="none" w:sz="0" w:space="0" w:color="auto"/>
              </w:divBdr>
              <w:divsChild>
                <w:div w:id="1940604533">
                  <w:marLeft w:val="0"/>
                  <w:marRight w:val="0"/>
                  <w:marTop w:val="0"/>
                  <w:marBottom w:val="0"/>
                  <w:divBdr>
                    <w:top w:val="none" w:sz="0" w:space="0" w:color="auto"/>
                    <w:left w:val="none" w:sz="0" w:space="0" w:color="auto"/>
                    <w:bottom w:val="none" w:sz="0" w:space="0" w:color="auto"/>
                    <w:right w:val="none" w:sz="0" w:space="0" w:color="auto"/>
                  </w:divBdr>
                  <w:divsChild>
                    <w:div w:id="1600872241">
                      <w:marLeft w:val="0"/>
                      <w:marRight w:val="0"/>
                      <w:marTop w:val="0"/>
                      <w:marBottom w:val="0"/>
                      <w:divBdr>
                        <w:top w:val="none" w:sz="0" w:space="0" w:color="auto"/>
                        <w:left w:val="none" w:sz="0" w:space="0" w:color="auto"/>
                        <w:bottom w:val="none" w:sz="0" w:space="0" w:color="auto"/>
                        <w:right w:val="none" w:sz="0" w:space="0" w:color="auto"/>
                      </w:divBdr>
                      <w:divsChild>
                        <w:div w:id="220211375">
                          <w:marLeft w:val="0"/>
                          <w:marRight w:val="0"/>
                          <w:marTop w:val="0"/>
                          <w:marBottom w:val="0"/>
                          <w:divBdr>
                            <w:top w:val="none" w:sz="0" w:space="0" w:color="auto"/>
                            <w:left w:val="none" w:sz="0" w:space="0" w:color="auto"/>
                            <w:bottom w:val="none" w:sz="0" w:space="0" w:color="auto"/>
                            <w:right w:val="none" w:sz="0" w:space="0" w:color="auto"/>
                          </w:divBdr>
                          <w:divsChild>
                            <w:div w:id="1675305250">
                              <w:marLeft w:val="0"/>
                              <w:marRight w:val="0"/>
                              <w:marTop w:val="0"/>
                              <w:marBottom w:val="0"/>
                              <w:divBdr>
                                <w:top w:val="none" w:sz="0" w:space="0" w:color="auto"/>
                                <w:left w:val="none" w:sz="0" w:space="0" w:color="auto"/>
                                <w:bottom w:val="none" w:sz="0" w:space="0" w:color="auto"/>
                                <w:right w:val="none" w:sz="0" w:space="0" w:color="auto"/>
                              </w:divBdr>
                              <w:divsChild>
                                <w:div w:id="1112021296">
                                  <w:marLeft w:val="0"/>
                                  <w:marRight w:val="0"/>
                                  <w:marTop w:val="0"/>
                                  <w:marBottom w:val="0"/>
                                  <w:divBdr>
                                    <w:top w:val="none" w:sz="0" w:space="0" w:color="auto"/>
                                    <w:left w:val="none" w:sz="0" w:space="0" w:color="auto"/>
                                    <w:bottom w:val="none" w:sz="0" w:space="0" w:color="auto"/>
                                    <w:right w:val="none" w:sz="0" w:space="0" w:color="auto"/>
                                  </w:divBdr>
                                  <w:divsChild>
                                    <w:div w:id="1510365254">
                                      <w:marLeft w:val="0"/>
                                      <w:marRight w:val="0"/>
                                      <w:marTop w:val="0"/>
                                      <w:marBottom w:val="0"/>
                                      <w:divBdr>
                                        <w:top w:val="none" w:sz="0" w:space="0" w:color="auto"/>
                                        <w:left w:val="none" w:sz="0" w:space="0" w:color="auto"/>
                                        <w:bottom w:val="none" w:sz="0" w:space="0" w:color="auto"/>
                                        <w:right w:val="none" w:sz="0" w:space="0" w:color="auto"/>
                                      </w:divBdr>
                                      <w:divsChild>
                                        <w:div w:id="2085715582">
                                          <w:marLeft w:val="0"/>
                                          <w:marRight w:val="0"/>
                                          <w:marTop w:val="0"/>
                                          <w:marBottom w:val="0"/>
                                          <w:divBdr>
                                            <w:top w:val="none" w:sz="0" w:space="0" w:color="auto"/>
                                            <w:left w:val="none" w:sz="0" w:space="0" w:color="auto"/>
                                            <w:bottom w:val="none" w:sz="0" w:space="0" w:color="auto"/>
                                            <w:right w:val="none" w:sz="0" w:space="0" w:color="auto"/>
                                          </w:divBdr>
                                        </w:div>
                                      </w:divsChild>
                                    </w:div>
                                    <w:div w:id="453985383">
                                      <w:marLeft w:val="0"/>
                                      <w:marRight w:val="0"/>
                                      <w:marTop w:val="0"/>
                                      <w:marBottom w:val="0"/>
                                      <w:divBdr>
                                        <w:top w:val="none" w:sz="0" w:space="0" w:color="auto"/>
                                        <w:left w:val="none" w:sz="0" w:space="0" w:color="auto"/>
                                        <w:bottom w:val="none" w:sz="0" w:space="0" w:color="auto"/>
                                        <w:right w:val="none" w:sz="0" w:space="0" w:color="auto"/>
                                      </w:divBdr>
                                      <w:divsChild>
                                        <w:div w:id="912355316">
                                          <w:marLeft w:val="375"/>
                                          <w:marRight w:val="0"/>
                                          <w:marTop w:val="0"/>
                                          <w:marBottom w:val="0"/>
                                          <w:divBdr>
                                            <w:top w:val="none" w:sz="0" w:space="0" w:color="auto"/>
                                            <w:left w:val="none" w:sz="0" w:space="0" w:color="auto"/>
                                            <w:bottom w:val="none" w:sz="0" w:space="0" w:color="auto"/>
                                            <w:right w:val="none" w:sz="0" w:space="0" w:color="auto"/>
                                          </w:divBdr>
                                          <w:divsChild>
                                            <w:div w:id="604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8969">
                                  <w:marLeft w:val="0"/>
                                  <w:marRight w:val="0"/>
                                  <w:marTop w:val="0"/>
                                  <w:marBottom w:val="0"/>
                                  <w:divBdr>
                                    <w:top w:val="none" w:sz="0" w:space="0" w:color="auto"/>
                                    <w:left w:val="none" w:sz="0" w:space="0" w:color="auto"/>
                                    <w:bottom w:val="none" w:sz="0" w:space="0" w:color="auto"/>
                                    <w:right w:val="none" w:sz="0" w:space="0" w:color="auto"/>
                                  </w:divBdr>
                                  <w:divsChild>
                                    <w:div w:id="686055592">
                                      <w:marLeft w:val="0"/>
                                      <w:marRight w:val="0"/>
                                      <w:marTop w:val="0"/>
                                      <w:marBottom w:val="0"/>
                                      <w:divBdr>
                                        <w:top w:val="none" w:sz="0" w:space="0" w:color="auto"/>
                                        <w:left w:val="none" w:sz="0" w:space="0" w:color="auto"/>
                                        <w:bottom w:val="none" w:sz="0" w:space="0" w:color="auto"/>
                                        <w:right w:val="none" w:sz="0" w:space="0" w:color="auto"/>
                                      </w:divBdr>
                                      <w:divsChild>
                                        <w:div w:id="1798061001">
                                          <w:marLeft w:val="0"/>
                                          <w:marRight w:val="0"/>
                                          <w:marTop w:val="0"/>
                                          <w:marBottom w:val="0"/>
                                          <w:divBdr>
                                            <w:top w:val="none" w:sz="0" w:space="0" w:color="auto"/>
                                            <w:left w:val="none" w:sz="0" w:space="0" w:color="auto"/>
                                            <w:bottom w:val="none" w:sz="0" w:space="0" w:color="auto"/>
                                            <w:right w:val="none" w:sz="0" w:space="0" w:color="auto"/>
                                          </w:divBdr>
                                          <w:divsChild>
                                            <w:div w:id="1672756703">
                                              <w:marLeft w:val="0"/>
                                              <w:marRight w:val="0"/>
                                              <w:marTop w:val="0"/>
                                              <w:marBottom w:val="0"/>
                                              <w:divBdr>
                                                <w:top w:val="none" w:sz="0" w:space="0" w:color="auto"/>
                                                <w:left w:val="none" w:sz="0" w:space="0" w:color="auto"/>
                                                <w:bottom w:val="none" w:sz="0" w:space="0" w:color="auto"/>
                                                <w:right w:val="none" w:sz="0" w:space="0" w:color="auto"/>
                                              </w:divBdr>
                                            </w:div>
                                            <w:div w:id="1069613099">
                                              <w:marLeft w:val="0"/>
                                              <w:marRight w:val="0"/>
                                              <w:marTop w:val="0"/>
                                              <w:marBottom w:val="0"/>
                                              <w:divBdr>
                                                <w:top w:val="none" w:sz="0" w:space="0" w:color="auto"/>
                                                <w:left w:val="none" w:sz="0" w:space="0" w:color="auto"/>
                                                <w:bottom w:val="none" w:sz="0" w:space="0" w:color="auto"/>
                                                <w:right w:val="none" w:sz="0" w:space="0" w:color="auto"/>
                                              </w:divBdr>
                                              <w:divsChild>
                                                <w:div w:id="151680607">
                                                  <w:marLeft w:val="0"/>
                                                  <w:marRight w:val="300"/>
                                                  <w:marTop w:val="180"/>
                                                  <w:marBottom w:val="0"/>
                                                  <w:divBdr>
                                                    <w:top w:val="none" w:sz="0" w:space="0" w:color="auto"/>
                                                    <w:left w:val="none" w:sz="0" w:space="0" w:color="auto"/>
                                                    <w:bottom w:val="none" w:sz="0" w:space="0" w:color="auto"/>
                                                    <w:right w:val="none" w:sz="0" w:space="0" w:color="auto"/>
                                                  </w:divBdr>
                                                  <w:divsChild>
                                                    <w:div w:id="8407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660843">
                              <w:marLeft w:val="0"/>
                              <w:marRight w:val="0"/>
                              <w:marTop w:val="0"/>
                              <w:marBottom w:val="0"/>
                              <w:divBdr>
                                <w:top w:val="none" w:sz="0" w:space="0" w:color="auto"/>
                                <w:left w:val="none" w:sz="0" w:space="0" w:color="auto"/>
                                <w:bottom w:val="none" w:sz="0" w:space="0" w:color="auto"/>
                                <w:right w:val="none" w:sz="0" w:space="0" w:color="auto"/>
                              </w:divBdr>
                              <w:divsChild>
                                <w:div w:id="1416584044">
                                  <w:marLeft w:val="0"/>
                                  <w:marRight w:val="0"/>
                                  <w:marTop w:val="0"/>
                                  <w:marBottom w:val="0"/>
                                  <w:divBdr>
                                    <w:top w:val="none" w:sz="0" w:space="0" w:color="auto"/>
                                    <w:left w:val="none" w:sz="0" w:space="0" w:color="auto"/>
                                    <w:bottom w:val="none" w:sz="0" w:space="0" w:color="auto"/>
                                    <w:right w:val="none" w:sz="0" w:space="0" w:color="auto"/>
                                  </w:divBdr>
                                  <w:divsChild>
                                    <w:div w:id="932586854">
                                      <w:marLeft w:val="0"/>
                                      <w:marRight w:val="0"/>
                                      <w:marTop w:val="0"/>
                                      <w:marBottom w:val="0"/>
                                      <w:divBdr>
                                        <w:top w:val="none" w:sz="0" w:space="0" w:color="auto"/>
                                        <w:left w:val="none" w:sz="0" w:space="0" w:color="auto"/>
                                        <w:bottom w:val="none" w:sz="0" w:space="0" w:color="auto"/>
                                        <w:right w:val="none" w:sz="0" w:space="0" w:color="auto"/>
                                      </w:divBdr>
                                      <w:divsChild>
                                        <w:div w:id="1454978523">
                                          <w:marLeft w:val="0"/>
                                          <w:marRight w:val="0"/>
                                          <w:marTop w:val="0"/>
                                          <w:marBottom w:val="0"/>
                                          <w:divBdr>
                                            <w:top w:val="none" w:sz="0" w:space="0" w:color="auto"/>
                                            <w:left w:val="none" w:sz="0" w:space="0" w:color="auto"/>
                                            <w:bottom w:val="none" w:sz="0" w:space="0" w:color="auto"/>
                                            <w:right w:val="none" w:sz="0" w:space="0" w:color="auto"/>
                                          </w:divBdr>
                                          <w:divsChild>
                                            <w:div w:id="4676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589391">
                      <w:marLeft w:val="0"/>
                      <w:marRight w:val="0"/>
                      <w:marTop w:val="0"/>
                      <w:marBottom w:val="1080"/>
                      <w:divBdr>
                        <w:top w:val="none" w:sz="0" w:space="0" w:color="auto"/>
                        <w:left w:val="none" w:sz="0" w:space="0" w:color="auto"/>
                        <w:bottom w:val="none" w:sz="0" w:space="0" w:color="auto"/>
                        <w:right w:val="none" w:sz="0" w:space="0" w:color="auto"/>
                      </w:divBdr>
                    </w:div>
                  </w:divsChild>
                </w:div>
                <w:div w:id="931160268">
                  <w:marLeft w:val="0"/>
                  <w:marRight w:val="0"/>
                  <w:marTop w:val="0"/>
                  <w:marBottom w:val="0"/>
                  <w:divBdr>
                    <w:top w:val="none" w:sz="0" w:space="0" w:color="auto"/>
                    <w:left w:val="none" w:sz="0" w:space="0" w:color="auto"/>
                    <w:bottom w:val="none" w:sz="0" w:space="0" w:color="auto"/>
                    <w:right w:val="none" w:sz="0" w:space="0" w:color="auto"/>
                  </w:divBdr>
                  <w:divsChild>
                    <w:div w:id="507334629">
                      <w:marLeft w:val="465"/>
                      <w:marRight w:val="465"/>
                      <w:marTop w:val="0"/>
                      <w:marBottom w:val="0"/>
                      <w:divBdr>
                        <w:top w:val="none" w:sz="0" w:space="0" w:color="auto"/>
                        <w:left w:val="none" w:sz="0" w:space="0" w:color="auto"/>
                        <w:bottom w:val="none" w:sz="0" w:space="0" w:color="auto"/>
                        <w:right w:val="none" w:sz="0" w:space="0" w:color="auto"/>
                      </w:divBdr>
                      <w:divsChild>
                        <w:div w:id="1584879796">
                          <w:marLeft w:val="0"/>
                          <w:marRight w:val="0"/>
                          <w:marTop w:val="0"/>
                          <w:marBottom w:val="0"/>
                          <w:divBdr>
                            <w:top w:val="none" w:sz="0" w:space="0" w:color="auto"/>
                            <w:left w:val="none" w:sz="0" w:space="0" w:color="auto"/>
                            <w:bottom w:val="none" w:sz="0" w:space="0" w:color="auto"/>
                            <w:right w:val="none" w:sz="0" w:space="0" w:color="auto"/>
                          </w:divBdr>
                          <w:divsChild>
                            <w:div w:id="17482648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03812163">
                      <w:marLeft w:val="465"/>
                      <w:marRight w:val="465"/>
                      <w:marTop w:val="0"/>
                      <w:marBottom w:val="0"/>
                      <w:divBdr>
                        <w:top w:val="none" w:sz="0" w:space="0" w:color="auto"/>
                        <w:left w:val="none" w:sz="0" w:space="0" w:color="auto"/>
                        <w:bottom w:val="none" w:sz="0" w:space="0" w:color="auto"/>
                        <w:right w:val="none" w:sz="0" w:space="0" w:color="auto"/>
                      </w:divBdr>
                      <w:divsChild>
                        <w:div w:id="1550872449">
                          <w:marLeft w:val="0"/>
                          <w:marRight w:val="0"/>
                          <w:marTop w:val="0"/>
                          <w:marBottom w:val="0"/>
                          <w:divBdr>
                            <w:top w:val="none" w:sz="0" w:space="0" w:color="auto"/>
                            <w:left w:val="none" w:sz="0" w:space="0" w:color="auto"/>
                            <w:bottom w:val="none" w:sz="0" w:space="0" w:color="auto"/>
                            <w:right w:val="none" w:sz="0" w:space="0" w:color="auto"/>
                          </w:divBdr>
                          <w:divsChild>
                            <w:div w:id="1251234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73441937">
                      <w:marLeft w:val="465"/>
                      <w:marRight w:val="465"/>
                      <w:marTop w:val="0"/>
                      <w:marBottom w:val="0"/>
                      <w:divBdr>
                        <w:top w:val="none" w:sz="0" w:space="0" w:color="auto"/>
                        <w:left w:val="none" w:sz="0" w:space="0" w:color="auto"/>
                        <w:bottom w:val="none" w:sz="0" w:space="0" w:color="auto"/>
                        <w:right w:val="none" w:sz="0" w:space="0" w:color="auto"/>
                      </w:divBdr>
                      <w:divsChild>
                        <w:div w:id="2039617972">
                          <w:marLeft w:val="0"/>
                          <w:marRight w:val="0"/>
                          <w:marTop w:val="0"/>
                          <w:marBottom w:val="0"/>
                          <w:divBdr>
                            <w:top w:val="none" w:sz="0" w:space="0" w:color="auto"/>
                            <w:left w:val="none" w:sz="0" w:space="0" w:color="auto"/>
                            <w:bottom w:val="none" w:sz="0" w:space="0" w:color="auto"/>
                            <w:right w:val="none" w:sz="0" w:space="0" w:color="auto"/>
                          </w:divBdr>
                          <w:divsChild>
                            <w:div w:id="15373558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58820">
      <w:bodyDiv w:val="1"/>
      <w:marLeft w:val="0"/>
      <w:marRight w:val="0"/>
      <w:marTop w:val="0"/>
      <w:marBottom w:val="0"/>
      <w:divBdr>
        <w:top w:val="none" w:sz="0" w:space="0" w:color="auto"/>
        <w:left w:val="none" w:sz="0" w:space="0" w:color="auto"/>
        <w:bottom w:val="none" w:sz="0" w:space="0" w:color="auto"/>
        <w:right w:val="none" w:sz="0" w:space="0" w:color="auto"/>
      </w:divBdr>
    </w:div>
    <w:div w:id="1707414291">
      <w:bodyDiv w:val="1"/>
      <w:marLeft w:val="0"/>
      <w:marRight w:val="0"/>
      <w:marTop w:val="0"/>
      <w:marBottom w:val="0"/>
      <w:divBdr>
        <w:top w:val="none" w:sz="0" w:space="0" w:color="auto"/>
        <w:left w:val="none" w:sz="0" w:space="0" w:color="auto"/>
        <w:bottom w:val="none" w:sz="0" w:space="0" w:color="auto"/>
        <w:right w:val="none" w:sz="0" w:space="0" w:color="auto"/>
      </w:divBdr>
    </w:div>
    <w:div w:id="1737975669">
      <w:bodyDiv w:val="1"/>
      <w:marLeft w:val="0"/>
      <w:marRight w:val="0"/>
      <w:marTop w:val="0"/>
      <w:marBottom w:val="0"/>
      <w:divBdr>
        <w:top w:val="none" w:sz="0" w:space="0" w:color="auto"/>
        <w:left w:val="none" w:sz="0" w:space="0" w:color="auto"/>
        <w:bottom w:val="none" w:sz="0" w:space="0" w:color="auto"/>
        <w:right w:val="none" w:sz="0" w:space="0" w:color="auto"/>
      </w:divBdr>
    </w:div>
    <w:div w:id="1818447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st.de/Test-Milch-1590601-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ergbauernmilch.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a01.safelinks.protection.outlook.com/?url=http%3A%2F%2Fwww.tetrapak.com&amp;data=02%7C01%7CGabriella.Siciliano%40edelman.com%7Cae6cac2276c9496ad12208d59eb8912e%7Cb824bfb3918e43c2bb1cdcc1ba40a82b%7C0%7C0%7C636589437933195302&amp;sdata=5mT6LMNIFMzzyhLj%2FQfr0ow212eMgHfMWHXD2%2FfVNms%3D&amp;reserved=0"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YANGCA\AppData\Roaming\TetraPak-Templates2\Word\08%20Tetra%20Pak%20News%20Releas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864C4-B051-47CC-8721-6EB7B59C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08 Tetra Pak News Release.dotm</Template>
  <TotalTime>0</TotalTime>
  <Pages>3</Pages>
  <Words>793</Words>
  <Characters>4997</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Candatia</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Yang</dc:creator>
  <cp:keywords/>
  <dc:description/>
  <cp:lastModifiedBy>Roeder Pia</cp:lastModifiedBy>
  <cp:revision>3</cp:revision>
  <cp:lastPrinted>2019-06-03T15:12:00Z</cp:lastPrinted>
  <dcterms:created xsi:type="dcterms:W3CDTF">2019-06-03T15:13:00Z</dcterms:created>
  <dcterms:modified xsi:type="dcterms:W3CDTF">2019-06-07T06:17:00Z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b55a0c-bcf3-45fe-8d6b-e30a646beadd_Enabled">
    <vt:lpwstr>True</vt:lpwstr>
  </property>
  <property fmtid="{D5CDD505-2E9C-101B-9397-08002B2CF9AE}" pid="3" name="MSIP_Label_25b55a0c-bcf3-45fe-8d6b-e30a646beadd_SiteId">
    <vt:lpwstr>d2d2794a-61cc-4823-9690-8e288fd554cc</vt:lpwstr>
  </property>
  <property fmtid="{D5CDD505-2E9C-101B-9397-08002B2CF9AE}" pid="4" name="MSIP_Label_25b55a0c-bcf3-45fe-8d6b-e30a646beadd_Ref">
    <vt:lpwstr>https://api.informationprotection.azure.com/api/d2d2794a-61cc-4823-9690-8e288fd554cc</vt:lpwstr>
  </property>
  <property fmtid="{D5CDD505-2E9C-101B-9397-08002B2CF9AE}" pid="5" name="MSIP_Label_25b55a0c-bcf3-45fe-8d6b-e30a646beadd_SetBy">
    <vt:lpwstr>ITJAROSZJ@tetrapak.com</vt:lpwstr>
  </property>
  <property fmtid="{D5CDD505-2E9C-101B-9397-08002B2CF9AE}" pid="6" name="MSIP_Label_25b55a0c-bcf3-45fe-8d6b-e30a646beadd_SetDate">
    <vt:lpwstr>2017-09-18T18:40:29.6352365+02:00</vt:lpwstr>
  </property>
  <property fmtid="{D5CDD505-2E9C-101B-9397-08002B2CF9AE}" pid="7" name="MSIP_Label_25b55a0c-bcf3-45fe-8d6b-e30a646beadd_Name">
    <vt:lpwstr>Internal</vt:lpwstr>
  </property>
  <property fmtid="{D5CDD505-2E9C-101B-9397-08002B2CF9AE}" pid="8" name="MSIP_Label_25b55a0c-bcf3-45fe-8d6b-e30a646beadd_Application">
    <vt:lpwstr>Microsoft Azure Information Protection</vt:lpwstr>
  </property>
  <property fmtid="{D5CDD505-2E9C-101B-9397-08002B2CF9AE}" pid="9" name="MSIP_Label_25b55a0c-bcf3-45fe-8d6b-e30a646beadd_Extended_MSFT_Method">
    <vt:lpwstr>Manual</vt:lpwstr>
  </property>
  <property fmtid="{D5CDD505-2E9C-101B-9397-08002B2CF9AE}" pid="10" name="Sensitivity">
    <vt:lpwstr>Internal</vt:lpwstr>
  </property>
  <property fmtid="{D5CDD505-2E9C-101B-9397-08002B2CF9AE}" pid="11" name="_DocHome">
    <vt:i4>72805400</vt:i4>
  </property>
</Properties>
</file>