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CA12D" w14:textId="77777777" w:rsidR="00461424" w:rsidRPr="00F65B7F" w:rsidRDefault="00892A75" w:rsidP="00334946">
      <w:pPr>
        <w:pStyle w:val="VisaDocumentname"/>
        <w:ind w:left="720" w:hanging="720"/>
        <w:rPr>
          <w:rFonts w:cs="Segoe UI"/>
          <w:color w:val="0023A0"/>
          <w:lang w:val="es-ES"/>
        </w:rPr>
      </w:pPr>
      <w:r>
        <w:rPr>
          <w:rFonts w:cs="Segoe UI"/>
          <w:color w:val="0023A0"/>
          <w:lang w:val="es-ES"/>
        </w:rPr>
        <w:t>nota de prensa</w:t>
      </w:r>
    </w:p>
    <w:p w14:paraId="62402359" w14:textId="77777777" w:rsidR="003E5918" w:rsidRPr="00F65B7F" w:rsidRDefault="003E5918" w:rsidP="003E5918">
      <w:pPr>
        <w:pStyle w:val="VisaDocumentname"/>
        <w:rPr>
          <w:rFonts w:cs="Segoe UI"/>
          <w:color w:val="0023A0"/>
          <w:lang w:val="es-ES"/>
        </w:rPr>
      </w:pPr>
      <w:r w:rsidRPr="00F65B7F">
        <w:rPr>
          <w:rFonts w:cs="Segoe UI"/>
          <w:noProof/>
          <w:color w:val="0023A0"/>
          <w:lang w:val="es-ES" w:eastAsia="es-ES"/>
        </w:rPr>
        <w:drawing>
          <wp:anchor distT="0" distB="0" distL="114300" distR="114300" simplePos="0" relativeHeight="251661312" behindDoc="0" locked="0" layoutInCell="1" allowOverlap="1" wp14:anchorId="3FF2ADD3" wp14:editId="5C033F22">
            <wp:simplePos x="2057400" y="657225"/>
            <wp:positionH relativeFrom="page">
              <wp:align>right</wp:align>
            </wp:positionH>
            <wp:positionV relativeFrom="page">
              <wp:align>top</wp:align>
            </wp:positionV>
            <wp:extent cx="1481328" cy="832104"/>
            <wp:effectExtent l="0" t="0" r="5080" b="6350"/>
            <wp:wrapNone/>
            <wp:docPr id="2" name="Picture 2" descr="C:\Users\mordoyne\Desktop\templates\forms_vbm.png"/>
            <wp:cNvGraphicFramePr/>
            <a:graphic xmlns:a="http://schemas.openxmlformats.org/drawingml/2006/main">
              <a:graphicData uri="http://schemas.openxmlformats.org/drawingml/2006/picture">
                <pic:pic xmlns:pic="http://schemas.openxmlformats.org/drawingml/2006/picture">
                  <pic:nvPicPr>
                    <pic:cNvPr id="1" name="Picture 1" descr="C:\Users\mordoyne\Desktop\templates\forms_vbm.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1328" cy="8321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98EBAA" w14:textId="629BF7C3" w:rsidR="008169C3" w:rsidRPr="00F65B7F" w:rsidRDefault="00C25E62" w:rsidP="003D5FD5">
      <w:pPr>
        <w:pStyle w:val="VisaHeadline"/>
        <w:pBdr>
          <w:bottom w:val="single" w:sz="8" w:space="7" w:color="0023A0"/>
        </w:pBdr>
        <w:jc w:val="center"/>
        <w:rPr>
          <w:sz w:val="36"/>
          <w:szCs w:val="36"/>
          <w:lang w:val="es-ES"/>
        </w:rPr>
      </w:pPr>
      <w:r>
        <w:rPr>
          <w:sz w:val="36"/>
          <w:szCs w:val="36"/>
          <w:lang w:val="es-ES"/>
        </w:rPr>
        <w:t>El</w:t>
      </w:r>
      <w:r w:rsidR="00F65B7F" w:rsidRPr="00F65B7F">
        <w:rPr>
          <w:sz w:val="36"/>
          <w:szCs w:val="36"/>
          <w:lang w:val="es-ES"/>
        </w:rPr>
        <w:t xml:space="preserve"> 77</w:t>
      </w:r>
      <w:r w:rsidR="00137ABB">
        <w:rPr>
          <w:sz w:val="36"/>
          <w:szCs w:val="36"/>
          <w:lang w:val="es-ES"/>
        </w:rPr>
        <w:t xml:space="preserve"> </w:t>
      </w:r>
      <w:r w:rsidR="00F65B7F" w:rsidRPr="00F65B7F">
        <w:rPr>
          <w:sz w:val="36"/>
          <w:szCs w:val="36"/>
          <w:lang w:val="es-ES"/>
        </w:rPr>
        <w:t xml:space="preserve">% de los </w:t>
      </w:r>
      <w:r w:rsidR="006A3872">
        <w:rPr>
          <w:sz w:val="36"/>
          <w:szCs w:val="36"/>
          <w:lang w:val="es-ES"/>
        </w:rPr>
        <w:t>españoles</w:t>
      </w:r>
      <w:r w:rsidR="00F65B7F" w:rsidRPr="00F65B7F">
        <w:rPr>
          <w:sz w:val="36"/>
          <w:szCs w:val="36"/>
          <w:lang w:val="es-ES"/>
        </w:rPr>
        <w:t xml:space="preserve"> utilizan sus teléfonos móviles para realizar operaciones bancarias y efectuar pagos </w:t>
      </w:r>
      <w:r>
        <w:rPr>
          <w:sz w:val="36"/>
          <w:szCs w:val="36"/>
          <w:lang w:val="es-ES"/>
        </w:rPr>
        <w:t>a diario</w:t>
      </w:r>
    </w:p>
    <w:p w14:paraId="7295CCE5" w14:textId="77777777" w:rsidR="00724888" w:rsidRPr="00F65B7F" w:rsidRDefault="004C3110" w:rsidP="004C3110">
      <w:pPr>
        <w:spacing w:after="0" w:line="360" w:lineRule="auto"/>
        <w:rPr>
          <w:rFonts w:ascii="Arial" w:hAnsi="Arial" w:cs="Arial"/>
          <w:bCs/>
          <w:iCs/>
          <w:sz w:val="24"/>
          <w:szCs w:val="24"/>
          <w:lang w:val="es-ES"/>
        </w:rPr>
      </w:pPr>
      <w:r w:rsidRPr="00F65B7F">
        <w:rPr>
          <w:rFonts w:ascii="Arial" w:hAnsi="Arial" w:cs="Arial"/>
          <w:bCs/>
          <w:iCs/>
          <w:sz w:val="24"/>
          <w:szCs w:val="24"/>
          <w:lang w:val="es-ES"/>
        </w:rPr>
        <w:t xml:space="preserve"> </w:t>
      </w:r>
    </w:p>
    <w:p w14:paraId="77E25BDB" w14:textId="15AE7E12" w:rsidR="00F65B7F" w:rsidRDefault="00F65B7F" w:rsidP="00D70A4C">
      <w:pPr>
        <w:pStyle w:val="Prrafodelista"/>
        <w:numPr>
          <w:ilvl w:val="0"/>
          <w:numId w:val="4"/>
        </w:numPr>
        <w:spacing w:line="240" w:lineRule="auto"/>
        <w:ind w:left="1418" w:hanging="567"/>
        <w:rPr>
          <w:rFonts w:ascii="Arial" w:hAnsi="Arial" w:cs="Arial"/>
          <w:bCs/>
          <w:iCs/>
          <w:sz w:val="24"/>
          <w:szCs w:val="24"/>
          <w:lang w:val="es-ES"/>
        </w:rPr>
      </w:pPr>
      <w:r w:rsidRPr="00F65B7F">
        <w:rPr>
          <w:rFonts w:ascii="Arial" w:hAnsi="Arial" w:cs="Arial"/>
          <w:bCs/>
          <w:iCs/>
          <w:sz w:val="24"/>
          <w:szCs w:val="24"/>
          <w:lang w:val="es-ES"/>
        </w:rPr>
        <w:t xml:space="preserve">El estudio anual </w:t>
      </w:r>
      <w:r w:rsidR="00C92948">
        <w:rPr>
          <w:rFonts w:ascii="Arial" w:hAnsi="Arial" w:cs="Arial"/>
          <w:bCs/>
          <w:iCs/>
          <w:sz w:val="24"/>
          <w:szCs w:val="24"/>
          <w:lang w:val="es-ES"/>
        </w:rPr>
        <w:t xml:space="preserve">de Visa </w:t>
      </w:r>
      <w:r>
        <w:rPr>
          <w:rFonts w:ascii="Arial" w:hAnsi="Arial" w:cs="Arial"/>
          <w:bCs/>
          <w:iCs/>
          <w:sz w:val="24"/>
          <w:szCs w:val="24"/>
          <w:lang w:val="es-ES"/>
        </w:rPr>
        <w:t xml:space="preserve">Pagos Digitales </w:t>
      </w:r>
      <w:r w:rsidR="00C92948">
        <w:rPr>
          <w:rFonts w:ascii="Arial" w:hAnsi="Arial" w:cs="Arial"/>
          <w:bCs/>
          <w:iCs/>
          <w:sz w:val="24"/>
          <w:szCs w:val="24"/>
          <w:lang w:val="es-ES"/>
        </w:rPr>
        <w:t xml:space="preserve">2017 </w:t>
      </w:r>
      <w:r w:rsidR="009C3C9C">
        <w:rPr>
          <w:rFonts w:ascii="Arial" w:hAnsi="Arial" w:cs="Arial"/>
          <w:bCs/>
          <w:iCs/>
          <w:sz w:val="24"/>
          <w:szCs w:val="24"/>
          <w:lang w:val="es-ES"/>
        </w:rPr>
        <w:t>revela que la banca móvil se ha</w:t>
      </w:r>
      <w:r w:rsidR="00C92948">
        <w:rPr>
          <w:rFonts w:ascii="Arial" w:hAnsi="Arial" w:cs="Arial"/>
          <w:bCs/>
          <w:iCs/>
          <w:sz w:val="24"/>
          <w:szCs w:val="24"/>
          <w:lang w:val="es-ES"/>
        </w:rPr>
        <w:t xml:space="preserve"> convertido </w:t>
      </w:r>
      <w:r w:rsidR="00192DC7">
        <w:rPr>
          <w:rFonts w:ascii="Arial" w:hAnsi="Arial" w:cs="Arial"/>
          <w:bCs/>
          <w:iCs/>
          <w:sz w:val="24"/>
          <w:szCs w:val="24"/>
          <w:lang w:val="es-ES"/>
        </w:rPr>
        <w:t>en algo natural</w:t>
      </w:r>
      <w:r w:rsidR="006A3872">
        <w:rPr>
          <w:rFonts w:ascii="Arial" w:hAnsi="Arial" w:cs="Arial"/>
          <w:bCs/>
          <w:iCs/>
          <w:sz w:val="24"/>
          <w:szCs w:val="24"/>
          <w:lang w:val="es-ES"/>
        </w:rPr>
        <w:t xml:space="preserve"> para</w:t>
      </w:r>
      <w:r w:rsidR="004B6B5F">
        <w:rPr>
          <w:rFonts w:ascii="Arial" w:hAnsi="Arial" w:cs="Arial"/>
          <w:bCs/>
          <w:iCs/>
          <w:sz w:val="24"/>
          <w:szCs w:val="24"/>
          <w:lang w:val="es-ES"/>
        </w:rPr>
        <w:t xml:space="preserve"> españoles y europeos (</w:t>
      </w:r>
      <w:r w:rsidR="004B6B5F" w:rsidRPr="00FB3E65">
        <w:rPr>
          <w:rFonts w:ascii="Arial" w:hAnsi="Arial" w:cs="Arial"/>
          <w:bCs/>
          <w:iCs/>
          <w:sz w:val="24"/>
          <w:szCs w:val="24"/>
          <w:lang w:val="es-ES"/>
        </w:rPr>
        <w:t>63</w:t>
      </w:r>
      <w:r w:rsidR="00137ABB">
        <w:rPr>
          <w:rFonts w:ascii="Arial" w:hAnsi="Arial" w:cs="Arial"/>
          <w:bCs/>
          <w:iCs/>
          <w:sz w:val="24"/>
          <w:szCs w:val="24"/>
          <w:lang w:val="es-ES"/>
        </w:rPr>
        <w:t xml:space="preserve"> </w:t>
      </w:r>
      <w:r w:rsidR="004B6B5F" w:rsidRPr="00FB3E65">
        <w:rPr>
          <w:rFonts w:ascii="Arial" w:hAnsi="Arial" w:cs="Arial"/>
          <w:bCs/>
          <w:iCs/>
          <w:sz w:val="24"/>
          <w:szCs w:val="24"/>
          <w:lang w:val="es-ES"/>
        </w:rPr>
        <w:t>%</w:t>
      </w:r>
      <w:r w:rsidR="004B6B5F">
        <w:rPr>
          <w:rFonts w:ascii="Arial" w:hAnsi="Arial" w:cs="Arial"/>
          <w:bCs/>
          <w:iCs/>
          <w:sz w:val="24"/>
          <w:szCs w:val="24"/>
          <w:lang w:val="es-ES"/>
        </w:rPr>
        <w:t xml:space="preserve"> y </w:t>
      </w:r>
      <w:r w:rsidR="00F86C06">
        <w:rPr>
          <w:rFonts w:ascii="Arial" w:hAnsi="Arial" w:cs="Arial"/>
          <w:bCs/>
          <w:iCs/>
          <w:sz w:val="24"/>
          <w:szCs w:val="24"/>
          <w:lang w:val="es-ES"/>
        </w:rPr>
        <w:t>62</w:t>
      </w:r>
      <w:r w:rsidR="00137ABB">
        <w:rPr>
          <w:rFonts w:ascii="Arial" w:hAnsi="Arial" w:cs="Arial"/>
          <w:bCs/>
          <w:iCs/>
          <w:sz w:val="24"/>
          <w:szCs w:val="24"/>
          <w:lang w:val="es-ES"/>
        </w:rPr>
        <w:t xml:space="preserve"> </w:t>
      </w:r>
      <w:r w:rsidR="00F86C06">
        <w:rPr>
          <w:rFonts w:ascii="Arial" w:hAnsi="Arial" w:cs="Arial"/>
          <w:bCs/>
          <w:iCs/>
          <w:sz w:val="24"/>
          <w:szCs w:val="24"/>
          <w:lang w:val="es-ES"/>
        </w:rPr>
        <w:t xml:space="preserve">% </w:t>
      </w:r>
      <w:r w:rsidR="004B6B5F">
        <w:rPr>
          <w:rFonts w:ascii="Arial" w:hAnsi="Arial" w:cs="Arial"/>
          <w:bCs/>
          <w:iCs/>
          <w:sz w:val="24"/>
          <w:szCs w:val="24"/>
          <w:lang w:val="es-ES"/>
        </w:rPr>
        <w:t>respectivamente)</w:t>
      </w:r>
      <w:r w:rsidR="002D2F67">
        <w:rPr>
          <w:rFonts w:ascii="Arial" w:hAnsi="Arial" w:cs="Arial"/>
          <w:bCs/>
          <w:iCs/>
          <w:sz w:val="24"/>
          <w:szCs w:val="24"/>
          <w:lang w:val="es-ES"/>
        </w:rPr>
        <w:t xml:space="preserve"> </w:t>
      </w:r>
    </w:p>
    <w:p w14:paraId="41EAEBB3" w14:textId="62274198" w:rsidR="00D70A4C" w:rsidRPr="00C92948" w:rsidRDefault="00C92948" w:rsidP="00D70A4C">
      <w:pPr>
        <w:pStyle w:val="Prrafodelista"/>
        <w:numPr>
          <w:ilvl w:val="0"/>
          <w:numId w:val="4"/>
        </w:numPr>
        <w:spacing w:line="240" w:lineRule="auto"/>
        <w:ind w:left="1418" w:hanging="567"/>
        <w:rPr>
          <w:rFonts w:ascii="Arial" w:hAnsi="Arial" w:cs="Arial"/>
          <w:bCs/>
          <w:iCs/>
          <w:sz w:val="24"/>
          <w:szCs w:val="24"/>
          <w:lang w:val="es-ES"/>
        </w:rPr>
      </w:pPr>
      <w:r w:rsidRPr="00C92948">
        <w:rPr>
          <w:rFonts w:ascii="Arial" w:hAnsi="Arial" w:cs="Arial"/>
          <w:bCs/>
          <w:iCs/>
          <w:sz w:val="24"/>
          <w:szCs w:val="24"/>
          <w:lang w:val="es-ES"/>
        </w:rPr>
        <w:t xml:space="preserve">Los </w:t>
      </w:r>
      <w:r w:rsidRPr="008D531F">
        <w:rPr>
          <w:rFonts w:ascii="Arial" w:hAnsi="Arial" w:cs="Arial"/>
          <w:bCs/>
          <w:i/>
          <w:iCs/>
          <w:sz w:val="24"/>
          <w:szCs w:val="24"/>
          <w:lang w:val="es-ES"/>
        </w:rPr>
        <w:t>Millennials</w:t>
      </w:r>
      <w:r w:rsidR="00192DC7">
        <w:rPr>
          <w:rFonts w:ascii="Arial" w:hAnsi="Arial" w:cs="Arial"/>
          <w:bCs/>
          <w:iCs/>
          <w:sz w:val="24"/>
          <w:szCs w:val="24"/>
          <w:lang w:val="es-ES"/>
        </w:rPr>
        <w:t xml:space="preserve"> </w:t>
      </w:r>
      <w:r w:rsidR="004B6B5F">
        <w:rPr>
          <w:rFonts w:ascii="Arial" w:hAnsi="Arial" w:cs="Arial"/>
          <w:bCs/>
          <w:iCs/>
          <w:sz w:val="24"/>
          <w:szCs w:val="24"/>
          <w:lang w:val="es-ES"/>
        </w:rPr>
        <w:t>son los principales promotores del</w:t>
      </w:r>
      <w:r w:rsidR="007A1A40">
        <w:rPr>
          <w:rFonts w:ascii="Arial" w:hAnsi="Arial" w:cs="Arial"/>
          <w:bCs/>
          <w:iCs/>
          <w:sz w:val="24"/>
          <w:szCs w:val="24"/>
          <w:lang w:val="es-ES"/>
        </w:rPr>
        <w:t xml:space="preserve"> uso del Dinero M</w:t>
      </w:r>
      <w:r w:rsidR="00192DC7">
        <w:rPr>
          <w:rFonts w:ascii="Arial" w:hAnsi="Arial" w:cs="Arial"/>
          <w:bCs/>
          <w:iCs/>
          <w:sz w:val="24"/>
          <w:szCs w:val="24"/>
          <w:lang w:val="es-ES"/>
        </w:rPr>
        <w:t>óvil, ya que el 86</w:t>
      </w:r>
      <w:r w:rsidR="00137ABB">
        <w:rPr>
          <w:rFonts w:ascii="Arial" w:hAnsi="Arial" w:cs="Arial"/>
          <w:bCs/>
          <w:iCs/>
          <w:sz w:val="24"/>
          <w:szCs w:val="24"/>
          <w:lang w:val="es-ES"/>
        </w:rPr>
        <w:t xml:space="preserve"> </w:t>
      </w:r>
      <w:r w:rsidR="00192DC7">
        <w:rPr>
          <w:rFonts w:ascii="Arial" w:hAnsi="Arial" w:cs="Arial"/>
          <w:bCs/>
          <w:iCs/>
          <w:sz w:val="24"/>
          <w:szCs w:val="24"/>
          <w:lang w:val="es-ES"/>
        </w:rPr>
        <w:t xml:space="preserve">% de estos en España y Europa </w:t>
      </w:r>
      <w:r>
        <w:rPr>
          <w:rFonts w:ascii="Arial" w:hAnsi="Arial" w:cs="Arial"/>
          <w:bCs/>
          <w:iCs/>
          <w:sz w:val="24"/>
          <w:szCs w:val="24"/>
          <w:lang w:val="es-ES"/>
        </w:rPr>
        <w:t>realizan operaciones bancarias, transferencias o controlan su saldo</w:t>
      </w:r>
      <w:r w:rsidR="004B6B5F">
        <w:rPr>
          <w:rFonts w:ascii="Arial" w:hAnsi="Arial" w:cs="Arial"/>
          <w:bCs/>
          <w:iCs/>
          <w:sz w:val="24"/>
          <w:szCs w:val="24"/>
          <w:lang w:val="es-ES"/>
        </w:rPr>
        <w:t xml:space="preserve"> desde sus dispositivos</w:t>
      </w:r>
    </w:p>
    <w:p w14:paraId="6C6117B4" w14:textId="77777777" w:rsidR="00FE5C0E" w:rsidRPr="00F65B7F" w:rsidRDefault="00C92948" w:rsidP="00D70A4C">
      <w:pPr>
        <w:pStyle w:val="Prrafodelista"/>
        <w:numPr>
          <w:ilvl w:val="0"/>
          <w:numId w:val="4"/>
        </w:numPr>
        <w:spacing w:line="240" w:lineRule="auto"/>
        <w:ind w:left="1418" w:hanging="567"/>
        <w:rPr>
          <w:rFonts w:ascii="Arial" w:hAnsi="Arial" w:cs="Arial"/>
          <w:bCs/>
          <w:iCs/>
          <w:sz w:val="24"/>
          <w:szCs w:val="24"/>
          <w:lang w:val="es-ES"/>
        </w:rPr>
      </w:pPr>
      <w:r>
        <w:rPr>
          <w:rFonts w:ascii="Arial" w:hAnsi="Arial" w:cs="Arial"/>
          <w:bCs/>
          <w:iCs/>
          <w:sz w:val="24"/>
          <w:szCs w:val="24"/>
          <w:lang w:val="es-ES"/>
        </w:rPr>
        <w:t xml:space="preserve">Los consumidores se sienten más seguros </w:t>
      </w:r>
      <w:r w:rsidR="009C3C9C">
        <w:rPr>
          <w:rFonts w:ascii="Arial" w:hAnsi="Arial" w:cs="Arial"/>
          <w:bCs/>
          <w:iCs/>
          <w:sz w:val="24"/>
          <w:szCs w:val="24"/>
          <w:lang w:val="es-ES"/>
        </w:rPr>
        <w:t>que nunca a la hora de pagar con sus dispositivos móviles</w:t>
      </w:r>
    </w:p>
    <w:p w14:paraId="63D740E3" w14:textId="77777777" w:rsidR="005D4D4A" w:rsidRPr="00F65B7F" w:rsidRDefault="005D4D4A" w:rsidP="00872920">
      <w:pPr>
        <w:spacing w:line="360" w:lineRule="auto"/>
        <w:rPr>
          <w:rFonts w:ascii="Arial" w:hAnsi="Arial" w:cs="Arial"/>
          <w:b/>
          <w:sz w:val="24"/>
          <w:szCs w:val="24"/>
          <w:lang w:val="es-ES"/>
        </w:rPr>
      </w:pPr>
    </w:p>
    <w:p w14:paraId="1C57D4B9" w14:textId="4E95920C" w:rsidR="00F11057" w:rsidRDefault="00192DC7" w:rsidP="008D531F">
      <w:pPr>
        <w:spacing w:line="360" w:lineRule="auto"/>
        <w:rPr>
          <w:rFonts w:ascii="Arial" w:hAnsi="Arial" w:cs="Arial"/>
          <w:sz w:val="24"/>
          <w:szCs w:val="24"/>
          <w:lang w:val="es-ES"/>
        </w:rPr>
      </w:pPr>
      <w:r>
        <w:rPr>
          <w:rFonts w:ascii="Arial" w:hAnsi="Arial" w:cs="Arial"/>
          <w:b/>
          <w:sz w:val="24"/>
          <w:szCs w:val="24"/>
          <w:lang w:val="es-ES"/>
        </w:rPr>
        <w:t>MADRID</w:t>
      </w:r>
      <w:r w:rsidR="00C92948">
        <w:rPr>
          <w:rFonts w:ascii="Arial" w:hAnsi="Arial" w:cs="Arial"/>
          <w:b/>
          <w:sz w:val="24"/>
          <w:szCs w:val="24"/>
          <w:lang w:val="es-ES"/>
        </w:rPr>
        <w:t xml:space="preserve">, 21 DE SEPTIEMBRE DE </w:t>
      </w:r>
      <w:r w:rsidR="004C3110" w:rsidRPr="00F65B7F">
        <w:rPr>
          <w:rFonts w:ascii="Arial" w:hAnsi="Arial" w:cs="Arial"/>
          <w:b/>
          <w:sz w:val="24"/>
          <w:szCs w:val="24"/>
          <w:lang w:val="es-ES"/>
        </w:rPr>
        <w:t>2017</w:t>
      </w:r>
      <w:r w:rsidR="008169C3" w:rsidRPr="00F65B7F">
        <w:rPr>
          <w:rFonts w:ascii="Arial" w:hAnsi="Arial" w:cs="Arial"/>
          <w:b/>
          <w:sz w:val="24"/>
          <w:szCs w:val="24"/>
          <w:lang w:val="es-ES"/>
        </w:rPr>
        <w:t xml:space="preserve">: </w:t>
      </w:r>
      <w:r w:rsidR="00363549" w:rsidRPr="00363549">
        <w:rPr>
          <w:rFonts w:ascii="Arial" w:hAnsi="Arial" w:cs="Arial"/>
          <w:sz w:val="24"/>
          <w:szCs w:val="24"/>
          <w:lang w:val="es-ES"/>
        </w:rPr>
        <w:t xml:space="preserve">El Dinero Móvil </w:t>
      </w:r>
      <w:r w:rsidR="00F11057">
        <w:rPr>
          <w:rFonts w:ascii="Arial" w:hAnsi="Arial" w:cs="Arial"/>
          <w:sz w:val="24"/>
          <w:szCs w:val="24"/>
          <w:lang w:val="es-ES"/>
        </w:rPr>
        <w:t>al fin</w:t>
      </w:r>
      <w:r w:rsidR="00363549">
        <w:rPr>
          <w:rFonts w:ascii="Arial" w:hAnsi="Arial" w:cs="Arial"/>
          <w:sz w:val="24"/>
          <w:szCs w:val="24"/>
          <w:lang w:val="es-ES"/>
        </w:rPr>
        <w:t xml:space="preserve"> </w:t>
      </w:r>
      <w:r w:rsidR="00363549" w:rsidRPr="00363549">
        <w:rPr>
          <w:rFonts w:ascii="Arial" w:hAnsi="Arial" w:cs="Arial"/>
          <w:sz w:val="24"/>
          <w:szCs w:val="24"/>
          <w:lang w:val="es-ES"/>
        </w:rPr>
        <w:t>despega. L</w:t>
      </w:r>
      <w:r w:rsidR="00C92948">
        <w:rPr>
          <w:rFonts w:ascii="Arial" w:hAnsi="Arial" w:cs="Arial"/>
          <w:sz w:val="24"/>
          <w:szCs w:val="24"/>
          <w:lang w:val="es-ES"/>
        </w:rPr>
        <w:t>a aceptación de los dispositivos móviles para gestionar dinero, realizar operaciones bancarias y efe</w:t>
      </w:r>
      <w:r w:rsidR="00D421E5">
        <w:rPr>
          <w:rFonts w:ascii="Arial" w:hAnsi="Arial" w:cs="Arial"/>
          <w:sz w:val="24"/>
          <w:szCs w:val="24"/>
          <w:lang w:val="es-ES"/>
        </w:rPr>
        <w:t xml:space="preserve">ctuar pagos es mayor que nunca. Esta es una de las principales conclusiones del estudio anual de Pagos Digitales 2017 realizado por Visa (NysE: V), </w:t>
      </w:r>
      <w:r w:rsidR="00363549">
        <w:rPr>
          <w:rFonts w:ascii="Arial" w:hAnsi="Arial" w:cs="Arial"/>
          <w:sz w:val="24"/>
          <w:szCs w:val="24"/>
          <w:lang w:val="es-ES"/>
        </w:rPr>
        <w:t xml:space="preserve">en el </w:t>
      </w:r>
      <w:r w:rsidR="00D421E5">
        <w:rPr>
          <w:rFonts w:ascii="Arial" w:hAnsi="Arial" w:cs="Arial"/>
          <w:sz w:val="24"/>
          <w:szCs w:val="24"/>
          <w:lang w:val="es-ES"/>
        </w:rPr>
        <w:t xml:space="preserve">que </w:t>
      </w:r>
      <w:r w:rsidR="00363549">
        <w:rPr>
          <w:rFonts w:ascii="Arial" w:hAnsi="Arial" w:cs="Arial"/>
          <w:sz w:val="24"/>
          <w:szCs w:val="24"/>
          <w:lang w:val="es-ES"/>
        </w:rPr>
        <w:t xml:space="preserve">se </w:t>
      </w:r>
      <w:r w:rsidR="00D421E5">
        <w:rPr>
          <w:rFonts w:ascii="Arial" w:hAnsi="Arial" w:cs="Arial"/>
          <w:sz w:val="24"/>
          <w:szCs w:val="24"/>
          <w:lang w:val="es-ES"/>
        </w:rPr>
        <w:t xml:space="preserve">revela que </w:t>
      </w:r>
      <w:r w:rsidR="00C92948">
        <w:rPr>
          <w:rFonts w:ascii="Arial" w:hAnsi="Arial" w:cs="Arial"/>
          <w:sz w:val="24"/>
          <w:szCs w:val="24"/>
          <w:lang w:val="es-ES"/>
        </w:rPr>
        <w:t>el 77</w:t>
      </w:r>
      <w:r w:rsidR="00137ABB">
        <w:rPr>
          <w:rFonts w:ascii="Arial" w:hAnsi="Arial" w:cs="Arial"/>
          <w:sz w:val="24"/>
          <w:szCs w:val="24"/>
          <w:lang w:val="es-ES"/>
        </w:rPr>
        <w:t xml:space="preserve"> </w:t>
      </w:r>
      <w:r w:rsidR="00C92948">
        <w:rPr>
          <w:rFonts w:ascii="Arial" w:hAnsi="Arial" w:cs="Arial"/>
          <w:sz w:val="24"/>
          <w:szCs w:val="24"/>
          <w:lang w:val="es-ES"/>
        </w:rPr>
        <w:t xml:space="preserve">% de los </w:t>
      </w:r>
      <w:r w:rsidR="00FB3E65">
        <w:rPr>
          <w:rFonts w:ascii="Arial" w:hAnsi="Arial" w:cs="Arial"/>
          <w:sz w:val="24"/>
          <w:szCs w:val="24"/>
          <w:lang w:val="es-ES"/>
        </w:rPr>
        <w:t xml:space="preserve">españoles </w:t>
      </w:r>
      <w:r w:rsidR="00C92948">
        <w:rPr>
          <w:rFonts w:ascii="Arial" w:hAnsi="Arial" w:cs="Arial"/>
          <w:sz w:val="24"/>
          <w:szCs w:val="24"/>
          <w:lang w:val="es-ES"/>
        </w:rPr>
        <w:t xml:space="preserve">utilizan sus dispositivos móviles para controlar sus finanzas y </w:t>
      </w:r>
      <w:r w:rsidR="00F11057">
        <w:rPr>
          <w:rFonts w:ascii="Arial" w:hAnsi="Arial" w:cs="Arial"/>
          <w:sz w:val="24"/>
          <w:szCs w:val="24"/>
          <w:lang w:val="es-ES"/>
        </w:rPr>
        <w:t>realizar</w:t>
      </w:r>
      <w:r w:rsidR="00C92948">
        <w:rPr>
          <w:rFonts w:ascii="Arial" w:hAnsi="Arial" w:cs="Arial"/>
          <w:sz w:val="24"/>
          <w:szCs w:val="24"/>
          <w:lang w:val="es-ES"/>
        </w:rPr>
        <w:t xml:space="preserve"> pagos cotidianos como recibos, aparcamiento</w:t>
      </w:r>
      <w:r w:rsidR="00F11057">
        <w:rPr>
          <w:rFonts w:ascii="Arial" w:hAnsi="Arial" w:cs="Arial"/>
          <w:sz w:val="24"/>
          <w:szCs w:val="24"/>
          <w:lang w:val="es-ES"/>
        </w:rPr>
        <w:t>s</w:t>
      </w:r>
      <w:r w:rsidR="00C92948">
        <w:rPr>
          <w:rFonts w:ascii="Arial" w:hAnsi="Arial" w:cs="Arial"/>
          <w:sz w:val="24"/>
          <w:szCs w:val="24"/>
          <w:lang w:val="es-ES"/>
        </w:rPr>
        <w:t xml:space="preserve"> o salidas de ocio.</w:t>
      </w:r>
      <w:r w:rsidR="00FB3E65">
        <w:rPr>
          <w:rFonts w:ascii="Arial" w:hAnsi="Arial" w:cs="Arial"/>
          <w:sz w:val="24"/>
          <w:szCs w:val="24"/>
          <w:lang w:val="es-ES"/>
        </w:rPr>
        <w:t xml:space="preserve"> Este dato sitúa a España por encima de la media de los países de</w:t>
      </w:r>
      <w:r w:rsidR="00137ABB">
        <w:rPr>
          <w:rFonts w:ascii="Arial" w:hAnsi="Arial" w:cs="Arial"/>
          <w:sz w:val="24"/>
          <w:szCs w:val="24"/>
          <w:lang w:val="es-ES"/>
        </w:rPr>
        <w:t>l oeste de</w:t>
      </w:r>
      <w:r w:rsidR="00FB3E65">
        <w:rPr>
          <w:rFonts w:ascii="Arial" w:hAnsi="Arial" w:cs="Arial"/>
          <w:sz w:val="24"/>
          <w:szCs w:val="24"/>
          <w:lang w:val="es-ES"/>
        </w:rPr>
        <w:t xml:space="preserve"> Europa (72</w:t>
      </w:r>
      <w:r w:rsidR="00137ABB">
        <w:rPr>
          <w:rFonts w:ascii="Arial" w:hAnsi="Arial" w:cs="Arial"/>
          <w:sz w:val="24"/>
          <w:szCs w:val="24"/>
          <w:lang w:val="es-ES"/>
        </w:rPr>
        <w:t xml:space="preserve"> </w:t>
      </w:r>
      <w:r w:rsidR="00FB3E65">
        <w:rPr>
          <w:rFonts w:ascii="Arial" w:hAnsi="Arial" w:cs="Arial"/>
          <w:sz w:val="24"/>
          <w:szCs w:val="24"/>
          <w:lang w:val="es-ES"/>
        </w:rPr>
        <w:t>%).</w:t>
      </w:r>
      <w:r w:rsidR="00C92948">
        <w:rPr>
          <w:rFonts w:ascii="Arial" w:hAnsi="Arial" w:cs="Arial"/>
          <w:sz w:val="24"/>
          <w:szCs w:val="24"/>
          <w:lang w:val="es-ES"/>
        </w:rPr>
        <w:t xml:space="preserve"> </w:t>
      </w:r>
      <w:r w:rsidR="00363549">
        <w:rPr>
          <w:rFonts w:ascii="Arial" w:hAnsi="Arial" w:cs="Arial"/>
          <w:sz w:val="24"/>
          <w:szCs w:val="24"/>
          <w:lang w:val="es-ES"/>
        </w:rPr>
        <w:t>El informe</w:t>
      </w:r>
      <w:r w:rsidR="00C92948">
        <w:rPr>
          <w:rFonts w:ascii="Arial" w:hAnsi="Arial" w:cs="Arial"/>
          <w:sz w:val="24"/>
          <w:szCs w:val="24"/>
          <w:lang w:val="es-ES"/>
        </w:rPr>
        <w:t xml:space="preserve"> evalúa el comportamiento del consumidor en torno a los pagos digit</w:t>
      </w:r>
      <w:r w:rsidR="00363549">
        <w:rPr>
          <w:rFonts w:ascii="Arial" w:hAnsi="Arial" w:cs="Arial"/>
          <w:sz w:val="24"/>
          <w:szCs w:val="24"/>
          <w:lang w:val="es-ES"/>
        </w:rPr>
        <w:t>ales, desde aquellos</w:t>
      </w:r>
      <w:r w:rsidR="00C92948">
        <w:rPr>
          <w:rFonts w:ascii="Arial" w:hAnsi="Arial" w:cs="Arial"/>
          <w:sz w:val="24"/>
          <w:szCs w:val="24"/>
          <w:lang w:val="es-ES"/>
        </w:rPr>
        <w:t xml:space="preserve"> que se producen sin contacto </w:t>
      </w:r>
      <w:r>
        <w:rPr>
          <w:rFonts w:ascii="Arial" w:hAnsi="Arial" w:cs="Arial"/>
          <w:sz w:val="24"/>
          <w:szCs w:val="24"/>
          <w:lang w:val="es-ES"/>
        </w:rPr>
        <w:t xml:space="preserve">físico </w:t>
      </w:r>
      <w:r w:rsidR="00C92948">
        <w:rPr>
          <w:rFonts w:ascii="Arial" w:hAnsi="Arial" w:cs="Arial"/>
          <w:sz w:val="24"/>
          <w:szCs w:val="24"/>
          <w:lang w:val="es-ES"/>
        </w:rPr>
        <w:t>(</w:t>
      </w:r>
      <w:r w:rsidR="00C92948" w:rsidRPr="00137ABB">
        <w:rPr>
          <w:rFonts w:ascii="Arial" w:hAnsi="Arial" w:cs="Arial"/>
          <w:i/>
          <w:sz w:val="24"/>
          <w:szCs w:val="24"/>
          <w:lang w:val="es-ES"/>
        </w:rPr>
        <w:t>contactless</w:t>
      </w:r>
      <w:r w:rsidR="00C92948">
        <w:rPr>
          <w:rFonts w:ascii="Arial" w:hAnsi="Arial" w:cs="Arial"/>
          <w:sz w:val="24"/>
          <w:szCs w:val="24"/>
          <w:lang w:val="es-ES"/>
        </w:rPr>
        <w:t>) hasta</w:t>
      </w:r>
      <w:r>
        <w:rPr>
          <w:rFonts w:ascii="Arial" w:hAnsi="Arial" w:cs="Arial"/>
          <w:sz w:val="24"/>
          <w:szCs w:val="24"/>
          <w:lang w:val="es-ES"/>
        </w:rPr>
        <w:t xml:space="preserve"> las compras online, así como su</w:t>
      </w:r>
      <w:r w:rsidR="00C92948">
        <w:rPr>
          <w:rFonts w:ascii="Arial" w:hAnsi="Arial" w:cs="Arial"/>
          <w:sz w:val="24"/>
          <w:szCs w:val="24"/>
          <w:lang w:val="es-ES"/>
        </w:rPr>
        <w:t xml:space="preserve"> actitud en cuanto a la privacidad y la seguridad. </w:t>
      </w:r>
    </w:p>
    <w:p w14:paraId="7B13489F" w14:textId="6DF99F0E" w:rsidR="00FB3E65" w:rsidRDefault="008D531F" w:rsidP="008D531F">
      <w:pPr>
        <w:spacing w:line="360" w:lineRule="auto"/>
        <w:rPr>
          <w:rFonts w:ascii="Arial" w:hAnsi="Arial" w:cs="Arial"/>
          <w:b/>
          <w:sz w:val="24"/>
          <w:szCs w:val="24"/>
          <w:lang w:val="es-ES"/>
        </w:rPr>
      </w:pPr>
      <w:r w:rsidRPr="008D531F">
        <w:rPr>
          <w:rFonts w:ascii="Arial" w:hAnsi="Arial" w:cs="Arial"/>
          <w:b/>
          <w:sz w:val="24"/>
          <w:szCs w:val="24"/>
          <w:lang w:val="es-ES"/>
        </w:rPr>
        <w:t>DINERO MÓVIL</w:t>
      </w:r>
      <w:r w:rsidR="00F11057">
        <w:rPr>
          <w:rFonts w:ascii="Arial" w:hAnsi="Arial" w:cs="Arial"/>
          <w:b/>
          <w:sz w:val="24"/>
          <w:szCs w:val="24"/>
          <w:lang w:val="es-ES"/>
        </w:rPr>
        <w:t>: CRECIMIENTO</w:t>
      </w:r>
      <w:r w:rsidR="00FB3E65">
        <w:rPr>
          <w:rFonts w:ascii="Arial" w:hAnsi="Arial" w:cs="Arial"/>
          <w:b/>
          <w:sz w:val="24"/>
          <w:szCs w:val="24"/>
          <w:lang w:val="es-ES"/>
        </w:rPr>
        <w:t xml:space="preserve"> MÁS RÁPIDO EN ESPAÑA QUE</w:t>
      </w:r>
      <w:r w:rsidR="00F11057">
        <w:rPr>
          <w:rFonts w:ascii="Arial" w:hAnsi="Arial" w:cs="Arial"/>
          <w:b/>
          <w:sz w:val="24"/>
          <w:szCs w:val="24"/>
          <w:lang w:val="es-ES"/>
        </w:rPr>
        <w:t xml:space="preserve"> </w:t>
      </w:r>
      <w:r w:rsidR="00FB3E65">
        <w:rPr>
          <w:rFonts w:ascii="Arial" w:hAnsi="Arial" w:cs="Arial"/>
          <w:b/>
          <w:sz w:val="24"/>
          <w:szCs w:val="24"/>
          <w:lang w:val="es-ES"/>
        </w:rPr>
        <w:t xml:space="preserve">EN </w:t>
      </w:r>
      <w:r w:rsidR="00F11057">
        <w:rPr>
          <w:rFonts w:ascii="Arial" w:hAnsi="Arial" w:cs="Arial"/>
          <w:b/>
          <w:sz w:val="24"/>
          <w:szCs w:val="24"/>
          <w:lang w:val="es-ES"/>
        </w:rPr>
        <w:t>EUROPA</w:t>
      </w:r>
    </w:p>
    <w:p w14:paraId="15EC44D3" w14:textId="1D0EC328" w:rsidR="008D531F" w:rsidRDefault="008D531F" w:rsidP="008D531F">
      <w:pPr>
        <w:spacing w:line="360" w:lineRule="auto"/>
        <w:rPr>
          <w:rFonts w:ascii="Arial" w:hAnsi="Arial" w:cs="Arial"/>
          <w:bCs/>
          <w:iCs/>
          <w:sz w:val="24"/>
          <w:szCs w:val="24"/>
          <w:lang w:val="es-ES"/>
        </w:rPr>
      </w:pPr>
      <w:r>
        <w:rPr>
          <w:rFonts w:ascii="Arial" w:hAnsi="Arial" w:cs="Arial"/>
          <w:bCs/>
          <w:iCs/>
          <w:sz w:val="24"/>
          <w:szCs w:val="24"/>
          <w:lang w:val="es-ES"/>
        </w:rPr>
        <w:t>El creci</w:t>
      </w:r>
      <w:r w:rsidR="00AB131C">
        <w:rPr>
          <w:rFonts w:ascii="Arial" w:hAnsi="Arial" w:cs="Arial"/>
          <w:bCs/>
          <w:iCs/>
          <w:sz w:val="24"/>
          <w:szCs w:val="24"/>
          <w:lang w:val="es-ES"/>
        </w:rPr>
        <w:t>ente</w:t>
      </w:r>
      <w:r>
        <w:rPr>
          <w:rFonts w:ascii="Arial" w:hAnsi="Arial" w:cs="Arial"/>
          <w:bCs/>
          <w:iCs/>
          <w:sz w:val="24"/>
          <w:szCs w:val="24"/>
          <w:lang w:val="es-ES"/>
        </w:rPr>
        <w:t xml:space="preserve"> número de opciones de pago digital a través de dispositivos móviles está animando a los consumidores a buscar una solución de Dinero Móvil</w:t>
      </w:r>
      <w:r w:rsidR="00DF0220" w:rsidRPr="00F65B7F">
        <w:rPr>
          <w:rStyle w:val="Refdenotaalfinal"/>
          <w:rFonts w:ascii="Arial" w:hAnsi="Arial" w:cs="Arial"/>
          <w:bCs/>
          <w:iCs/>
          <w:sz w:val="24"/>
          <w:szCs w:val="24"/>
          <w:lang w:val="es-ES"/>
        </w:rPr>
        <w:endnoteReference w:id="1"/>
      </w:r>
      <w:r w:rsidR="00DF0220" w:rsidRPr="00F65B7F">
        <w:rPr>
          <w:rFonts w:ascii="Arial" w:hAnsi="Arial" w:cs="Arial"/>
          <w:bCs/>
          <w:iCs/>
          <w:sz w:val="24"/>
          <w:szCs w:val="24"/>
          <w:lang w:val="es-ES"/>
        </w:rPr>
        <w:t xml:space="preserve"> </w:t>
      </w:r>
      <w:r>
        <w:rPr>
          <w:rFonts w:ascii="Arial" w:hAnsi="Arial" w:cs="Arial"/>
          <w:bCs/>
          <w:iCs/>
          <w:sz w:val="24"/>
          <w:szCs w:val="24"/>
          <w:lang w:val="es-ES"/>
        </w:rPr>
        <w:t>que se ad</w:t>
      </w:r>
      <w:r w:rsidR="00AB131C">
        <w:rPr>
          <w:rFonts w:ascii="Arial" w:hAnsi="Arial" w:cs="Arial"/>
          <w:bCs/>
          <w:iCs/>
          <w:sz w:val="24"/>
          <w:szCs w:val="24"/>
          <w:lang w:val="es-ES"/>
        </w:rPr>
        <w:t>a</w:t>
      </w:r>
      <w:r>
        <w:rPr>
          <w:rFonts w:ascii="Arial" w:hAnsi="Arial" w:cs="Arial"/>
          <w:bCs/>
          <w:iCs/>
          <w:sz w:val="24"/>
          <w:szCs w:val="24"/>
          <w:lang w:val="es-ES"/>
        </w:rPr>
        <w:t xml:space="preserve">pte a su estilo de vida. El informe de Visa revela que: </w:t>
      </w:r>
    </w:p>
    <w:p w14:paraId="24190947" w14:textId="170C41E2" w:rsidR="008D531F" w:rsidRDefault="009C0B5E" w:rsidP="008D531F">
      <w:pPr>
        <w:pStyle w:val="Prrafodelista"/>
        <w:numPr>
          <w:ilvl w:val="0"/>
          <w:numId w:val="20"/>
        </w:numPr>
        <w:spacing w:line="360" w:lineRule="auto"/>
        <w:rPr>
          <w:rFonts w:ascii="Arial" w:hAnsi="Arial" w:cs="Arial"/>
          <w:bCs/>
          <w:iCs/>
          <w:sz w:val="24"/>
          <w:szCs w:val="24"/>
          <w:lang w:val="es-ES"/>
        </w:rPr>
      </w:pPr>
      <w:r>
        <w:rPr>
          <w:rFonts w:ascii="Arial" w:hAnsi="Arial" w:cs="Arial"/>
          <w:bCs/>
          <w:iCs/>
          <w:sz w:val="24"/>
          <w:szCs w:val="24"/>
          <w:lang w:val="es-ES"/>
        </w:rPr>
        <w:lastRenderedPageBreak/>
        <w:t xml:space="preserve">El </w:t>
      </w:r>
      <w:r w:rsidR="00192DC7">
        <w:rPr>
          <w:rFonts w:ascii="Arial" w:hAnsi="Arial" w:cs="Arial"/>
          <w:bCs/>
          <w:iCs/>
          <w:sz w:val="24"/>
          <w:szCs w:val="24"/>
          <w:lang w:val="es-ES"/>
        </w:rPr>
        <w:t xml:space="preserve">62 % </w:t>
      </w:r>
      <w:r>
        <w:rPr>
          <w:rFonts w:ascii="Arial" w:hAnsi="Arial" w:cs="Arial"/>
          <w:bCs/>
          <w:iCs/>
          <w:sz w:val="24"/>
          <w:szCs w:val="24"/>
          <w:lang w:val="es-ES"/>
        </w:rPr>
        <w:t xml:space="preserve">de los europeos y </w:t>
      </w:r>
      <w:r w:rsidR="00192DC7">
        <w:rPr>
          <w:rFonts w:ascii="Arial" w:hAnsi="Arial" w:cs="Arial"/>
          <w:bCs/>
          <w:iCs/>
          <w:sz w:val="24"/>
          <w:szCs w:val="24"/>
          <w:lang w:val="es-ES"/>
        </w:rPr>
        <w:t>prácticamente el mismo porcentaje de españoles (</w:t>
      </w:r>
      <w:r>
        <w:rPr>
          <w:rFonts w:ascii="Arial" w:hAnsi="Arial" w:cs="Arial"/>
          <w:bCs/>
          <w:iCs/>
          <w:sz w:val="24"/>
          <w:szCs w:val="24"/>
          <w:lang w:val="es-ES"/>
        </w:rPr>
        <w:t>63</w:t>
      </w:r>
      <w:r w:rsidR="00137ABB">
        <w:rPr>
          <w:rFonts w:ascii="Arial" w:hAnsi="Arial" w:cs="Arial"/>
          <w:bCs/>
          <w:iCs/>
          <w:sz w:val="24"/>
          <w:szCs w:val="24"/>
          <w:lang w:val="es-ES"/>
        </w:rPr>
        <w:t xml:space="preserve"> </w:t>
      </w:r>
      <w:r>
        <w:rPr>
          <w:rFonts w:ascii="Arial" w:hAnsi="Arial" w:cs="Arial"/>
          <w:bCs/>
          <w:iCs/>
          <w:sz w:val="24"/>
          <w:szCs w:val="24"/>
          <w:lang w:val="es-ES"/>
        </w:rPr>
        <w:t>%</w:t>
      </w:r>
      <w:r w:rsidR="00192DC7">
        <w:rPr>
          <w:rFonts w:ascii="Arial" w:hAnsi="Arial" w:cs="Arial"/>
          <w:bCs/>
          <w:iCs/>
          <w:sz w:val="24"/>
          <w:szCs w:val="24"/>
          <w:lang w:val="es-ES"/>
        </w:rPr>
        <w:t>)</w:t>
      </w:r>
      <w:r>
        <w:rPr>
          <w:rFonts w:ascii="Arial" w:hAnsi="Arial" w:cs="Arial"/>
          <w:bCs/>
          <w:iCs/>
          <w:sz w:val="24"/>
          <w:szCs w:val="24"/>
          <w:lang w:val="es-ES"/>
        </w:rPr>
        <w:t xml:space="preserve"> </w:t>
      </w:r>
      <w:r w:rsidR="008D531F">
        <w:rPr>
          <w:rFonts w:ascii="Arial" w:hAnsi="Arial" w:cs="Arial"/>
          <w:bCs/>
          <w:iCs/>
          <w:sz w:val="24"/>
          <w:szCs w:val="24"/>
          <w:lang w:val="es-ES"/>
        </w:rPr>
        <w:t>comprueban su saldo o acceden a otros servicios a través de una ap</w:t>
      </w:r>
      <w:r w:rsidR="00192DC7">
        <w:rPr>
          <w:rFonts w:ascii="Arial" w:hAnsi="Arial" w:cs="Arial"/>
          <w:bCs/>
          <w:iCs/>
          <w:sz w:val="24"/>
          <w:szCs w:val="24"/>
          <w:lang w:val="es-ES"/>
        </w:rPr>
        <w:t>p bancaria. En 2015, solo el 29</w:t>
      </w:r>
      <w:r w:rsidR="00137ABB">
        <w:rPr>
          <w:rFonts w:ascii="Arial" w:hAnsi="Arial" w:cs="Arial"/>
          <w:bCs/>
          <w:iCs/>
          <w:sz w:val="24"/>
          <w:szCs w:val="24"/>
          <w:lang w:val="es-ES"/>
        </w:rPr>
        <w:t xml:space="preserve"> </w:t>
      </w:r>
      <w:r w:rsidR="00192DC7">
        <w:rPr>
          <w:rFonts w:ascii="Arial" w:hAnsi="Arial" w:cs="Arial"/>
          <w:bCs/>
          <w:iCs/>
          <w:sz w:val="24"/>
          <w:szCs w:val="24"/>
          <w:lang w:val="es-ES"/>
        </w:rPr>
        <w:t xml:space="preserve">% </w:t>
      </w:r>
      <w:r w:rsidR="008D531F">
        <w:rPr>
          <w:rFonts w:ascii="Arial" w:hAnsi="Arial" w:cs="Arial"/>
          <w:bCs/>
          <w:iCs/>
          <w:sz w:val="24"/>
          <w:szCs w:val="24"/>
          <w:lang w:val="es-ES"/>
        </w:rPr>
        <w:t xml:space="preserve">de los encuestados </w:t>
      </w:r>
      <w:r w:rsidR="00706DBE">
        <w:rPr>
          <w:rFonts w:ascii="Arial" w:hAnsi="Arial" w:cs="Arial"/>
          <w:bCs/>
          <w:iCs/>
          <w:sz w:val="24"/>
          <w:szCs w:val="24"/>
          <w:lang w:val="es-ES"/>
        </w:rPr>
        <w:t xml:space="preserve">europeos </w:t>
      </w:r>
      <w:r w:rsidR="00192DC7">
        <w:rPr>
          <w:rFonts w:ascii="Arial" w:hAnsi="Arial" w:cs="Arial"/>
          <w:bCs/>
          <w:iCs/>
          <w:sz w:val="24"/>
          <w:szCs w:val="24"/>
          <w:lang w:val="es-ES"/>
        </w:rPr>
        <w:t>disponía de</w:t>
      </w:r>
      <w:r w:rsidR="008D531F">
        <w:rPr>
          <w:rFonts w:ascii="Arial" w:hAnsi="Arial" w:cs="Arial"/>
          <w:bCs/>
          <w:iCs/>
          <w:sz w:val="24"/>
          <w:szCs w:val="24"/>
          <w:lang w:val="es-ES"/>
        </w:rPr>
        <w:t xml:space="preserve"> una aplica</w:t>
      </w:r>
      <w:r w:rsidR="00192DC7">
        <w:rPr>
          <w:rFonts w:ascii="Arial" w:hAnsi="Arial" w:cs="Arial"/>
          <w:bCs/>
          <w:iCs/>
          <w:sz w:val="24"/>
          <w:szCs w:val="24"/>
          <w:lang w:val="es-ES"/>
        </w:rPr>
        <w:t>ción móvil bancaria y solo el 7</w:t>
      </w:r>
      <w:r w:rsidR="00137ABB">
        <w:rPr>
          <w:rFonts w:ascii="Arial" w:hAnsi="Arial" w:cs="Arial"/>
          <w:bCs/>
          <w:iCs/>
          <w:sz w:val="24"/>
          <w:szCs w:val="24"/>
          <w:lang w:val="es-ES"/>
        </w:rPr>
        <w:t xml:space="preserve"> </w:t>
      </w:r>
      <w:r w:rsidR="00192DC7">
        <w:rPr>
          <w:rFonts w:ascii="Arial" w:hAnsi="Arial" w:cs="Arial"/>
          <w:bCs/>
          <w:iCs/>
          <w:sz w:val="24"/>
          <w:szCs w:val="24"/>
          <w:lang w:val="es-ES"/>
        </w:rPr>
        <w:t xml:space="preserve">% </w:t>
      </w:r>
      <w:r w:rsidR="00892A75">
        <w:rPr>
          <w:rFonts w:ascii="Arial" w:hAnsi="Arial" w:cs="Arial"/>
          <w:bCs/>
          <w:iCs/>
          <w:sz w:val="24"/>
          <w:szCs w:val="24"/>
          <w:lang w:val="es-ES"/>
        </w:rPr>
        <w:t>utilizaban</w:t>
      </w:r>
      <w:r w:rsidR="008D531F">
        <w:rPr>
          <w:rFonts w:ascii="Arial" w:hAnsi="Arial" w:cs="Arial"/>
          <w:bCs/>
          <w:iCs/>
          <w:sz w:val="24"/>
          <w:szCs w:val="24"/>
          <w:lang w:val="es-ES"/>
        </w:rPr>
        <w:t xml:space="preserve"> una app para gestionar su dinero.</w:t>
      </w:r>
    </w:p>
    <w:p w14:paraId="6F85AC3A" w14:textId="638AE223" w:rsidR="008D531F" w:rsidRDefault="00506F34" w:rsidP="00A70089">
      <w:pPr>
        <w:pStyle w:val="Prrafodelista"/>
        <w:numPr>
          <w:ilvl w:val="0"/>
          <w:numId w:val="12"/>
        </w:numPr>
        <w:spacing w:after="0" w:line="360" w:lineRule="auto"/>
        <w:ind w:left="714" w:hanging="357"/>
        <w:rPr>
          <w:rFonts w:ascii="Arial" w:hAnsi="Arial" w:cs="Arial"/>
          <w:bCs/>
          <w:iCs/>
          <w:sz w:val="24"/>
          <w:szCs w:val="24"/>
          <w:lang w:val="es-ES"/>
        </w:rPr>
      </w:pPr>
      <w:r>
        <w:rPr>
          <w:rFonts w:ascii="Arial" w:hAnsi="Arial" w:cs="Arial"/>
          <w:bCs/>
          <w:iCs/>
          <w:sz w:val="24"/>
          <w:szCs w:val="24"/>
          <w:lang w:val="es-ES"/>
        </w:rPr>
        <w:t>Más del 83</w:t>
      </w:r>
      <w:r w:rsidR="00137ABB">
        <w:rPr>
          <w:rFonts w:ascii="Arial" w:hAnsi="Arial" w:cs="Arial"/>
          <w:bCs/>
          <w:iCs/>
          <w:sz w:val="24"/>
          <w:szCs w:val="24"/>
          <w:lang w:val="es-ES"/>
        </w:rPr>
        <w:t xml:space="preserve"> </w:t>
      </w:r>
      <w:r>
        <w:rPr>
          <w:rFonts w:ascii="Arial" w:hAnsi="Arial" w:cs="Arial"/>
          <w:bCs/>
          <w:iCs/>
          <w:sz w:val="24"/>
          <w:szCs w:val="24"/>
          <w:lang w:val="es-ES"/>
        </w:rPr>
        <w:t xml:space="preserve">% de los consumidores españoles </w:t>
      </w:r>
      <w:r w:rsidR="008D531F">
        <w:rPr>
          <w:rFonts w:ascii="Arial" w:hAnsi="Arial" w:cs="Arial"/>
          <w:bCs/>
          <w:iCs/>
          <w:sz w:val="24"/>
          <w:szCs w:val="24"/>
          <w:lang w:val="es-ES"/>
        </w:rPr>
        <w:t>han utilizado una cartera digital (por ejemp</w:t>
      </w:r>
      <w:r w:rsidR="009C3C9C">
        <w:rPr>
          <w:rFonts w:ascii="Arial" w:hAnsi="Arial" w:cs="Arial"/>
          <w:bCs/>
          <w:iCs/>
          <w:sz w:val="24"/>
          <w:szCs w:val="24"/>
          <w:lang w:val="es-ES"/>
        </w:rPr>
        <w:t>l</w:t>
      </w:r>
      <w:r w:rsidR="008D531F">
        <w:rPr>
          <w:rFonts w:ascii="Arial" w:hAnsi="Arial" w:cs="Arial"/>
          <w:bCs/>
          <w:iCs/>
          <w:sz w:val="24"/>
          <w:szCs w:val="24"/>
          <w:lang w:val="es-ES"/>
        </w:rPr>
        <w:t>o, P</w:t>
      </w:r>
      <w:r w:rsidR="00334946">
        <w:rPr>
          <w:rFonts w:ascii="Arial" w:hAnsi="Arial" w:cs="Arial"/>
          <w:bCs/>
          <w:iCs/>
          <w:sz w:val="24"/>
          <w:szCs w:val="24"/>
          <w:lang w:val="es-ES"/>
        </w:rPr>
        <w:t xml:space="preserve">ayPal), un </w:t>
      </w:r>
      <w:r w:rsidR="00334946" w:rsidRPr="00BC7ACC">
        <w:rPr>
          <w:rFonts w:ascii="Arial" w:hAnsi="Arial" w:cs="Arial"/>
          <w:bCs/>
          <w:iCs/>
          <w:sz w:val="24"/>
          <w:szCs w:val="24"/>
          <w:lang w:val="es-ES"/>
        </w:rPr>
        <w:t xml:space="preserve">sistema </w:t>
      </w:r>
      <w:r w:rsidR="00BC7ACC" w:rsidRPr="00BC7ACC">
        <w:rPr>
          <w:rFonts w:ascii="Arial" w:hAnsi="Arial" w:cs="Arial"/>
          <w:bCs/>
          <w:iCs/>
          <w:sz w:val="24"/>
          <w:szCs w:val="24"/>
          <w:lang w:val="es-ES"/>
        </w:rPr>
        <w:t xml:space="preserve">de pago </w:t>
      </w:r>
      <w:r w:rsidR="00334946" w:rsidRPr="00BC7ACC">
        <w:rPr>
          <w:rFonts w:ascii="Arial" w:hAnsi="Arial" w:cs="Arial"/>
          <w:bCs/>
          <w:iCs/>
          <w:sz w:val="24"/>
          <w:szCs w:val="24"/>
          <w:lang w:val="es-ES"/>
        </w:rPr>
        <w:t>de</w:t>
      </w:r>
      <w:bookmarkStart w:id="0" w:name="_GoBack"/>
      <w:bookmarkEnd w:id="0"/>
      <w:r w:rsidR="00334946" w:rsidRPr="00BC7ACC">
        <w:rPr>
          <w:rFonts w:ascii="Arial" w:hAnsi="Arial" w:cs="Arial"/>
          <w:bCs/>
          <w:iCs/>
          <w:sz w:val="24"/>
          <w:szCs w:val="24"/>
          <w:lang w:val="es-ES"/>
        </w:rPr>
        <w:t xml:space="preserve"> Card on File</w:t>
      </w:r>
      <w:r w:rsidR="008D531F">
        <w:rPr>
          <w:rFonts w:ascii="Arial" w:hAnsi="Arial" w:cs="Arial"/>
          <w:bCs/>
          <w:iCs/>
          <w:sz w:val="24"/>
          <w:szCs w:val="24"/>
          <w:lang w:val="es-ES"/>
        </w:rPr>
        <w:t xml:space="preserve"> (en el que los sitios web almacenan los detalles</w:t>
      </w:r>
      <w:r w:rsidR="009C3C9C">
        <w:rPr>
          <w:rFonts w:ascii="Arial" w:hAnsi="Arial" w:cs="Arial"/>
          <w:bCs/>
          <w:iCs/>
          <w:sz w:val="24"/>
          <w:szCs w:val="24"/>
          <w:lang w:val="es-ES"/>
        </w:rPr>
        <w:t xml:space="preserve"> de pago del usuario) o un servicio de pago móvil</w:t>
      </w:r>
      <w:r w:rsidR="0031519B">
        <w:rPr>
          <w:rFonts w:ascii="Arial" w:hAnsi="Arial" w:cs="Arial"/>
          <w:bCs/>
          <w:iCs/>
          <w:sz w:val="24"/>
          <w:szCs w:val="24"/>
          <w:lang w:val="es-ES"/>
        </w:rPr>
        <w:t xml:space="preserve">. </w:t>
      </w:r>
      <w:r>
        <w:rPr>
          <w:rFonts w:ascii="Arial" w:hAnsi="Arial" w:cs="Arial"/>
          <w:bCs/>
          <w:iCs/>
          <w:sz w:val="24"/>
          <w:szCs w:val="24"/>
          <w:lang w:val="es-ES"/>
        </w:rPr>
        <w:t>Este porcentaje está muy por e</w:t>
      </w:r>
      <w:r w:rsidR="0031519B">
        <w:rPr>
          <w:rFonts w:ascii="Arial" w:hAnsi="Arial" w:cs="Arial"/>
          <w:bCs/>
          <w:iCs/>
          <w:sz w:val="24"/>
          <w:szCs w:val="24"/>
          <w:lang w:val="es-ES"/>
        </w:rPr>
        <w:t>ncima de la media europea</w:t>
      </w:r>
      <w:r w:rsidR="004D2504">
        <w:rPr>
          <w:rFonts w:ascii="Arial" w:hAnsi="Arial" w:cs="Arial"/>
          <w:bCs/>
          <w:iCs/>
          <w:sz w:val="24"/>
          <w:szCs w:val="24"/>
          <w:lang w:val="es-ES"/>
        </w:rPr>
        <w:t xml:space="preserve">, que se sitúa en el </w:t>
      </w:r>
      <w:r w:rsidR="0031519B">
        <w:rPr>
          <w:rFonts w:ascii="Arial" w:hAnsi="Arial" w:cs="Arial"/>
          <w:bCs/>
          <w:iCs/>
          <w:sz w:val="24"/>
          <w:szCs w:val="24"/>
          <w:lang w:val="es-ES"/>
        </w:rPr>
        <w:t>68</w:t>
      </w:r>
      <w:r>
        <w:rPr>
          <w:rFonts w:ascii="Arial" w:hAnsi="Arial" w:cs="Arial"/>
          <w:bCs/>
          <w:iCs/>
          <w:sz w:val="24"/>
          <w:szCs w:val="24"/>
          <w:lang w:val="es-ES"/>
        </w:rPr>
        <w:t>%</w:t>
      </w:r>
      <w:r w:rsidR="0031519B">
        <w:rPr>
          <w:rFonts w:ascii="Arial" w:hAnsi="Arial" w:cs="Arial"/>
          <w:bCs/>
          <w:iCs/>
          <w:sz w:val="24"/>
          <w:szCs w:val="24"/>
          <w:lang w:val="es-ES"/>
        </w:rPr>
        <w:t>.</w:t>
      </w:r>
    </w:p>
    <w:p w14:paraId="762D1930" w14:textId="1189499B" w:rsidR="003C2BC2" w:rsidRPr="00F65B7F" w:rsidRDefault="009C3C9C" w:rsidP="00A70089">
      <w:pPr>
        <w:pStyle w:val="Prrafodelista"/>
        <w:numPr>
          <w:ilvl w:val="0"/>
          <w:numId w:val="12"/>
        </w:numPr>
        <w:spacing w:after="0" w:line="360" w:lineRule="auto"/>
        <w:ind w:left="714" w:hanging="357"/>
        <w:rPr>
          <w:rFonts w:ascii="Arial" w:hAnsi="Arial" w:cs="Arial"/>
          <w:bCs/>
          <w:iCs/>
          <w:sz w:val="24"/>
          <w:szCs w:val="24"/>
          <w:lang w:val="es-ES"/>
        </w:rPr>
      </w:pPr>
      <w:r>
        <w:rPr>
          <w:rFonts w:ascii="Arial" w:hAnsi="Arial" w:cs="Arial"/>
          <w:bCs/>
          <w:iCs/>
          <w:sz w:val="24"/>
          <w:szCs w:val="24"/>
          <w:lang w:val="es-ES"/>
        </w:rPr>
        <w:t xml:space="preserve">Los consumidores cada vez se sienten más seguros a la hora de realizar transacciones a través de sus dispositivos móviles. </w:t>
      </w:r>
      <w:r w:rsidR="00841AF8">
        <w:rPr>
          <w:rFonts w:ascii="Arial" w:hAnsi="Arial" w:cs="Arial"/>
          <w:bCs/>
          <w:iCs/>
          <w:sz w:val="24"/>
          <w:szCs w:val="24"/>
          <w:lang w:val="es-ES"/>
        </w:rPr>
        <w:t>Más de la</w:t>
      </w:r>
      <w:r>
        <w:rPr>
          <w:rFonts w:ascii="Arial" w:hAnsi="Arial" w:cs="Arial"/>
          <w:bCs/>
          <w:iCs/>
          <w:sz w:val="24"/>
          <w:szCs w:val="24"/>
          <w:lang w:val="es-ES"/>
        </w:rPr>
        <w:t xml:space="preserve"> mitad de los </w:t>
      </w:r>
      <w:r w:rsidR="00841AF8">
        <w:rPr>
          <w:rFonts w:ascii="Arial" w:hAnsi="Arial" w:cs="Arial"/>
          <w:bCs/>
          <w:iCs/>
          <w:sz w:val="24"/>
          <w:szCs w:val="24"/>
          <w:lang w:val="es-ES"/>
        </w:rPr>
        <w:t>españoles (52</w:t>
      </w:r>
      <w:r w:rsidR="00137ABB">
        <w:rPr>
          <w:rFonts w:ascii="Arial" w:hAnsi="Arial" w:cs="Arial"/>
          <w:bCs/>
          <w:iCs/>
          <w:sz w:val="24"/>
          <w:szCs w:val="24"/>
          <w:lang w:val="es-ES"/>
        </w:rPr>
        <w:t xml:space="preserve"> </w:t>
      </w:r>
      <w:r w:rsidR="004D2504">
        <w:rPr>
          <w:rFonts w:ascii="Arial" w:hAnsi="Arial" w:cs="Arial"/>
          <w:bCs/>
          <w:iCs/>
          <w:sz w:val="24"/>
          <w:szCs w:val="24"/>
          <w:lang w:val="es-ES"/>
        </w:rPr>
        <w:t>%</w:t>
      </w:r>
      <w:r>
        <w:rPr>
          <w:rFonts w:ascii="Arial" w:hAnsi="Arial" w:cs="Arial"/>
          <w:bCs/>
          <w:iCs/>
          <w:sz w:val="24"/>
          <w:szCs w:val="24"/>
          <w:lang w:val="es-ES"/>
        </w:rPr>
        <w:t>) utilizan un dispositivo móvil para comprar</w:t>
      </w:r>
      <w:r w:rsidR="0031519B">
        <w:rPr>
          <w:rFonts w:ascii="Arial" w:hAnsi="Arial" w:cs="Arial"/>
          <w:bCs/>
          <w:iCs/>
          <w:sz w:val="24"/>
          <w:szCs w:val="24"/>
          <w:lang w:val="es-ES"/>
        </w:rPr>
        <w:t xml:space="preserve"> online</w:t>
      </w:r>
      <w:r>
        <w:rPr>
          <w:rFonts w:ascii="Arial" w:hAnsi="Arial" w:cs="Arial"/>
          <w:bCs/>
          <w:iCs/>
          <w:sz w:val="24"/>
          <w:szCs w:val="24"/>
          <w:lang w:val="es-ES"/>
        </w:rPr>
        <w:t xml:space="preserve">, </w:t>
      </w:r>
      <w:r w:rsidR="00841AF8">
        <w:rPr>
          <w:rFonts w:ascii="Arial" w:hAnsi="Arial" w:cs="Arial"/>
          <w:bCs/>
          <w:iCs/>
          <w:sz w:val="24"/>
          <w:szCs w:val="24"/>
          <w:lang w:val="es-ES"/>
        </w:rPr>
        <w:t>frente al 48% de los europeos</w:t>
      </w:r>
      <w:r w:rsidR="004D2504">
        <w:rPr>
          <w:rFonts w:ascii="Arial" w:hAnsi="Arial" w:cs="Arial"/>
          <w:bCs/>
          <w:iCs/>
          <w:sz w:val="24"/>
          <w:szCs w:val="24"/>
          <w:lang w:val="es-ES"/>
        </w:rPr>
        <w:t>,</w:t>
      </w:r>
      <w:r w:rsidR="00841AF8">
        <w:rPr>
          <w:rFonts w:ascii="Arial" w:hAnsi="Arial" w:cs="Arial"/>
          <w:bCs/>
          <w:iCs/>
          <w:sz w:val="24"/>
          <w:szCs w:val="24"/>
          <w:lang w:val="es-ES"/>
        </w:rPr>
        <w:t xml:space="preserve"> </w:t>
      </w:r>
      <w:r>
        <w:rPr>
          <w:rFonts w:ascii="Arial" w:hAnsi="Arial" w:cs="Arial"/>
          <w:bCs/>
          <w:iCs/>
          <w:sz w:val="24"/>
          <w:szCs w:val="24"/>
          <w:lang w:val="es-ES"/>
        </w:rPr>
        <w:t>mientras que se reduce cada vez</w:t>
      </w:r>
      <w:r w:rsidR="009C04BC">
        <w:rPr>
          <w:rFonts w:ascii="Arial" w:hAnsi="Arial" w:cs="Arial"/>
          <w:bCs/>
          <w:iCs/>
          <w:sz w:val="24"/>
          <w:szCs w:val="24"/>
          <w:lang w:val="es-ES"/>
        </w:rPr>
        <w:t xml:space="preserve"> más</w:t>
      </w:r>
      <w:r>
        <w:rPr>
          <w:rFonts w:ascii="Arial" w:hAnsi="Arial" w:cs="Arial"/>
          <w:bCs/>
          <w:iCs/>
          <w:sz w:val="24"/>
          <w:szCs w:val="24"/>
          <w:lang w:val="es-ES"/>
        </w:rPr>
        <w:t xml:space="preserve"> el uso de ordenadores de sobremesa o portátiles.  </w:t>
      </w:r>
    </w:p>
    <w:p w14:paraId="3B2C4AD6" w14:textId="4C483086" w:rsidR="00091F2B" w:rsidRDefault="00CB647A" w:rsidP="00C5314D">
      <w:pPr>
        <w:pStyle w:val="Prrafodelista"/>
        <w:numPr>
          <w:ilvl w:val="0"/>
          <w:numId w:val="12"/>
        </w:numPr>
        <w:spacing w:after="0" w:line="360" w:lineRule="auto"/>
        <w:ind w:left="714" w:hanging="357"/>
        <w:rPr>
          <w:rFonts w:ascii="Arial" w:hAnsi="Arial" w:cs="Arial"/>
          <w:bCs/>
          <w:iCs/>
          <w:sz w:val="24"/>
          <w:szCs w:val="24"/>
          <w:lang w:val="es-ES"/>
        </w:rPr>
      </w:pPr>
      <w:r w:rsidRPr="00363549">
        <w:rPr>
          <w:rFonts w:ascii="Arial" w:hAnsi="Arial" w:cs="Arial"/>
          <w:bCs/>
          <w:iCs/>
          <w:sz w:val="24"/>
          <w:szCs w:val="24"/>
          <w:lang w:val="es-ES"/>
        </w:rPr>
        <w:t>El 42</w:t>
      </w:r>
      <w:r w:rsidR="00137ABB">
        <w:rPr>
          <w:rFonts w:ascii="Arial" w:hAnsi="Arial" w:cs="Arial"/>
          <w:bCs/>
          <w:iCs/>
          <w:sz w:val="24"/>
          <w:szCs w:val="24"/>
          <w:lang w:val="es-ES"/>
        </w:rPr>
        <w:t xml:space="preserve"> </w:t>
      </w:r>
      <w:r w:rsidRPr="00363549">
        <w:rPr>
          <w:rFonts w:ascii="Arial" w:hAnsi="Arial" w:cs="Arial"/>
          <w:bCs/>
          <w:iCs/>
          <w:sz w:val="24"/>
          <w:szCs w:val="24"/>
          <w:lang w:val="es-ES"/>
        </w:rPr>
        <w:t>% de los españoles</w:t>
      </w:r>
      <w:r w:rsidR="009A7ED7" w:rsidRPr="00363549">
        <w:rPr>
          <w:rFonts w:ascii="Arial" w:hAnsi="Arial" w:cs="Arial"/>
          <w:bCs/>
          <w:iCs/>
          <w:sz w:val="24"/>
          <w:szCs w:val="24"/>
          <w:lang w:val="es-ES"/>
        </w:rPr>
        <w:t xml:space="preserve"> </w:t>
      </w:r>
      <w:r w:rsidR="00363549" w:rsidRPr="00363549">
        <w:rPr>
          <w:rFonts w:ascii="Arial" w:hAnsi="Arial" w:cs="Arial"/>
          <w:bCs/>
          <w:iCs/>
          <w:sz w:val="24"/>
          <w:szCs w:val="24"/>
          <w:lang w:val="es-ES"/>
        </w:rPr>
        <w:t xml:space="preserve">utilizan un </w:t>
      </w:r>
      <w:r w:rsidR="00892A75">
        <w:rPr>
          <w:rFonts w:ascii="Arial" w:hAnsi="Arial" w:cs="Arial"/>
          <w:bCs/>
          <w:iCs/>
          <w:sz w:val="24"/>
          <w:szCs w:val="24"/>
          <w:lang w:val="es-ES"/>
        </w:rPr>
        <w:t>smart</w:t>
      </w:r>
      <w:r w:rsidR="00363549" w:rsidRPr="00363549">
        <w:rPr>
          <w:rFonts w:ascii="Arial" w:hAnsi="Arial" w:cs="Arial"/>
          <w:bCs/>
          <w:iCs/>
          <w:sz w:val="24"/>
          <w:szCs w:val="24"/>
          <w:lang w:val="es-ES"/>
        </w:rPr>
        <w:t>phone o tableta para enviar dinero a sus familiares y amigos, en línea con sus homólogos europeos</w:t>
      </w:r>
      <w:r w:rsidR="009C3C9C" w:rsidRPr="00363549">
        <w:rPr>
          <w:rFonts w:ascii="Arial" w:hAnsi="Arial" w:cs="Arial"/>
          <w:bCs/>
          <w:iCs/>
          <w:sz w:val="24"/>
          <w:szCs w:val="24"/>
          <w:lang w:val="es-ES"/>
        </w:rPr>
        <w:t xml:space="preserve"> (</w:t>
      </w:r>
      <w:r w:rsidRPr="00363549">
        <w:rPr>
          <w:rFonts w:ascii="Arial" w:hAnsi="Arial" w:cs="Arial"/>
          <w:bCs/>
          <w:iCs/>
          <w:sz w:val="24"/>
          <w:szCs w:val="24"/>
          <w:lang w:val="es-ES"/>
        </w:rPr>
        <w:t>45</w:t>
      </w:r>
      <w:r w:rsidR="00137ABB">
        <w:rPr>
          <w:rFonts w:ascii="Arial" w:hAnsi="Arial" w:cs="Arial"/>
          <w:bCs/>
          <w:iCs/>
          <w:sz w:val="24"/>
          <w:szCs w:val="24"/>
          <w:lang w:val="es-ES"/>
        </w:rPr>
        <w:t xml:space="preserve"> </w:t>
      </w:r>
      <w:r w:rsidRPr="00363549">
        <w:rPr>
          <w:rFonts w:ascii="Arial" w:hAnsi="Arial" w:cs="Arial"/>
          <w:bCs/>
          <w:iCs/>
          <w:sz w:val="24"/>
          <w:szCs w:val="24"/>
          <w:lang w:val="es-ES"/>
        </w:rPr>
        <w:t>%</w:t>
      </w:r>
      <w:r w:rsidR="004D2504" w:rsidRPr="00363549">
        <w:rPr>
          <w:rFonts w:ascii="Arial" w:hAnsi="Arial" w:cs="Arial"/>
          <w:bCs/>
          <w:iCs/>
          <w:sz w:val="24"/>
          <w:szCs w:val="24"/>
          <w:lang w:val="es-ES"/>
        </w:rPr>
        <w:t>)</w:t>
      </w:r>
      <w:r w:rsidR="00137ABB">
        <w:rPr>
          <w:rFonts w:ascii="Arial" w:hAnsi="Arial" w:cs="Arial"/>
          <w:bCs/>
          <w:iCs/>
          <w:sz w:val="24"/>
          <w:szCs w:val="24"/>
          <w:lang w:val="es-ES"/>
        </w:rPr>
        <w:t>.</w:t>
      </w:r>
    </w:p>
    <w:p w14:paraId="2D3FCC16" w14:textId="77777777" w:rsidR="00363549" w:rsidRPr="00363549" w:rsidRDefault="00363549" w:rsidP="00892A75">
      <w:pPr>
        <w:pStyle w:val="Prrafodelista"/>
        <w:spacing w:after="0" w:line="360" w:lineRule="auto"/>
        <w:ind w:left="714"/>
        <w:rPr>
          <w:rFonts w:ascii="Arial" w:hAnsi="Arial" w:cs="Arial"/>
          <w:bCs/>
          <w:iCs/>
          <w:sz w:val="24"/>
          <w:szCs w:val="24"/>
          <w:lang w:val="es-ES"/>
        </w:rPr>
      </w:pPr>
    </w:p>
    <w:p w14:paraId="03852164" w14:textId="77777777" w:rsidR="00146CDD" w:rsidRPr="00F65B7F" w:rsidRDefault="009C3C9C" w:rsidP="00146CDD">
      <w:pPr>
        <w:spacing w:line="360" w:lineRule="auto"/>
        <w:rPr>
          <w:rFonts w:ascii="Arial" w:hAnsi="Arial" w:cs="Arial"/>
          <w:bCs/>
          <w:iCs/>
          <w:sz w:val="24"/>
          <w:szCs w:val="24"/>
          <w:lang w:val="es-ES"/>
        </w:rPr>
      </w:pPr>
      <w:r w:rsidRPr="00B63D51">
        <w:rPr>
          <w:rFonts w:ascii="Arial" w:hAnsi="Arial" w:cs="Arial"/>
          <w:bCs/>
          <w:iCs/>
          <w:sz w:val="24"/>
          <w:szCs w:val="24"/>
          <w:lang w:val="es-ES"/>
        </w:rPr>
        <w:t xml:space="preserve">Carmen Alonso, directora general de Visa España ha declarado: </w:t>
      </w:r>
    </w:p>
    <w:p w14:paraId="255EB20D" w14:textId="77777777" w:rsidR="009C3C9C" w:rsidRPr="009C3C9C" w:rsidRDefault="00146CDD" w:rsidP="00FC6670">
      <w:pPr>
        <w:pStyle w:val="Prrafodelista"/>
        <w:spacing w:after="240" w:line="360" w:lineRule="auto"/>
        <w:ind w:left="0"/>
        <w:rPr>
          <w:rFonts w:ascii="Arial" w:hAnsi="Arial" w:cs="Arial"/>
          <w:i/>
          <w:sz w:val="24"/>
          <w:szCs w:val="24"/>
          <w:lang w:val="es-ES"/>
        </w:rPr>
      </w:pPr>
      <w:r w:rsidRPr="009C3C9C">
        <w:rPr>
          <w:rFonts w:ascii="Arial" w:hAnsi="Arial" w:cs="Arial"/>
          <w:bCs/>
          <w:i/>
          <w:iCs/>
          <w:sz w:val="24"/>
          <w:szCs w:val="24"/>
          <w:lang w:val="es-ES"/>
        </w:rPr>
        <w:t>“</w:t>
      </w:r>
      <w:r w:rsidR="00FC6670" w:rsidRPr="009C3C9C">
        <w:rPr>
          <w:rFonts w:ascii="Arial" w:hAnsi="Arial" w:cs="Arial"/>
          <w:i/>
          <w:sz w:val="24"/>
          <w:szCs w:val="24"/>
          <w:lang w:val="es-ES"/>
        </w:rPr>
        <w:t>Visa</w:t>
      </w:r>
      <w:r w:rsidR="009C3C9C" w:rsidRPr="009C3C9C">
        <w:rPr>
          <w:rFonts w:ascii="Arial" w:hAnsi="Arial" w:cs="Arial"/>
          <w:i/>
          <w:sz w:val="24"/>
          <w:szCs w:val="24"/>
          <w:lang w:val="es-ES"/>
        </w:rPr>
        <w:t xml:space="preserve"> </w:t>
      </w:r>
      <w:r w:rsidR="00363549">
        <w:rPr>
          <w:rFonts w:ascii="Arial" w:hAnsi="Arial" w:cs="Arial"/>
          <w:i/>
          <w:sz w:val="24"/>
          <w:szCs w:val="24"/>
          <w:lang w:val="es-ES"/>
        </w:rPr>
        <w:t>mantiene un fuerte compromiso</w:t>
      </w:r>
      <w:r w:rsidR="009C3C9C" w:rsidRPr="009C3C9C">
        <w:rPr>
          <w:rFonts w:ascii="Arial" w:hAnsi="Arial" w:cs="Arial"/>
          <w:i/>
          <w:sz w:val="24"/>
          <w:szCs w:val="24"/>
          <w:lang w:val="es-ES"/>
        </w:rPr>
        <w:t xml:space="preserve"> con la innovación y </w:t>
      </w:r>
      <w:r w:rsidR="00363549">
        <w:rPr>
          <w:rFonts w:ascii="Arial" w:hAnsi="Arial" w:cs="Arial"/>
          <w:i/>
          <w:sz w:val="24"/>
          <w:szCs w:val="24"/>
          <w:lang w:val="es-ES"/>
        </w:rPr>
        <w:t xml:space="preserve">trabaja de forma continua </w:t>
      </w:r>
      <w:r w:rsidR="009C3C9C" w:rsidRPr="009C3C9C">
        <w:rPr>
          <w:rFonts w:ascii="Arial" w:hAnsi="Arial" w:cs="Arial"/>
          <w:i/>
          <w:sz w:val="24"/>
          <w:szCs w:val="24"/>
          <w:lang w:val="es-ES"/>
        </w:rPr>
        <w:t xml:space="preserve">con un amplio espectro de partners </w:t>
      </w:r>
      <w:r w:rsidR="007A2A2E">
        <w:rPr>
          <w:rFonts w:ascii="Arial" w:hAnsi="Arial" w:cs="Arial"/>
          <w:i/>
          <w:sz w:val="24"/>
          <w:szCs w:val="24"/>
          <w:lang w:val="es-ES"/>
        </w:rPr>
        <w:t>para</w:t>
      </w:r>
      <w:r w:rsidR="009C3C9C" w:rsidRPr="009C3C9C">
        <w:rPr>
          <w:rFonts w:ascii="Arial" w:hAnsi="Arial" w:cs="Arial"/>
          <w:i/>
          <w:sz w:val="24"/>
          <w:szCs w:val="24"/>
          <w:lang w:val="es-ES"/>
        </w:rPr>
        <w:t xml:space="preserve"> asegurar que los consumidores tienen acceso a pagos digitales seguros, independientemente del dispositivo que utilicen. Estamos muy satisfechos con los resultados de este estudio</w:t>
      </w:r>
      <w:r w:rsidR="00363549">
        <w:rPr>
          <w:rFonts w:ascii="Arial" w:hAnsi="Arial" w:cs="Arial"/>
          <w:i/>
          <w:sz w:val="24"/>
          <w:szCs w:val="24"/>
          <w:lang w:val="es-ES"/>
        </w:rPr>
        <w:t>, que pone</w:t>
      </w:r>
      <w:r w:rsidR="00892A75">
        <w:rPr>
          <w:rFonts w:ascii="Arial" w:hAnsi="Arial" w:cs="Arial"/>
          <w:i/>
          <w:sz w:val="24"/>
          <w:szCs w:val="24"/>
          <w:lang w:val="es-ES"/>
        </w:rPr>
        <w:t>n</w:t>
      </w:r>
      <w:r w:rsidR="00363549">
        <w:rPr>
          <w:rFonts w:ascii="Arial" w:hAnsi="Arial" w:cs="Arial"/>
          <w:i/>
          <w:sz w:val="24"/>
          <w:szCs w:val="24"/>
          <w:lang w:val="es-ES"/>
        </w:rPr>
        <w:t xml:space="preserve"> de manifiesto </w:t>
      </w:r>
      <w:r w:rsidR="009C3C9C" w:rsidRPr="009C3C9C">
        <w:rPr>
          <w:rFonts w:ascii="Arial" w:hAnsi="Arial" w:cs="Arial"/>
          <w:i/>
          <w:sz w:val="24"/>
          <w:szCs w:val="24"/>
          <w:lang w:val="es-ES"/>
        </w:rPr>
        <w:t xml:space="preserve">la confianza y entusiasmo que los consumidores </w:t>
      </w:r>
      <w:r w:rsidR="00363549">
        <w:rPr>
          <w:rFonts w:ascii="Arial" w:hAnsi="Arial" w:cs="Arial"/>
          <w:i/>
          <w:sz w:val="24"/>
          <w:szCs w:val="24"/>
          <w:lang w:val="es-ES"/>
        </w:rPr>
        <w:t>muestran</w:t>
      </w:r>
      <w:r w:rsidR="009C3C9C" w:rsidRPr="009C3C9C">
        <w:rPr>
          <w:rFonts w:ascii="Arial" w:hAnsi="Arial" w:cs="Arial"/>
          <w:i/>
          <w:sz w:val="24"/>
          <w:szCs w:val="24"/>
          <w:lang w:val="es-ES"/>
        </w:rPr>
        <w:t xml:space="preserve"> por el uso de nuevas formas de pago, adoptando </w:t>
      </w:r>
      <w:r w:rsidR="004D2504">
        <w:rPr>
          <w:rFonts w:ascii="Arial" w:hAnsi="Arial" w:cs="Arial"/>
          <w:i/>
          <w:sz w:val="24"/>
          <w:szCs w:val="24"/>
          <w:lang w:val="es-ES"/>
        </w:rPr>
        <w:t xml:space="preserve">aquellos </w:t>
      </w:r>
      <w:r w:rsidR="009C3C9C" w:rsidRPr="009C3C9C">
        <w:rPr>
          <w:rFonts w:ascii="Arial" w:hAnsi="Arial" w:cs="Arial"/>
          <w:i/>
          <w:sz w:val="24"/>
          <w:szCs w:val="24"/>
          <w:lang w:val="es-ES"/>
        </w:rPr>
        <w:t>productos y servicios digitales que mejor se adaptan a su rápido estilo de vida.”</w:t>
      </w:r>
    </w:p>
    <w:p w14:paraId="04AF79D2" w14:textId="77777777" w:rsidR="00091F2B" w:rsidRPr="007E4DF9" w:rsidRDefault="007E4DF9" w:rsidP="00872920">
      <w:pPr>
        <w:spacing w:line="360" w:lineRule="auto"/>
        <w:rPr>
          <w:rFonts w:ascii="Arial" w:hAnsi="Arial" w:cs="Arial"/>
          <w:b/>
          <w:bCs/>
          <w:iCs/>
          <w:sz w:val="24"/>
          <w:szCs w:val="24"/>
          <w:lang w:val="es-ES"/>
        </w:rPr>
      </w:pPr>
      <w:r w:rsidRPr="007E4DF9">
        <w:rPr>
          <w:rFonts w:ascii="Arial" w:hAnsi="Arial" w:cs="Arial"/>
          <w:b/>
          <w:bCs/>
          <w:iCs/>
          <w:sz w:val="24"/>
          <w:szCs w:val="24"/>
          <w:lang w:val="es-ES"/>
        </w:rPr>
        <w:t>LOS MILLENNIALS, A LA CABEZA</w:t>
      </w:r>
    </w:p>
    <w:p w14:paraId="5AE128B5" w14:textId="4EE414B9" w:rsidR="007E4DF9" w:rsidRPr="007E4DF9" w:rsidRDefault="00AB131C" w:rsidP="00872920">
      <w:pPr>
        <w:spacing w:line="360" w:lineRule="auto"/>
        <w:rPr>
          <w:rFonts w:ascii="Arial" w:hAnsi="Arial" w:cs="Arial"/>
          <w:bCs/>
          <w:iCs/>
          <w:sz w:val="24"/>
          <w:szCs w:val="24"/>
          <w:lang w:val="es-ES"/>
        </w:rPr>
      </w:pPr>
      <w:r>
        <w:rPr>
          <w:rFonts w:ascii="Arial" w:hAnsi="Arial" w:cs="Arial"/>
          <w:bCs/>
          <w:iCs/>
          <w:sz w:val="24"/>
          <w:szCs w:val="24"/>
          <w:lang w:val="es-ES"/>
        </w:rPr>
        <w:t xml:space="preserve">En cuanto a la adopción de los pagos digitales, son los </w:t>
      </w:r>
      <w:r w:rsidR="007E4DF9" w:rsidRPr="007E4DF9">
        <w:rPr>
          <w:rFonts w:ascii="Arial" w:hAnsi="Arial" w:cs="Arial"/>
          <w:bCs/>
          <w:iCs/>
          <w:sz w:val="24"/>
          <w:szCs w:val="24"/>
          <w:lang w:val="es-ES"/>
        </w:rPr>
        <w:t xml:space="preserve">Millennials </w:t>
      </w:r>
      <w:r>
        <w:rPr>
          <w:rFonts w:ascii="Arial" w:hAnsi="Arial" w:cs="Arial"/>
          <w:bCs/>
          <w:iCs/>
          <w:sz w:val="24"/>
          <w:szCs w:val="24"/>
          <w:lang w:val="es-ES"/>
        </w:rPr>
        <w:t xml:space="preserve">los que </w:t>
      </w:r>
      <w:r w:rsidR="004D2504">
        <w:rPr>
          <w:rFonts w:ascii="Arial" w:hAnsi="Arial" w:cs="Arial"/>
          <w:bCs/>
          <w:iCs/>
          <w:sz w:val="24"/>
          <w:szCs w:val="24"/>
          <w:lang w:val="es-ES"/>
        </w:rPr>
        <w:t>lideran el camino</w:t>
      </w:r>
      <w:r>
        <w:rPr>
          <w:rFonts w:ascii="Arial" w:hAnsi="Arial" w:cs="Arial"/>
          <w:bCs/>
          <w:iCs/>
          <w:sz w:val="24"/>
          <w:szCs w:val="24"/>
          <w:lang w:val="es-ES"/>
        </w:rPr>
        <w:t>.</w:t>
      </w:r>
      <w:r w:rsidR="00910855">
        <w:rPr>
          <w:rFonts w:ascii="Arial" w:hAnsi="Arial" w:cs="Arial"/>
          <w:bCs/>
          <w:iCs/>
          <w:sz w:val="24"/>
          <w:szCs w:val="24"/>
          <w:lang w:val="es-ES"/>
        </w:rPr>
        <w:t xml:space="preserve"> Así, el 86</w:t>
      </w:r>
      <w:r w:rsidR="007E4DF9">
        <w:rPr>
          <w:rFonts w:ascii="Arial" w:hAnsi="Arial" w:cs="Arial"/>
          <w:bCs/>
          <w:iCs/>
          <w:sz w:val="24"/>
          <w:szCs w:val="24"/>
          <w:lang w:val="es-ES"/>
        </w:rPr>
        <w:t xml:space="preserve"> </w:t>
      </w:r>
      <w:r w:rsidR="004D2504">
        <w:rPr>
          <w:rFonts w:ascii="Arial" w:hAnsi="Arial" w:cs="Arial"/>
          <w:bCs/>
          <w:iCs/>
          <w:sz w:val="24"/>
          <w:szCs w:val="24"/>
          <w:lang w:val="es-ES"/>
        </w:rPr>
        <w:t xml:space="preserve">% </w:t>
      </w:r>
      <w:r w:rsidR="007E4DF9">
        <w:rPr>
          <w:rFonts w:ascii="Arial" w:hAnsi="Arial" w:cs="Arial"/>
          <w:bCs/>
          <w:iCs/>
          <w:sz w:val="24"/>
          <w:szCs w:val="24"/>
          <w:lang w:val="es-ES"/>
        </w:rPr>
        <w:t xml:space="preserve">de los encuestados </w:t>
      </w:r>
      <w:r w:rsidR="00910855">
        <w:rPr>
          <w:rFonts w:ascii="Arial" w:hAnsi="Arial" w:cs="Arial"/>
          <w:bCs/>
          <w:iCs/>
          <w:sz w:val="24"/>
          <w:szCs w:val="24"/>
          <w:lang w:val="es-ES"/>
        </w:rPr>
        <w:t xml:space="preserve">españoles </w:t>
      </w:r>
      <w:r w:rsidR="007E4DF9">
        <w:rPr>
          <w:rFonts w:ascii="Arial" w:hAnsi="Arial" w:cs="Arial"/>
          <w:bCs/>
          <w:iCs/>
          <w:sz w:val="24"/>
          <w:szCs w:val="24"/>
          <w:lang w:val="es-ES"/>
        </w:rPr>
        <w:t xml:space="preserve">de entre 18 y 34 años se </w:t>
      </w:r>
      <w:r w:rsidR="007E4DF9">
        <w:rPr>
          <w:rFonts w:ascii="Arial" w:hAnsi="Arial" w:cs="Arial"/>
          <w:bCs/>
          <w:iCs/>
          <w:sz w:val="24"/>
          <w:szCs w:val="24"/>
          <w:lang w:val="es-ES"/>
        </w:rPr>
        <w:lastRenderedPageBreak/>
        <w:t xml:space="preserve">autodefinen </w:t>
      </w:r>
      <w:r w:rsidR="00910855">
        <w:rPr>
          <w:rFonts w:ascii="Arial" w:hAnsi="Arial" w:cs="Arial"/>
          <w:bCs/>
          <w:iCs/>
          <w:sz w:val="24"/>
          <w:szCs w:val="24"/>
          <w:lang w:val="es-ES"/>
        </w:rPr>
        <w:t xml:space="preserve">como “Usuarios de Dinero Móvil”, </w:t>
      </w:r>
      <w:r w:rsidR="0062059A">
        <w:rPr>
          <w:rFonts w:ascii="Arial" w:hAnsi="Arial" w:cs="Arial"/>
          <w:bCs/>
          <w:iCs/>
          <w:sz w:val="24"/>
          <w:szCs w:val="24"/>
          <w:lang w:val="es-ES"/>
        </w:rPr>
        <w:t>el mismo porcentaje que el conjunto</w:t>
      </w:r>
      <w:r w:rsidR="00910855">
        <w:rPr>
          <w:rFonts w:ascii="Arial" w:hAnsi="Arial" w:cs="Arial"/>
          <w:bCs/>
          <w:iCs/>
          <w:sz w:val="24"/>
          <w:szCs w:val="24"/>
          <w:lang w:val="es-ES"/>
        </w:rPr>
        <w:t xml:space="preserve"> de los europeos.</w:t>
      </w:r>
    </w:p>
    <w:p w14:paraId="0AE3832C" w14:textId="7FD33B8B" w:rsidR="007E4DF9" w:rsidRPr="007E4DF9" w:rsidRDefault="0062059A" w:rsidP="00091F2B">
      <w:pPr>
        <w:pStyle w:val="Prrafodelista"/>
        <w:numPr>
          <w:ilvl w:val="0"/>
          <w:numId w:val="12"/>
        </w:numPr>
        <w:spacing w:after="0" w:line="360" w:lineRule="auto"/>
        <w:ind w:left="714" w:hanging="357"/>
        <w:rPr>
          <w:rFonts w:ascii="Arial" w:hAnsi="Arial" w:cs="Arial"/>
          <w:bCs/>
          <w:iCs/>
          <w:sz w:val="24"/>
          <w:szCs w:val="24"/>
          <w:lang w:val="es-ES"/>
        </w:rPr>
      </w:pPr>
      <w:r>
        <w:rPr>
          <w:rFonts w:ascii="Arial" w:hAnsi="Arial" w:cs="Arial"/>
          <w:bCs/>
          <w:iCs/>
          <w:sz w:val="24"/>
          <w:szCs w:val="24"/>
          <w:lang w:val="es-ES"/>
        </w:rPr>
        <w:t>El 93</w:t>
      </w:r>
      <w:r w:rsidR="004D2504">
        <w:rPr>
          <w:rFonts w:ascii="Arial" w:hAnsi="Arial" w:cs="Arial"/>
          <w:bCs/>
          <w:iCs/>
          <w:sz w:val="24"/>
          <w:szCs w:val="24"/>
          <w:lang w:val="es-ES"/>
        </w:rPr>
        <w:t>%</w:t>
      </w:r>
      <w:r w:rsidR="00F80DAC">
        <w:rPr>
          <w:rFonts w:ascii="Arial" w:hAnsi="Arial" w:cs="Arial"/>
          <w:bCs/>
          <w:iCs/>
          <w:sz w:val="24"/>
          <w:szCs w:val="24"/>
          <w:lang w:val="es-ES"/>
        </w:rPr>
        <w:t xml:space="preserve"> de los consumidores españoles</w:t>
      </w:r>
      <w:r w:rsidR="004D2504">
        <w:rPr>
          <w:rFonts w:ascii="Arial" w:hAnsi="Arial" w:cs="Arial"/>
          <w:bCs/>
          <w:iCs/>
          <w:sz w:val="24"/>
          <w:szCs w:val="24"/>
          <w:lang w:val="es-ES"/>
        </w:rPr>
        <w:t xml:space="preserve"> </w:t>
      </w:r>
      <w:r w:rsidR="00AB131C">
        <w:rPr>
          <w:rFonts w:ascii="Arial" w:hAnsi="Arial" w:cs="Arial"/>
          <w:bCs/>
          <w:iCs/>
          <w:sz w:val="24"/>
          <w:szCs w:val="24"/>
          <w:lang w:val="es-ES"/>
        </w:rPr>
        <w:t>espera</w:t>
      </w:r>
      <w:r w:rsidR="007E4DF9" w:rsidRPr="007E4DF9">
        <w:rPr>
          <w:rFonts w:ascii="Arial" w:hAnsi="Arial" w:cs="Arial"/>
          <w:bCs/>
          <w:iCs/>
          <w:sz w:val="24"/>
          <w:szCs w:val="24"/>
          <w:lang w:val="es-ES"/>
        </w:rPr>
        <w:t xml:space="preserve"> </w:t>
      </w:r>
      <w:r w:rsidR="004D2504">
        <w:rPr>
          <w:rFonts w:ascii="Arial" w:hAnsi="Arial" w:cs="Arial"/>
          <w:bCs/>
          <w:iCs/>
          <w:sz w:val="24"/>
          <w:szCs w:val="24"/>
          <w:lang w:val="es-ES"/>
        </w:rPr>
        <w:t>convertirse en</w:t>
      </w:r>
      <w:r w:rsidR="007E4DF9" w:rsidRPr="007E4DF9">
        <w:rPr>
          <w:rFonts w:ascii="Arial" w:hAnsi="Arial" w:cs="Arial"/>
          <w:bCs/>
          <w:iCs/>
          <w:sz w:val="24"/>
          <w:szCs w:val="24"/>
          <w:lang w:val="es-ES"/>
        </w:rPr>
        <w:t xml:space="preserve"> un usuario de Dinero M</w:t>
      </w:r>
      <w:r>
        <w:rPr>
          <w:rFonts w:ascii="Arial" w:hAnsi="Arial" w:cs="Arial"/>
          <w:bCs/>
          <w:iCs/>
          <w:sz w:val="24"/>
          <w:szCs w:val="24"/>
          <w:lang w:val="es-ES"/>
        </w:rPr>
        <w:t xml:space="preserve">óvil en los próximos tres </w:t>
      </w:r>
      <w:r w:rsidR="004D2504">
        <w:rPr>
          <w:rFonts w:ascii="Arial" w:hAnsi="Arial" w:cs="Arial"/>
          <w:bCs/>
          <w:iCs/>
          <w:sz w:val="24"/>
          <w:szCs w:val="24"/>
          <w:lang w:val="es-ES"/>
        </w:rPr>
        <w:t xml:space="preserve">años, al igual que el </w:t>
      </w:r>
      <w:r w:rsidR="00137ABB">
        <w:rPr>
          <w:rFonts w:ascii="Arial" w:hAnsi="Arial" w:cs="Arial"/>
          <w:bCs/>
          <w:iCs/>
          <w:sz w:val="24"/>
          <w:szCs w:val="24"/>
          <w:lang w:val="es-ES"/>
        </w:rPr>
        <w:t>92 % de los europeos.</w:t>
      </w:r>
    </w:p>
    <w:p w14:paraId="552BD32C" w14:textId="50B3B760" w:rsidR="007E4DF9" w:rsidRPr="00CF77EC" w:rsidRDefault="007E4DF9" w:rsidP="00091F2B">
      <w:pPr>
        <w:pStyle w:val="Prrafodelista"/>
        <w:numPr>
          <w:ilvl w:val="0"/>
          <w:numId w:val="12"/>
        </w:numPr>
        <w:spacing w:after="0" w:line="360" w:lineRule="auto"/>
        <w:ind w:left="714" w:hanging="357"/>
        <w:rPr>
          <w:rFonts w:ascii="Arial" w:hAnsi="Arial" w:cs="Arial"/>
          <w:bCs/>
          <w:iCs/>
          <w:sz w:val="24"/>
          <w:szCs w:val="24"/>
          <w:lang w:val="es-ES"/>
        </w:rPr>
      </w:pPr>
      <w:r w:rsidRPr="00CF77EC">
        <w:rPr>
          <w:rFonts w:ascii="Arial" w:hAnsi="Arial" w:cs="Arial"/>
          <w:bCs/>
          <w:iCs/>
          <w:sz w:val="24"/>
          <w:szCs w:val="24"/>
          <w:lang w:val="es-ES"/>
        </w:rPr>
        <w:t xml:space="preserve">Los </w:t>
      </w:r>
      <w:r w:rsidR="00091F2B" w:rsidRPr="00CF77EC">
        <w:rPr>
          <w:rFonts w:ascii="Arial" w:hAnsi="Arial" w:cs="Arial"/>
          <w:bCs/>
          <w:iCs/>
          <w:sz w:val="24"/>
          <w:szCs w:val="24"/>
          <w:lang w:val="es-ES"/>
        </w:rPr>
        <w:t xml:space="preserve">Millennials </w:t>
      </w:r>
      <w:r w:rsidRPr="00CF77EC">
        <w:rPr>
          <w:rFonts w:ascii="Arial" w:hAnsi="Arial" w:cs="Arial"/>
          <w:bCs/>
          <w:iCs/>
          <w:sz w:val="24"/>
          <w:szCs w:val="24"/>
          <w:lang w:val="es-ES"/>
        </w:rPr>
        <w:t xml:space="preserve">son más propensos a utilizar la banca móvil, </w:t>
      </w:r>
      <w:r w:rsidR="00AB131C" w:rsidRPr="00CF77EC">
        <w:rPr>
          <w:rFonts w:ascii="Arial" w:hAnsi="Arial" w:cs="Arial"/>
          <w:bCs/>
          <w:iCs/>
          <w:sz w:val="24"/>
          <w:szCs w:val="24"/>
          <w:lang w:val="es-ES"/>
        </w:rPr>
        <w:t>u</w:t>
      </w:r>
      <w:r w:rsidR="009A7ED7" w:rsidRPr="00CF77EC">
        <w:rPr>
          <w:rFonts w:ascii="Arial" w:hAnsi="Arial" w:cs="Arial"/>
          <w:bCs/>
          <w:iCs/>
          <w:sz w:val="24"/>
          <w:szCs w:val="24"/>
          <w:lang w:val="es-ES"/>
        </w:rPr>
        <w:t>n 69</w:t>
      </w:r>
      <w:r w:rsidR="004D2504" w:rsidRPr="00CF77EC">
        <w:rPr>
          <w:rFonts w:ascii="Arial" w:hAnsi="Arial" w:cs="Arial"/>
          <w:bCs/>
          <w:iCs/>
          <w:sz w:val="24"/>
          <w:szCs w:val="24"/>
          <w:lang w:val="es-ES"/>
        </w:rPr>
        <w:t>%</w:t>
      </w:r>
      <w:r w:rsidR="009A7ED7" w:rsidRPr="00CF77EC">
        <w:rPr>
          <w:rFonts w:ascii="Arial" w:hAnsi="Arial" w:cs="Arial"/>
          <w:bCs/>
          <w:iCs/>
          <w:sz w:val="24"/>
          <w:szCs w:val="24"/>
          <w:lang w:val="es-ES"/>
        </w:rPr>
        <w:t xml:space="preserve"> frente al </w:t>
      </w:r>
      <w:r w:rsidR="00CF77EC" w:rsidRPr="00CF77EC">
        <w:rPr>
          <w:rFonts w:ascii="Arial" w:hAnsi="Arial" w:cs="Arial"/>
          <w:bCs/>
          <w:iCs/>
          <w:sz w:val="24"/>
          <w:szCs w:val="24"/>
          <w:lang w:val="es-ES"/>
        </w:rPr>
        <w:t>63</w:t>
      </w:r>
      <w:r w:rsidR="00137ABB">
        <w:rPr>
          <w:rFonts w:ascii="Arial" w:hAnsi="Arial" w:cs="Arial"/>
          <w:bCs/>
          <w:iCs/>
          <w:sz w:val="24"/>
          <w:szCs w:val="24"/>
          <w:lang w:val="es-ES"/>
        </w:rPr>
        <w:t xml:space="preserve"> </w:t>
      </w:r>
      <w:r w:rsidR="004D2504" w:rsidRPr="00CF77EC">
        <w:rPr>
          <w:rFonts w:ascii="Arial" w:hAnsi="Arial" w:cs="Arial"/>
          <w:bCs/>
          <w:iCs/>
          <w:sz w:val="24"/>
          <w:szCs w:val="24"/>
          <w:lang w:val="es-ES"/>
        </w:rPr>
        <w:t xml:space="preserve">% </w:t>
      </w:r>
      <w:r w:rsidRPr="00CF77EC">
        <w:rPr>
          <w:rFonts w:ascii="Arial" w:hAnsi="Arial" w:cs="Arial"/>
          <w:bCs/>
          <w:iCs/>
          <w:sz w:val="24"/>
          <w:szCs w:val="24"/>
          <w:lang w:val="es-ES"/>
        </w:rPr>
        <w:t xml:space="preserve">de la media </w:t>
      </w:r>
      <w:r w:rsidR="00CF77EC">
        <w:rPr>
          <w:rFonts w:ascii="Arial" w:hAnsi="Arial" w:cs="Arial"/>
          <w:bCs/>
          <w:iCs/>
          <w:sz w:val="24"/>
          <w:szCs w:val="24"/>
          <w:lang w:val="es-ES"/>
        </w:rPr>
        <w:t>española</w:t>
      </w:r>
      <w:r w:rsidR="00CF77EC" w:rsidRPr="00CF77EC">
        <w:rPr>
          <w:rFonts w:ascii="Arial" w:hAnsi="Arial" w:cs="Arial"/>
          <w:bCs/>
          <w:iCs/>
          <w:sz w:val="24"/>
          <w:szCs w:val="24"/>
          <w:lang w:val="es-ES"/>
        </w:rPr>
        <w:t>.</w:t>
      </w:r>
    </w:p>
    <w:p w14:paraId="7F6817D3" w14:textId="02071EED" w:rsidR="00146CDD" w:rsidRDefault="007E4DF9" w:rsidP="00872920">
      <w:pPr>
        <w:pStyle w:val="Prrafodelista"/>
        <w:numPr>
          <w:ilvl w:val="0"/>
          <w:numId w:val="12"/>
        </w:numPr>
        <w:spacing w:after="0" w:line="360" w:lineRule="auto"/>
        <w:ind w:left="714" w:hanging="357"/>
        <w:rPr>
          <w:rFonts w:ascii="Arial" w:hAnsi="Arial" w:cs="Arial"/>
          <w:bCs/>
          <w:iCs/>
          <w:sz w:val="24"/>
          <w:szCs w:val="24"/>
          <w:lang w:val="es-ES"/>
        </w:rPr>
      </w:pPr>
      <w:r w:rsidRPr="00CF77EC">
        <w:rPr>
          <w:rFonts w:ascii="Arial" w:hAnsi="Arial" w:cs="Arial"/>
          <w:bCs/>
          <w:iCs/>
          <w:sz w:val="24"/>
          <w:szCs w:val="24"/>
          <w:lang w:val="es-ES"/>
        </w:rPr>
        <w:t>Tam</w:t>
      </w:r>
      <w:r w:rsidR="007A2A2E" w:rsidRPr="00CF77EC">
        <w:rPr>
          <w:rFonts w:ascii="Arial" w:hAnsi="Arial" w:cs="Arial"/>
          <w:bCs/>
          <w:iCs/>
          <w:sz w:val="24"/>
          <w:szCs w:val="24"/>
          <w:lang w:val="es-ES"/>
        </w:rPr>
        <w:t>bién lideran la población cuando se trata de utilizar dispositivos móviles para transfer</w:t>
      </w:r>
      <w:r w:rsidR="00AB131C" w:rsidRPr="00CF77EC">
        <w:rPr>
          <w:rFonts w:ascii="Arial" w:hAnsi="Arial" w:cs="Arial"/>
          <w:bCs/>
          <w:iCs/>
          <w:sz w:val="24"/>
          <w:szCs w:val="24"/>
          <w:lang w:val="es-ES"/>
        </w:rPr>
        <w:t>ir dinero a familiares y amigos. U</w:t>
      </w:r>
      <w:r w:rsidR="00350D7D" w:rsidRPr="00CF77EC">
        <w:rPr>
          <w:rFonts w:ascii="Arial" w:hAnsi="Arial" w:cs="Arial"/>
          <w:bCs/>
          <w:iCs/>
          <w:sz w:val="24"/>
          <w:szCs w:val="24"/>
          <w:lang w:val="es-ES"/>
        </w:rPr>
        <w:t>n 55</w:t>
      </w:r>
      <w:r w:rsidR="00137ABB">
        <w:rPr>
          <w:rFonts w:ascii="Arial" w:hAnsi="Arial" w:cs="Arial"/>
          <w:bCs/>
          <w:iCs/>
          <w:sz w:val="24"/>
          <w:szCs w:val="24"/>
          <w:lang w:val="es-ES"/>
        </w:rPr>
        <w:t xml:space="preserve"> </w:t>
      </w:r>
      <w:r w:rsidR="00350D7D" w:rsidRPr="00CF77EC">
        <w:rPr>
          <w:rFonts w:ascii="Arial" w:hAnsi="Arial" w:cs="Arial"/>
          <w:bCs/>
          <w:iCs/>
          <w:sz w:val="24"/>
          <w:szCs w:val="24"/>
          <w:lang w:val="es-ES"/>
        </w:rPr>
        <w:t xml:space="preserve">% </w:t>
      </w:r>
      <w:r w:rsidR="00AB131C" w:rsidRPr="00CF77EC">
        <w:rPr>
          <w:rFonts w:ascii="Arial" w:hAnsi="Arial" w:cs="Arial"/>
          <w:bCs/>
          <w:iCs/>
          <w:sz w:val="24"/>
          <w:szCs w:val="24"/>
          <w:lang w:val="es-ES"/>
        </w:rPr>
        <w:t>lo usan para esta tarea</w:t>
      </w:r>
      <w:r w:rsidR="00350D7D" w:rsidRPr="00CF77EC">
        <w:rPr>
          <w:rFonts w:ascii="Arial" w:hAnsi="Arial" w:cs="Arial"/>
          <w:bCs/>
          <w:iCs/>
          <w:sz w:val="24"/>
          <w:szCs w:val="24"/>
          <w:lang w:val="es-ES"/>
        </w:rPr>
        <w:t xml:space="preserve">, frente al </w:t>
      </w:r>
      <w:r w:rsidR="00CF77EC">
        <w:rPr>
          <w:rFonts w:ascii="Arial" w:hAnsi="Arial" w:cs="Arial"/>
          <w:bCs/>
          <w:iCs/>
          <w:sz w:val="24"/>
          <w:szCs w:val="24"/>
          <w:lang w:val="es-ES"/>
        </w:rPr>
        <w:t>42</w:t>
      </w:r>
      <w:r w:rsidR="00137ABB">
        <w:rPr>
          <w:rFonts w:ascii="Arial" w:hAnsi="Arial" w:cs="Arial"/>
          <w:bCs/>
          <w:iCs/>
          <w:sz w:val="24"/>
          <w:szCs w:val="24"/>
          <w:lang w:val="es-ES"/>
        </w:rPr>
        <w:t xml:space="preserve"> </w:t>
      </w:r>
      <w:r w:rsidR="004D2504" w:rsidRPr="00CF77EC">
        <w:rPr>
          <w:rFonts w:ascii="Arial" w:hAnsi="Arial" w:cs="Arial"/>
          <w:bCs/>
          <w:iCs/>
          <w:sz w:val="24"/>
          <w:szCs w:val="24"/>
          <w:lang w:val="es-ES"/>
        </w:rPr>
        <w:t xml:space="preserve">% </w:t>
      </w:r>
      <w:r w:rsidR="007A2A2E" w:rsidRPr="00CF77EC">
        <w:rPr>
          <w:rFonts w:ascii="Arial" w:hAnsi="Arial" w:cs="Arial"/>
          <w:bCs/>
          <w:iCs/>
          <w:sz w:val="24"/>
          <w:szCs w:val="24"/>
          <w:lang w:val="es-ES"/>
        </w:rPr>
        <w:t xml:space="preserve">de la media </w:t>
      </w:r>
      <w:r w:rsidR="00CF77EC">
        <w:rPr>
          <w:rFonts w:ascii="Arial" w:hAnsi="Arial" w:cs="Arial"/>
          <w:bCs/>
          <w:iCs/>
          <w:sz w:val="24"/>
          <w:szCs w:val="24"/>
          <w:lang w:val="es-ES"/>
        </w:rPr>
        <w:t>española</w:t>
      </w:r>
      <w:r w:rsidR="00137ABB">
        <w:rPr>
          <w:rFonts w:ascii="Arial" w:hAnsi="Arial" w:cs="Arial"/>
          <w:bCs/>
          <w:iCs/>
          <w:sz w:val="24"/>
          <w:szCs w:val="24"/>
          <w:lang w:val="es-ES"/>
        </w:rPr>
        <w:t>.</w:t>
      </w:r>
    </w:p>
    <w:p w14:paraId="663A133B" w14:textId="77777777" w:rsidR="00137ABB" w:rsidRPr="00137ABB" w:rsidRDefault="00137ABB" w:rsidP="00137ABB">
      <w:pPr>
        <w:pStyle w:val="Prrafodelista"/>
        <w:spacing w:after="0" w:line="360" w:lineRule="auto"/>
        <w:ind w:left="714"/>
        <w:rPr>
          <w:rFonts w:ascii="Arial" w:hAnsi="Arial" w:cs="Arial"/>
          <w:bCs/>
          <w:iCs/>
          <w:sz w:val="24"/>
          <w:szCs w:val="24"/>
          <w:lang w:val="es-ES"/>
        </w:rPr>
      </w:pPr>
    </w:p>
    <w:p w14:paraId="5766EE8A" w14:textId="77777777" w:rsidR="002E06F9" w:rsidRDefault="00BD7079" w:rsidP="00872920">
      <w:pPr>
        <w:spacing w:line="360" w:lineRule="auto"/>
        <w:rPr>
          <w:rFonts w:ascii="Arial" w:hAnsi="Arial" w:cs="Arial"/>
          <w:b/>
          <w:bCs/>
          <w:iCs/>
          <w:sz w:val="24"/>
          <w:szCs w:val="24"/>
          <w:lang w:val="es-ES"/>
        </w:rPr>
      </w:pPr>
      <w:r>
        <w:rPr>
          <w:rFonts w:ascii="Arial" w:hAnsi="Arial" w:cs="Arial"/>
          <w:b/>
          <w:bCs/>
          <w:iCs/>
          <w:sz w:val="24"/>
          <w:szCs w:val="24"/>
          <w:lang w:val="es-ES"/>
        </w:rPr>
        <w:t>DISMINUYE</w:t>
      </w:r>
      <w:r w:rsidR="00A034A3">
        <w:rPr>
          <w:rFonts w:ascii="Arial" w:hAnsi="Arial" w:cs="Arial"/>
          <w:b/>
          <w:bCs/>
          <w:iCs/>
          <w:sz w:val="24"/>
          <w:szCs w:val="24"/>
          <w:lang w:val="es-ES"/>
        </w:rPr>
        <w:t xml:space="preserve"> LA PREOCU</w:t>
      </w:r>
      <w:r w:rsidR="007A2A2E">
        <w:rPr>
          <w:rFonts w:ascii="Arial" w:hAnsi="Arial" w:cs="Arial"/>
          <w:b/>
          <w:bCs/>
          <w:iCs/>
          <w:sz w:val="24"/>
          <w:szCs w:val="24"/>
          <w:lang w:val="es-ES"/>
        </w:rPr>
        <w:t xml:space="preserve">PACIÓN SOBRE LA SEGURIDAD Y PRIVACIDAD </w:t>
      </w:r>
    </w:p>
    <w:p w14:paraId="22DA0BC3" w14:textId="77777777" w:rsidR="002E06F9" w:rsidRDefault="002E06F9" w:rsidP="00872920">
      <w:pPr>
        <w:spacing w:line="360" w:lineRule="auto"/>
        <w:rPr>
          <w:rFonts w:ascii="Arial" w:hAnsi="Arial" w:cs="Arial"/>
          <w:b/>
          <w:bCs/>
          <w:iCs/>
          <w:sz w:val="24"/>
          <w:szCs w:val="24"/>
          <w:lang w:val="es-ES"/>
        </w:rPr>
      </w:pPr>
      <w:r w:rsidRPr="002E06F9">
        <w:rPr>
          <w:rFonts w:ascii="Arial" w:hAnsi="Arial" w:cs="Arial"/>
          <w:bCs/>
          <w:iCs/>
          <w:sz w:val="24"/>
          <w:szCs w:val="24"/>
          <w:lang w:val="es-ES"/>
        </w:rPr>
        <w:t>Uno de los factores clave de crecimiento</w:t>
      </w:r>
      <w:r>
        <w:rPr>
          <w:rFonts w:ascii="Arial" w:hAnsi="Arial" w:cs="Arial"/>
          <w:b/>
          <w:bCs/>
          <w:iCs/>
          <w:sz w:val="24"/>
          <w:szCs w:val="24"/>
          <w:lang w:val="es-ES"/>
        </w:rPr>
        <w:t xml:space="preserve"> </w:t>
      </w:r>
      <w:r w:rsidRPr="002E06F9">
        <w:rPr>
          <w:rFonts w:ascii="Arial" w:hAnsi="Arial" w:cs="Arial"/>
          <w:bCs/>
          <w:iCs/>
          <w:sz w:val="24"/>
          <w:szCs w:val="24"/>
          <w:lang w:val="es-ES"/>
        </w:rPr>
        <w:t>de los pa</w:t>
      </w:r>
      <w:r w:rsidR="00AB131C">
        <w:rPr>
          <w:rFonts w:ascii="Arial" w:hAnsi="Arial" w:cs="Arial"/>
          <w:bCs/>
          <w:iCs/>
          <w:sz w:val="24"/>
          <w:szCs w:val="24"/>
          <w:lang w:val="es-ES"/>
        </w:rPr>
        <w:t>gos digitales es el</w:t>
      </w:r>
      <w:r>
        <w:rPr>
          <w:rFonts w:ascii="Arial" w:hAnsi="Arial" w:cs="Arial"/>
          <w:bCs/>
          <w:iCs/>
          <w:sz w:val="24"/>
          <w:szCs w:val="24"/>
          <w:lang w:val="es-ES"/>
        </w:rPr>
        <w:t xml:space="preserve"> mayor nivel de comodidad con la tecnología móvil.</w:t>
      </w:r>
    </w:p>
    <w:p w14:paraId="2201F356" w14:textId="522CA633" w:rsidR="002E06F9" w:rsidRDefault="002E06F9" w:rsidP="002E06F9">
      <w:pPr>
        <w:pStyle w:val="Prrafodelista"/>
        <w:numPr>
          <w:ilvl w:val="0"/>
          <w:numId w:val="12"/>
        </w:numPr>
        <w:spacing w:after="0" w:line="360" w:lineRule="auto"/>
        <w:ind w:left="714" w:hanging="357"/>
        <w:rPr>
          <w:rFonts w:ascii="Arial" w:hAnsi="Arial" w:cs="Arial"/>
          <w:bCs/>
          <w:iCs/>
          <w:sz w:val="24"/>
          <w:szCs w:val="24"/>
          <w:lang w:val="es-ES"/>
        </w:rPr>
      </w:pPr>
      <w:r>
        <w:rPr>
          <w:rFonts w:ascii="Arial" w:hAnsi="Arial" w:cs="Arial"/>
          <w:bCs/>
          <w:iCs/>
          <w:sz w:val="24"/>
          <w:szCs w:val="24"/>
          <w:lang w:val="es-ES"/>
        </w:rPr>
        <w:t xml:space="preserve">Las inquietudes sobre la privacidad han disminuido </w:t>
      </w:r>
      <w:r w:rsidR="00D50721">
        <w:rPr>
          <w:rFonts w:ascii="Arial" w:hAnsi="Arial" w:cs="Arial"/>
          <w:bCs/>
          <w:iCs/>
          <w:sz w:val="24"/>
          <w:szCs w:val="24"/>
          <w:lang w:val="es-ES"/>
        </w:rPr>
        <w:t xml:space="preserve">entre los consumidores españoles y europeos, </w:t>
      </w:r>
      <w:r>
        <w:rPr>
          <w:rFonts w:ascii="Arial" w:hAnsi="Arial" w:cs="Arial"/>
          <w:bCs/>
          <w:iCs/>
          <w:sz w:val="24"/>
          <w:szCs w:val="24"/>
          <w:lang w:val="es-ES"/>
        </w:rPr>
        <w:t xml:space="preserve">del 51 </w:t>
      </w:r>
      <w:r w:rsidR="00CF77EC">
        <w:rPr>
          <w:rFonts w:ascii="Arial" w:hAnsi="Arial" w:cs="Arial"/>
          <w:bCs/>
          <w:iCs/>
          <w:sz w:val="24"/>
          <w:szCs w:val="24"/>
          <w:lang w:val="es-ES"/>
        </w:rPr>
        <w:t xml:space="preserve">% </w:t>
      </w:r>
      <w:r w:rsidR="00FA3EEC">
        <w:rPr>
          <w:rFonts w:ascii="Arial" w:hAnsi="Arial" w:cs="Arial"/>
          <w:bCs/>
          <w:iCs/>
          <w:sz w:val="24"/>
          <w:szCs w:val="24"/>
          <w:lang w:val="es-ES"/>
        </w:rPr>
        <w:t xml:space="preserve">en 2016 al 46 </w:t>
      </w:r>
      <w:r w:rsidR="00CF77EC">
        <w:rPr>
          <w:rFonts w:ascii="Arial" w:hAnsi="Arial" w:cs="Arial"/>
          <w:bCs/>
          <w:iCs/>
          <w:sz w:val="24"/>
          <w:szCs w:val="24"/>
          <w:lang w:val="es-ES"/>
        </w:rPr>
        <w:t xml:space="preserve">% </w:t>
      </w:r>
      <w:r w:rsidR="00D50721">
        <w:rPr>
          <w:rFonts w:ascii="Arial" w:hAnsi="Arial" w:cs="Arial"/>
          <w:bCs/>
          <w:iCs/>
          <w:sz w:val="24"/>
          <w:szCs w:val="24"/>
          <w:lang w:val="es-ES"/>
        </w:rPr>
        <w:t>hoy en día.</w:t>
      </w:r>
    </w:p>
    <w:p w14:paraId="31EE5EC6" w14:textId="68DF7675" w:rsidR="002E06F9" w:rsidRPr="00137ABB" w:rsidRDefault="002E06F9" w:rsidP="00137ABB">
      <w:pPr>
        <w:pStyle w:val="Prrafodelista"/>
        <w:numPr>
          <w:ilvl w:val="0"/>
          <w:numId w:val="12"/>
        </w:numPr>
        <w:spacing w:after="240" w:line="360" w:lineRule="auto"/>
        <w:ind w:left="714" w:hanging="357"/>
        <w:rPr>
          <w:rFonts w:ascii="Arial" w:hAnsi="Arial" w:cs="Arial"/>
          <w:bCs/>
          <w:iCs/>
          <w:sz w:val="24"/>
          <w:szCs w:val="24"/>
          <w:lang w:val="es-ES"/>
        </w:rPr>
      </w:pPr>
      <w:r w:rsidRPr="00B857C6">
        <w:rPr>
          <w:rFonts w:ascii="Arial" w:hAnsi="Arial" w:cs="Arial"/>
          <w:bCs/>
          <w:iCs/>
          <w:sz w:val="24"/>
          <w:szCs w:val="24"/>
          <w:lang w:val="es-ES"/>
        </w:rPr>
        <w:t>Las preocupaciones sobre la seguridad han descendido aún más</w:t>
      </w:r>
      <w:r w:rsidR="002B34AB" w:rsidRPr="00B857C6">
        <w:rPr>
          <w:rFonts w:ascii="Arial" w:hAnsi="Arial" w:cs="Arial"/>
          <w:bCs/>
          <w:iCs/>
          <w:sz w:val="24"/>
          <w:szCs w:val="24"/>
          <w:lang w:val="es-ES"/>
        </w:rPr>
        <w:t xml:space="preserve"> entre los europeos</w:t>
      </w:r>
      <w:r w:rsidRPr="00B857C6">
        <w:rPr>
          <w:rFonts w:ascii="Arial" w:hAnsi="Arial" w:cs="Arial"/>
          <w:bCs/>
          <w:iCs/>
          <w:sz w:val="24"/>
          <w:szCs w:val="24"/>
          <w:lang w:val="es-ES"/>
        </w:rPr>
        <w:t xml:space="preserve">, de un 65 </w:t>
      </w:r>
      <w:r w:rsidR="00CF77EC" w:rsidRPr="00B857C6">
        <w:rPr>
          <w:rFonts w:ascii="Arial" w:hAnsi="Arial" w:cs="Arial"/>
          <w:bCs/>
          <w:iCs/>
          <w:sz w:val="24"/>
          <w:szCs w:val="24"/>
          <w:lang w:val="es-ES"/>
        </w:rPr>
        <w:t xml:space="preserve">% </w:t>
      </w:r>
      <w:r w:rsidRPr="00B857C6">
        <w:rPr>
          <w:rFonts w:ascii="Arial" w:hAnsi="Arial" w:cs="Arial"/>
          <w:bCs/>
          <w:iCs/>
          <w:sz w:val="24"/>
          <w:szCs w:val="24"/>
          <w:lang w:val="es-ES"/>
        </w:rPr>
        <w:t>en 20</w:t>
      </w:r>
      <w:r w:rsidR="00CF77EC" w:rsidRPr="00B857C6">
        <w:rPr>
          <w:rFonts w:ascii="Arial" w:hAnsi="Arial" w:cs="Arial"/>
          <w:bCs/>
          <w:iCs/>
          <w:sz w:val="24"/>
          <w:szCs w:val="24"/>
          <w:lang w:val="es-ES"/>
        </w:rPr>
        <w:t xml:space="preserve">15 al 59% </w:t>
      </w:r>
      <w:r w:rsidR="002B34AB" w:rsidRPr="00B857C6">
        <w:rPr>
          <w:rFonts w:ascii="Arial" w:hAnsi="Arial" w:cs="Arial"/>
          <w:bCs/>
          <w:iCs/>
          <w:sz w:val="24"/>
          <w:szCs w:val="24"/>
          <w:lang w:val="es-ES"/>
        </w:rPr>
        <w:t>hoy en día</w:t>
      </w:r>
      <w:r w:rsidR="00997ED7">
        <w:rPr>
          <w:rFonts w:ascii="Arial" w:hAnsi="Arial" w:cs="Arial"/>
          <w:bCs/>
          <w:iCs/>
          <w:sz w:val="24"/>
          <w:szCs w:val="24"/>
          <w:lang w:val="es-ES"/>
        </w:rPr>
        <w:t>.</w:t>
      </w:r>
      <w:r w:rsidR="002B34AB" w:rsidRPr="00B857C6">
        <w:rPr>
          <w:rFonts w:ascii="Arial" w:hAnsi="Arial" w:cs="Arial"/>
          <w:bCs/>
          <w:iCs/>
          <w:sz w:val="24"/>
          <w:szCs w:val="24"/>
          <w:lang w:val="es-ES"/>
        </w:rPr>
        <w:t xml:space="preserve"> (</w:t>
      </w:r>
      <w:r w:rsidR="00B857C6" w:rsidRPr="00B857C6">
        <w:rPr>
          <w:rFonts w:ascii="Arial" w:hAnsi="Arial" w:cs="Arial"/>
          <w:bCs/>
          <w:iCs/>
          <w:sz w:val="24"/>
          <w:szCs w:val="24"/>
          <w:lang w:val="es-ES"/>
        </w:rPr>
        <w:t xml:space="preserve">En España, esta cifra se sitúa en </w:t>
      </w:r>
      <w:r w:rsidR="002B34AB" w:rsidRPr="00B857C6">
        <w:rPr>
          <w:rFonts w:ascii="Arial" w:hAnsi="Arial" w:cs="Arial"/>
          <w:bCs/>
          <w:iCs/>
          <w:sz w:val="24"/>
          <w:szCs w:val="24"/>
          <w:lang w:val="es-ES"/>
        </w:rPr>
        <w:t>el 55</w:t>
      </w:r>
      <w:r w:rsidR="00137ABB">
        <w:rPr>
          <w:rFonts w:ascii="Arial" w:hAnsi="Arial" w:cs="Arial"/>
          <w:bCs/>
          <w:iCs/>
          <w:sz w:val="24"/>
          <w:szCs w:val="24"/>
          <w:lang w:val="es-ES"/>
        </w:rPr>
        <w:t xml:space="preserve"> </w:t>
      </w:r>
      <w:r w:rsidR="002B34AB" w:rsidRPr="00B857C6">
        <w:rPr>
          <w:rFonts w:ascii="Arial" w:hAnsi="Arial" w:cs="Arial"/>
          <w:bCs/>
          <w:iCs/>
          <w:sz w:val="24"/>
          <w:szCs w:val="24"/>
          <w:lang w:val="es-ES"/>
        </w:rPr>
        <w:t>%).</w:t>
      </w:r>
    </w:p>
    <w:p w14:paraId="20B6A1E1" w14:textId="77777777" w:rsidR="00AB696D" w:rsidRPr="00F65B7F" w:rsidRDefault="002E06F9" w:rsidP="00137ABB">
      <w:pPr>
        <w:spacing w:after="240" w:line="360" w:lineRule="auto"/>
        <w:jc w:val="both"/>
        <w:rPr>
          <w:rFonts w:ascii="Arial" w:hAnsi="Arial" w:cs="Arial"/>
          <w:b/>
          <w:bCs/>
          <w:iCs/>
          <w:sz w:val="24"/>
          <w:szCs w:val="24"/>
          <w:lang w:val="es-ES"/>
        </w:rPr>
      </w:pPr>
      <w:r>
        <w:rPr>
          <w:rFonts w:ascii="Arial" w:hAnsi="Arial" w:cs="Arial"/>
          <w:b/>
          <w:bCs/>
          <w:iCs/>
          <w:sz w:val="24"/>
          <w:szCs w:val="24"/>
          <w:lang w:val="es-ES"/>
        </w:rPr>
        <w:t xml:space="preserve">LA POPULARIDAD DE LA BIOMÉTRICA CRECE </w:t>
      </w:r>
    </w:p>
    <w:p w14:paraId="196D0750" w14:textId="77777777" w:rsidR="002E06F9" w:rsidRDefault="002E06F9" w:rsidP="00AB696D">
      <w:pPr>
        <w:spacing w:after="240" w:line="360" w:lineRule="auto"/>
        <w:jc w:val="both"/>
        <w:rPr>
          <w:rFonts w:ascii="Arial" w:hAnsi="Arial" w:cs="Arial"/>
          <w:bCs/>
          <w:iCs/>
          <w:sz w:val="24"/>
          <w:szCs w:val="24"/>
          <w:lang w:val="es-ES"/>
        </w:rPr>
      </w:pPr>
      <w:r>
        <w:rPr>
          <w:rFonts w:ascii="Arial" w:hAnsi="Arial" w:cs="Arial"/>
          <w:bCs/>
          <w:iCs/>
          <w:sz w:val="24"/>
          <w:szCs w:val="24"/>
          <w:lang w:val="es-ES"/>
        </w:rPr>
        <w:t>La utilización de datos biométrico</w:t>
      </w:r>
      <w:r w:rsidR="00AB131C">
        <w:rPr>
          <w:rFonts w:ascii="Arial" w:hAnsi="Arial" w:cs="Arial"/>
          <w:bCs/>
          <w:iCs/>
          <w:sz w:val="24"/>
          <w:szCs w:val="24"/>
          <w:lang w:val="es-ES"/>
        </w:rPr>
        <w:t>s como método de autenticación</w:t>
      </w:r>
      <w:r>
        <w:rPr>
          <w:rFonts w:ascii="Arial" w:hAnsi="Arial" w:cs="Arial"/>
          <w:bCs/>
          <w:iCs/>
          <w:sz w:val="24"/>
          <w:szCs w:val="24"/>
          <w:lang w:val="es-ES"/>
        </w:rPr>
        <w:t xml:space="preserve"> crece en popularidad:</w:t>
      </w:r>
    </w:p>
    <w:p w14:paraId="06BE41FC" w14:textId="414A47CC" w:rsidR="00DD1CB0" w:rsidRPr="00FB3E65" w:rsidRDefault="002E06F9" w:rsidP="00DD1CB0">
      <w:pPr>
        <w:pStyle w:val="Prrafodelista"/>
        <w:numPr>
          <w:ilvl w:val="0"/>
          <w:numId w:val="12"/>
        </w:numPr>
        <w:spacing w:after="0" w:line="360" w:lineRule="auto"/>
        <w:ind w:left="714" w:hanging="357"/>
        <w:rPr>
          <w:rFonts w:ascii="Arial" w:hAnsi="Arial" w:cs="Arial"/>
          <w:bCs/>
          <w:iCs/>
          <w:sz w:val="24"/>
          <w:szCs w:val="24"/>
          <w:lang w:val="es-ES"/>
        </w:rPr>
      </w:pPr>
      <w:r w:rsidRPr="00FB3E65">
        <w:rPr>
          <w:rFonts w:ascii="Arial" w:hAnsi="Arial" w:cs="Arial"/>
          <w:bCs/>
          <w:iCs/>
          <w:sz w:val="24"/>
          <w:szCs w:val="24"/>
          <w:lang w:val="es-ES"/>
        </w:rPr>
        <w:t>Un 84</w:t>
      </w:r>
      <w:r w:rsidR="00137ABB">
        <w:rPr>
          <w:rFonts w:ascii="Arial" w:hAnsi="Arial" w:cs="Arial"/>
          <w:bCs/>
          <w:iCs/>
          <w:sz w:val="24"/>
          <w:szCs w:val="24"/>
          <w:lang w:val="es-ES"/>
        </w:rPr>
        <w:t xml:space="preserve"> </w:t>
      </w:r>
      <w:r w:rsidR="00947546" w:rsidRPr="00FB3E65">
        <w:rPr>
          <w:rFonts w:ascii="Arial" w:hAnsi="Arial" w:cs="Arial"/>
          <w:bCs/>
          <w:iCs/>
          <w:sz w:val="24"/>
          <w:szCs w:val="24"/>
          <w:lang w:val="es-ES"/>
        </w:rPr>
        <w:t>%</w:t>
      </w:r>
      <w:r w:rsidRPr="00FB3E65">
        <w:rPr>
          <w:rFonts w:ascii="Arial" w:hAnsi="Arial" w:cs="Arial"/>
          <w:bCs/>
          <w:iCs/>
          <w:sz w:val="24"/>
          <w:szCs w:val="24"/>
          <w:lang w:val="es-ES"/>
        </w:rPr>
        <w:t xml:space="preserve"> de los consumidores</w:t>
      </w:r>
      <w:r w:rsidR="00947546" w:rsidRPr="00FB3E65">
        <w:rPr>
          <w:rFonts w:ascii="Arial" w:hAnsi="Arial" w:cs="Arial"/>
          <w:bCs/>
          <w:iCs/>
          <w:sz w:val="24"/>
          <w:szCs w:val="24"/>
          <w:lang w:val="es-ES"/>
        </w:rPr>
        <w:t xml:space="preserve"> europeos</w:t>
      </w:r>
      <w:r w:rsidRPr="00FB3E65">
        <w:rPr>
          <w:rFonts w:ascii="Arial" w:hAnsi="Arial" w:cs="Arial"/>
          <w:bCs/>
          <w:iCs/>
          <w:sz w:val="24"/>
          <w:szCs w:val="24"/>
          <w:lang w:val="es-ES"/>
        </w:rPr>
        <w:t xml:space="preserve"> expresan su confianza en este tipo de medidas como una</w:t>
      </w:r>
      <w:r w:rsidR="00982C38" w:rsidRPr="00FB3E65">
        <w:rPr>
          <w:rFonts w:ascii="Arial" w:hAnsi="Arial" w:cs="Arial"/>
          <w:bCs/>
          <w:iCs/>
          <w:sz w:val="24"/>
          <w:szCs w:val="24"/>
          <w:lang w:val="es-ES"/>
        </w:rPr>
        <w:t xml:space="preserve"> forma segura de autenticación</w:t>
      </w:r>
      <w:r w:rsidR="00FB3E65" w:rsidRPr="00FB3E65">
        <w:rPr>
          <w:rFonts w:ascii="Arial" w:hAnsi="Arial" w:cs="Arial"/>
          <w:bCs/>
          <w:iCs/>
          <w:sz w:val="24"/>
          <w:szCs w:val="24"/>
          <w:lang w:val="es-ES"/>
        </w:rPr>
        <w:t>. E</w:t>
      </w:r>
      <w:r w:rsidR="00982C38" w:rsidRPr="00FB3E65">
        <w:rPr>
          <w:rFonts w:ascii="Arial" w:hAnsi="Arial" w:cs="Arial"/>
          <w:bCs/>
          <w:iCs/>
          <w:sz w:val="24"/>
          <w:szCs w:val="24"/>
          <w:lang w:val="es-ES"/>
        </w:rPr>
        <w:t>n España este porcentaje es aún mayor (</w:t>
      </w:r>
      <w:r w:rsidR="00947546" w:rsidRPr="00FB3E65">
        <w:rPr>
          <w:rFonts w:ascii="Arial" w:hAnsi="Arial" w:cs="Arial"/>
          <w:bCs/>
          <w:iCs/>
          <w:sz w:val="24"/>
          <w:szCs w:val="24"/>
          <w:lang w:val="es-ES"/>
        </w:rPr>
        <w:t>87</w:t>
      </w:r>
      <w:r w:rsidR="00137ABB">
        <w:rPr>
          <w:rFonts w:ascii="Arial" w:hAnsi="Arial" w:cs="Arial"/>
          <w:bCs/>
          <w:iCs/>
          <w:sz w:val="24"/>
          <w:szCs w:val="24"/>
          <w:lang w:val="es-ES"/>
        </w:rPr>
        <w:t xml:space="preserve"> </w:t>
      </w:r>
      <w:r w:rsidR="00947546" w:rsidRPr="00FB3E65">
        <w:rPr>
          <w:rFonts w:ascii="Arial" w:hAnsi="Arial" w:cs="Arial"/>
          <w:bCs/>
          <w:iCs/>
          <w:sz w:val="24"/>
          <w:szCs w:val="24"/>
          <w:lang w:val="es-ES"/>
        </w:rPr>
        <w:t>%</w:t>
      </w:r>
      <w:r w:rsidR="00982C38" w:rsidRPr="00FB3E65">
        <w:rPr>
          <w:rFonts w:ascii="Arial" w:hAnsi="Arial" w:cs="Arial"/>
          <w:bCs/>
          <w:iCs/>
          <w:sz w:val="24"/>
          <w:szCs w:val="24"/>
          <w:lang w:val="es-ES"/>
        </w:rPr>
        <w:t>)</w:t>
      </w:r>
      <w:r w:rsidR="00137ABB">
        <w:rPr>
          <w:rFonts w:ascii="Arial" w:hAnsi="Arial" w:cs="Arial"/>
          <w:bCs/>
          <w:iCs/>
          <w:sz w:val="24"/>
          <w:szCs w:val="24"/>
          <w:lang w:val="es-ES"/>
        </w:rPr>
        <w:t xml:space="preserve">, </w:t>
      </w:r>
      <w:r w:rsidR="00FB3E65" w:rsidRPr="00FB3E65">
        <w:rPr>
          <w:rFonts w:ascii="Arial" w:hAnsi="Arial" w:cs="Arial"/>
          <w:bCs/>
          <w:iCs/>
          <w:sz w:val="24"/>
          <w:szCs w:val="24"/>
          <w:lang w:val="es-ES"/>
        </w:rPr>
        <w:t>lo que representa un crecimiento muy significativo con respecto a 2016 (51</w:t>
      </w:r>
      <w:r w:rsidR="00137ABB">
        <w:rPr>
          <w:rFonts w:ascii="Arial" w:hAnsi="Arial" w:cs="Arial"/>
          <w:bCs/>
          <w:iCs/>
          <w:sz w:val="24"/>
          <w:szCs w:val="24"/>
          <w:lang w:val="es-ES"/>
        </w:rPr>
        <w:t xml:space="preserve"> </w:t>
      </w:r>
      <w:r w:rsidR="00FB3E65" w:rsidRPr="00FB3E65">
        <w:rPr>
          <w:rFonts w:ascii="Arial" w:hAnsi="Arial" w:cs="Arial"/>
          <w:bCs/>
          <w:iCs/>
          <w:sz w:val="24"/>
          <w:szCs w:val="24"/>
          <w:lang w:val="es-ES"/>
        </w:rPr>
        <w:t>%).</w:t>
      </w:r>
      <w:r w:rsidR="00947546" w:rsidRPr="00FB3E65">
        <w:rPr>
          <w:rFonts w:ascii="Arial" w:hAnsi="Arial" w:cs="Arial"/>
          <w:bCs/>
          <w:iCs/>
          <w:sz w:val="24"/>
          <w:szCs w:val="24"/>
          <w:lang w:val="es-ES"/>
        </w:rPr>
        <w:t xml:space="preserve"> </w:t>
      </w:r>
    </w:p>
    <w:p w14:paraId="4BF623AF" w14:textId="67B758B6" w:rsidR="00AB696D" w:rsidRPr="002E06F9" w:rsidRDefault="00B857C6" w:rsidP="00AB696D">
      <w:pPr>
        <w:pStyle w:val="Prrafodelista"/>
        <w:numPr>
          <w:ilvl w:val="0"/>
          <w:numId w:val="12"/>
        </w:numPr>
        <w:spacing w:after="0" w:line="360" w:lineRule="auto"/>
        <w:ind w:left="714" w:hanging="357"/>
        <w:rPr>
          <w:rFonts w:ascii="Arial" w:hAnsi="Arial" w:cs="Arial"/>
          <w:bCs/>
          <w:iCs/>
          <w:sz w:val="24"/>
          <w:szCs w:val="24"/>
          <w:lang w:val="es-ES"/>
        </w:rPr>
      </w:pPr>
      <w:r>
        <w:rPr>
          <w:rFonts w:ascii="Arial" w:hAnsi="Arial" w:cs="Arial"/>
          <w:bCs/>
          <w:iCs/>
          <w:sz w:val="24"/>
          <w:szCs w:val="24"/>
          <w:lang w:val="es-ES"/>
        </w:rPr>
        <w:t>En el conjunto de Europa, l</w:t>
      </w:r>
      <w:r w:rsidR="009A7ED7">
        <w:rPr>
          <w:rFonts w:ascii="Arial" w:hAnsi="Arial" w:cs="Arial"/>
          <w:bCs/>
          <w:iCs/>
          <w:sz w:val="24"/>
          <w:szCs w:val="24"/>
          <w:lang w:val="es-ES"/>
        </w:rPr>
        <w:t xml:space="preserve">os </w:t>
      </w:r>
      <w:r w:rsidR="00AB696D" w:rsidRPr="00AB131C">
        <w:rPr>
          <w:rFonts w:ascii="Arial" w:hAnsi="Arial" w:cs="Arial"/>
          <w:bCs/>
          <w:i/>
          <w:iCs/>
          <w:sz w:val="24"/>
          <w:szCs w:val="24"/>
          <w:lang w:val="es-ES"/>
        </w:rPr>
        <w:t>Baby Boomers</w:t>
      </w:r>
      <w:r w:rsidR="00AB696D" w:rsidRPr="002E06F9">
        <w:rPr>
          <w:rFonts w:ascii="Arial" w:hAnsi="Arial" w:cs="Arial"/>
          <w:bCs/>
          <w:iCs/>
          <w:sz w:val="24"/>
          <w:szCs w:val="24"/>
          <w:lang w:val="es-ES"/>
        </w:rPr>
        <w:t xml:space="preserve"> </w:t>
      </w:r>
      <w:r w:rsidR="002E06F9" w:rsidRPr="002E06F9">
        <w:rPr>
          <w:rFonts w:ascii="Arial" w:hAnsi="Arial" w:cs="Arial"/>
          <w:bCs/>
          <w:iCs/>
          <w:sz w:val="24"/>
          <w:szCs w:val="24"/>
          <w:lang w:val="es-ES"/>
        </w:rPr>
        <w:t>y</w:t>
      </w:r>
      <w:r>
        <w:rPr>
          <w:rFonts w:ascii="Arial" w:hAnsi="Arial" w:cs="Arial"/>
          <w:bCs/>
          <w:iCs/>
          <w:sz w:val="24"/>
          <w:szCs w:val="24"/>
          <w:lang w:val="es-ES"/>
        </w:rPr>
        <w:t xml:space="preserve"> los</w:t>
      </w:r>
      <w:r w:rsidR="00AB696D" w:rsidRPr="002E06F9">
        <w:rPr>
          <w:rFonts w:ascii="Arial" w:hAnsi="Arial" w:cs="Arial"/>
          <w:bCs/>
          <w:iCs/>
          <w:sz w:val="24"/>
          <w:szCs w:val="24"/>
          <w:lang w:val="es-ES"/>
        </w:rPr>
        <w:t xml:space="preserve"> </w:t>
      </w:r>
      <w:r w:rsidR="00AB696D" w:rsidRPr="00AB131C">
        <w:rPr>
          <w:rFonts w:ascii="Arial" w:hAnsi="Arial" w:cs="Arial"/>
          <w:bCs/>
          <w:i/>
          <w:iCs/>
          <w:sz w:val="24"/>
          <w:szCs w:val="24"/>
          <w:lang w:val="es-ES"/>
        </w:rPr>
        <w:t>Millennials</w:t>
      </w:r>
      <w:r w:rsidR="00AB696D" w:rsidRPr="002E06F9">
        <w:rPr>
          <w:rFonts w:ascii="Arial" w:hAnsi="Arial" w:cs="Arial"/>
          <w:bCs/>
          <w:iCs/>
          <w:sz w:val="24"/>
          <w:szCs w:val="24"/>
          <w:lang w:val="es-ES"/>
        </w:rPr>
        <w:t xml:space="preserve"> </w:t>
      </w:r>
      <w:r w:rsidR="002E06F9" w:rsidRPr="002E06F9">
        <w:rPr>
          <w:rFonts w:ascii="Arial" w:hAnsi="Arial" w:cs="Arial"/>
          <w:bCs/>
          <w:iCs/>
          <w:sz w:val="24"/>
          <w:szCs w:val="24"/>
          <w:lang w:val="es-ES"/>
        </w:rPr>
        <w:t>son los dos colectivos que mayor confianza expresan (</w:t>
      </w:r>
      <w:r w:rsidR="00F80DAC">
        <w:rPr>
          <w:rFonts w:ascii="Arial" w:hAnsi="Arial" w:cs="Arial"/>
          <w:bCs/>
          <w:iCs/>
          <w:sz w:val="24"/>
          <w:szCs w:val="24"/>
          <w:lang w:val="es-ES"/>
        </w:rPr>
        <w:t>87</w:t>
      </w:r>
      <w:r w:rsidR="00137ABB">
        <w:rPr>
          <w:rFonts w:ascii="Arial" w:hAnsi="Arial" w:cs="Arial"/>
          <w:bCs/>
          <w:iCs/>
          <w:sz w:val="24"/>
          <w:szCs w:val="24"/>
          <w:lang w:val="es-ES"/>
        </w:rPr>
        <w:t xml:space="preserve"> </w:t>
      </w:r>
      <w:r w:rsidR="00F80DAC">
        <w:rPr>
          <w:rFonts w:ascii="Arial" w:hAnsi="Arial" w:cs="Arial"/>
          <w:bCs/>
          <w:iCs/>
          <w:sz w:val="24"/>
          <w:szCs w:val="24"/>
          <w:lang w:val="es-ES"/>
        </w:rPr>
        <w:t xml:space="preserve">% </w:t>
      </w:r>
      <w:r w:rsidR="002E06F9" w:rsidRPr="002E06F9">
        <w:rPr>
          <w:rFonts w:ascii="Arial" w:hAnsi="Arial" w:cs="Arial"/>
          <w:bCs/>
          <w:iCs/>
          <w:sz w:val="24"/>
          <w:szCs w:val="24"/>
          <w:lang w:val="es-ES"/>
        </w:rPr>
        <w:t xml:space="preserve">y </w:t>
      </w:r>
      <w:r w:rsidR="00AB696D" w:rsidRPr="002E06F9">
        <w:rPr>
          <w:rFonts w:ascii="Arial" w:hAnsi="Arial" w:cs="Arial"/>
          <w:bCs/>
          <w:iCs/>
          <w:sz w:val="24"/>
          <w:szCs w:val="24"/>
          <w:lang w:val="es-ES"/>
        </w:rPr>
        <w:t>84</w:t>
      </w:r>
      <w:r w:rsidR="00137ABB">
        <w:rPr>
          <w:rFonts w:ascii="Arial" w:hAnsi="Arial" w:cs="Arial"/>
          <w:bCs/>
          <w:iCs/>
          <w:sz w:val="24"/>
          <w:szCs w:val="24"/>
          <w:lang w:val="es-ES"/>
        </w:rPr>
        <w:t xml:space="preserve"> </w:t>
      </w:r>
      <w:r w:rsidR="00F80DAC">
        <w:rPr>
          <w:rFonts w:ascii="Arial" w:hAnsi="Arial" w:cs="Arial"/>
          <w:bCs/>
          <w:iCs/>
          <w:sz w:val="24"/>
          <w:szCs w:val="24"/>
          <w:lang w:val="es-ES"/>
        </w:rPr>
        <w:t>%</w:t>
      </w:r>
      <w:r w:rsidR="002E06F9">
        <w:rPr>
          <w:rFonts w:ascii="Arial" w:hAnsi="Arial" w:cs="Arial"/>
          <w:bCs/>
          <w:iCs/>
          <w:sz w:val="24"/>
          <w:szCs w:val="24"/>
          <w:lang w:val="es-ES"/>
        </w:rPr>
        <w:t xml:space="preserve"> respectivamente</w:t>
      </w:r>
      <w:r w:rsidR="00997ED7">
        <w:rPr>
          <w:rFonts w:ascii="Arial" w:hAnsi="Arial" w:cs="Arial"/>
          <w:bCs/>
          <w:iCs/>
          <w:sz w:val="24"/>
          <w:szCs w:val="24"/>
          <w:lang w:val="es-ES"/>
        </w:rPr>
        <w:t>.</w:t>
      </w:r>
      <w:r w:rsidR="0003155F">
        <w:rPr>
          <w:rFonts w:ascii="Arial" w:hAnsi="Arial" w:cs="Arial"/>
          <w:bCs/>
          <w:iCs/>
          <w:sz w:val="24"/>
          <w:szCs w:val="24"/>
          <w:lang w:val="es-ES"/>
        </w:rPr>
        <w:t xml:space="preserve"> </w:t>
      </w:r>
    </w:p>
    <w:p w14:paraId="3CC926BC" w14:textId="0DCA007C" w:rsidR="00AB696D" w:rsidRPr="00137ABB" w:rsidRDefault="00AB131C" w:rsidP="00137ABB">
      <w:pPr>
        <w:pStyle w:val="Prrafodelista"/>
        <w:numPr>
          <w:ilvl w:val="0"/>
          <w:numId w:val="12"/>
        </w:numPr>
        <w:spacing w:after="240" w:line="360" w:lineRule="auto"/>
        <w:ind w:left="714" w:hanging="357"/>
        <w:rPr>
          <w:rFonts w:ascii="Arial" w:hAnsi="Arial" w:cs="Arial"/>
          <w:bCs/>
          <w:iCs/>
          <w:sz w:val="24"/>
          <w:szCs w:val="24"/>
          <w:lang w:val="es-ES"/>
        </w:rPr>
      </w:pPr>
      <w:r>
        <w:rPr>
          <w:rFonts w:ascii="Arial" w:hAnsi="Arial" w:cs="Arial"/>
          <w:bCs/>
          <w:iCs/>
          <w:sz w:val="24"/>
          <w:szCs w:val="24"/>
          <w:lang w:val="es-ES"/>
        </w:rPr>
        <w:lastRenderedPageBreak/>
        <w:t xml:space="preserve">El reconocimiento por el iris y las huellas dactilares se perciben como las formas más seguras de autenticación biométrica </w:t>
      </w:r>
      <w:r w:rsidR="003B2279">
        <w:rPr>
          <w:rFonts w:ascii="Arial" w:hAnsi="Arial" w:cs="Arial"/>
          <w:bCs/>
          <w:iCs/>
          <w:sz w:val="24"/>
          <w:szCs w:val="24"/>
          <w:lang w:val="es-ES"/>
        </w:rPr>
        <w:t xml:space="preserve">entre los consumidores españoles y europeos </w:t>
      </w:r>
      <w:r w:rsidR="00AB696D" w:rsidRPr="00AB131C">
        <w:rPr>
          <w:rFonts w:ascii="Arial" w:hAnsi="Arial" w:cs="Arial"/>
          <w:bCs/>
          <w:iCs/>
          <w:sz w:val="24"/>
          <w:szCs w:val="24"/>
          <w:lang w:val="es-ES"/>
        </w:rPr>
        <w:t>(</w:t>
      </w:r>
      <w:r w:rsidR="00F80DAC">
        <w:rPr>
          <w:rFonts w:ascii="Arial" w:hAnsi="Arial" w:cs="Arial"/>
          <w:bCs/>
          <w:iCs/>
          <w:sz w:val="24"/>
          <w:szCs w:val="24"/>
          <w:lang w:val="es-ES"/>
        </w:rPr>
        <w:t>79</w:t>
      </w:r>
      <w:r w:rsidR="00137ABB">
        <w:rPr>
          <w:rFonts w:ascii="Arial" w:hAnsi="Arial" w:cs="Arial"/>
          <w:bCs/>
          <w:iCs/>
          <w:sz w:val="24"/>
          <w:szCs w:val="24"/>
          <w:lang w:val="es-ES"/>
        </w:rPr>
        <w:t xml:space="preserve"> </w:t>
      </w:r>
      <w:r w:rsidR="00F80DAC">
        <w:rPr>
          <w:rFonts w:ascii="Arial" w:hAnsi="Arial" w:cs="Arial"/>
          <w:bCs/>
          <w:iCs/>
          <w:sz w:val="24"/>
          <w:szCs w:val="24"/>
          <w:lang w:val="es-ES"/>
        </w:rPr>
        <w:t xml:space="preserve">% </w:t>
      </w:r>
      <w:r w:rsidR="00180464">
        <w:rPr>
          <w:rFonts w:ascii="Arial" w:hAnsi="Arial" w:cs="Arial"/>
          <w:bCs/>
          <w:iCs/>
          <w:sz w:val="24"/>
          <w:szCs w:val="24"/>
          <w:lang w:val="es-ES"/>
        </w:rPr>
        <w:t>en ambos casos)</w:t>
      </w:r>
      <w:r w:rsidR="00AB696D" w:rsidRPr="00AB131C">
        <w:rPr>
          <w:rFonts w:ascii="Arial" w:hAnsi="Arial" w:cs="Arial"/>
          <w:bCs/>
          <w:iCs/>
          <w:sz w:val="24"/>
          <w:szCs w:val="24"/>
          <w:lang w:val="es-ES"/>
        </w:rPr>
        <w:t xml:space="preserve">. </w:t>
      </w:r>
    </w:p>
    <w:p w14:paraId="0BDFCA19" w14:textId="77777777" w:rsidR="00AB131C" w:rsidRPr="00DD1CB0" w:rsidRDefault="00DD1CB0" w:rsidP="00146CDD">
      <w:pPr>
        <w:pStyle w:val="Prrafodelista"/>
        <w:spacing w:after="240" w:line="360" w:lineRule="auto"/>
        <w:ind w:left="0"/>
        <w:jc w:val="both"/>
        <w:rPr>
          <w:rFonts w:ascii="Arial" w:hAnsi="Arial" w:cs="Arial"/>
          <w:b/>
          <w:bCs/>
          <w:iCs/>
          <w:sz w:val="24"/>
          <w:szCs w:val="24"/>
          <w:lang w:val="es-ES"/>
        </w:rPr>
      </w:pPr>
      <w:r w:rsidRPr="00962964">
        <w:rPr>
          <w:rFonts w:ascii="Arial" w:hAnsi="Arial" w:cs="Arial"/>
          <w:b/>
          <w:bCs/>
          <w:iCs/>
          <w:sz w:val="24"/>
          <w:szCs w:val="24"/>
          <w:lang w:val="es-ES"/>
        </w:rPr>
        <w:t>LOS DATOS PERSONALES, SOLO EN CÍRCULOS DE CONFIANZA</w:t>
      </w:r>
    </w:p>
    <w:p w14:paraId="2358E5B8" w14:textId="77777777" w:rsidR="00AB131C" w:rsidRDefault="00AB131C" w:rsidP="00146CDD">
      <w:pPr>
        <w:pStyle w:val="Prrafodelista"/>
        <w:spacing w:after="240" w:line="360" w:lineRule="auto"/>
        <w:ind w:left="0"/>
        <w:jc w:val="both"/>
        <w:rPr>
          <w:rFonts w:ascii="Arial" w:hAnsi="Arial" w:cs="Arial"/>
          <w:bCs/>
          <w:iCs/>
          <w:sz w:val="24"/>
          <w:szCs w:val="24"/>
          <w:lang w:val="es-ES"/>
        </w:rPr>
      </w:pPr>
      <w:r>
        <w:rPr>
          <w:rFonts w:ascii="Arial" w:hAnsi="Arial" w:cs="Arial"/>
          <w:bCs/>
          <w:iCs/>
          <w:sz w:val="24"/>
          <w:szCs w:val="24"/>
          <w:lang w:val="es-ES"/>
        </w:rPr>
        <w:t>A pesar de la percepción de</w:t>
      </w:r>
      <w:r w:rsidR="00DD1CB0">
        <w:rPr>
          <w:rFonts w:ascii="Arial" w:hAnsi="Arial" w:cs="Arial"/>
          <w:bCs/>
          <w:iCs/>
          <w:sz w:val="24"/>
          <w:szCs w:val="24"/>
          <w:lang w:val="es-ES"/>
        </w:rPr>
        <w:t xml:space="preserve"> que se comparte</w:t>
      </w:r>
      <w:r>
        <w:rPr>
          <w:rFonts w:ascii="Arial" w:hAnsi="Arial" w:cs="Arial"/>
          <w:bCs/>
          <w:iCs/>
          <w:sz w:val="24"/>
          <w:szCs w:val="24"/>
          <w:lang w:val="es-ES"/>
        </w:rPr>
        <w:t xml:space="preserve"> en exceso aspectos de la vida personal a través de las redes sociales, los consumidores marcan una línea clara cuando se trata de datos personales como la tarjeta de pago o la información bancaria.</w:t>
      </w:r>
    </w:p>
    <w:p w14:paraId="24718602" w14:textId="6C1B5D2B" w:rsidR="00AB131C" w:rsidRDefault="00AB131C" w:rsidP="00146CDD">
      <w:pPr>
        <w:pStyle w:val="Prrafodelista"/>
        <w:numPr>
          <w:ilvl w:val="0"/>
          <w:numId w:val="12"/>
        </w:numPr>
        <w:spacing w:after="0" w:line="360" w:lineRule="auto"/>
        <w:ind w:left="714" w:hanging="357"/>
        <w:rPr>
          <w:rFonts w:ascii="Arial" w:hAnsi="Arial" w:cs="Arial"/>
          <w:bCs/>
          <w:iCs/>
          <w:sz w:val="24"/>
          <w:szCs w:val="24"/>
          <w:lang w:val="es-ES"/>
        </w:rPr>
      </w:pPr>
      <w:r>
        <w:rPr>
          <w:rFonts w:ascii="Arial" w:hAnsi="Arial" w:cs="Arial"/>
          <w:bCs/>
          <w:iCs/>
          <w:sz w:val="24"/>
          <w:szCs w:val="24"/>
          <w:lang w:val="es-ES"/>
        </w:rPr>
        <w:t xml:space="preserve">Los </w:t>
      </w:r>
      <w:r w:rsidR="00A71856">
        <w:rPr>
          <w:rFonts w:ascii="Arial" w:hAnsi="Arial" w:cs="Arial"/>
          <w:bCs/>
          <w:iCs/>
          <w:sz w:val="24"/>
          <w:szCs w:val="24"/>
          <w:lang w:val="es-ES"/>
        </w:rPr>
        <w:t>familiares obtienen el ratio más alto de confianza</w:t>
      </w:r>
      <w:r w:rsidR="005F60F2">
        <w:rPr>
          <w:rFonts w:ascii="Arial" w:hAnsi="Arial" w:cs="Arial"/>
          <w:bCs/>
          <w:iCs/>
          <w:sz w:val="24"/>
          <w:szCs w:val="24"/>
          <w:lang w:val="es-ES"/>
        </w:rPr>
        <w:t xml:space="preserve"> entre los consumidores españoles</w:t>
      </w:r>
      <w:r w:rsidR="00A71856">
        <w:rPr>
          <w:rFonts w:ascii="Arial" w:hAnsi="Arial" w:cs="Arial"/>
          <w:bCs/>
          <w:iCs/>
          <w:sz w:val="24"/>
          <w:szCs w:val="24"/>
          <w:lang w:val="es-ES"/>
        </w:rPr>
        <w:t xml:space="preserve">, con un </w:t>
      </w:r>
      <w:r w:rsidR="00DD7476">
        <w:rPr>
          <w:rFonts w:ascii="Arial" w:hAnsi="Arial" w:cs="Arial"/>
          <w:bCs/>
          <w:iCs/>
          <w:sz w:val="24"/>
          <w:szCs w:val="24"/>
          <w:lang w:val="es-ES"/>
        </w:rPr>
        <w:t>47</w:t>
      </w:r>
      <w:r w:rsidR="00137ABB">
        <w:rPr>
          <w:rFonts w:ascii="Arial" w:hAnsi="Arial" w:cs="Arial"/>
          <w:bCs/>
          <w:iCs/>
          <w:sz w:val="24"/>
          <w:szCs w:val="24"/>
          <w:lang w:val="es-ES"/>
        </w:rPr>
        <w:t xml:space="preserve"> </w:t>
      </w:r>
      <w:r w:rsidR="00DD1CB0">
        <w:rPr>
          <w:rFonts w:ascii="Arial" w:hAnsi="Arial" w:cs="Arial"/>
          <w:bCs/>
          <w:iCs/>
          <w:sz w:val="24"/>
          <w:szCs w:val="24"/>
          <w:lang w:val="es-ES"/>
        </w:rPr>
        <w:t>%</w:t>
      </w:r>
      <w:r w:rsidR="00DD7476">
        <w:rPr>
          <w:rFonts w:ascii="Arial" w:hAnsi="Arial" w:cs="Arial"/>
          <w:bCs/>
          <w:iCs/>
          <w:sz w:val="24"/>
          <w:szCs w:val="24"/>
          <w:lang w:val="es-ES"/>
        </w:rPr>
        <w:t>, seguidos</w:t>
      </w:r>
      <w:r w:rsidR="00962964">
        <w:rPr>
          <w:rFonts w:ascii="Arial" w:hAnsi="Arial" w:cs="Arial"/>
          <w:bCs/>
          <w:iCs/>
          <w:sz w:val="24"/>
          <w:szCs w:val="24"/>
          <w:lang w:val="es-ES"/>
        </w:rPr>
        <w:t xml:space="preserve"> por</w:t>
      </w:r>
      <w:r w:rsidR="00DD7476">
        <w:rPr>
          <w:rFonts w:ascii="Arial" w:hAnsi="Arial" w:cs="Arial"/>
          <w:bCs/>
          <w:iCs/>
          <w:sz w:val="24"/>
          <w:szCs w:val="24"/>
          <w:lang w:val="es-ES"/>
        </w:rPr>
        <w:t xml:space="preserve"> los bancos (40</w:t>
      </w:r>
      <w:r w:rsidR="00A71856">
        <w:rPr>
          <w:rFonts w:ascii="Arial" w:hAnsi="Arial" w:cs="Arial"/>
          <w:bCs/>
          <w:iCs/>
          <w:sz w:val="24"/>
          <w:szCs w:val="24"/>
          <w:lang w:val="es-ES"/>
        </w:rPr>
        <w:t xml:space="preserve"> </w:t>
      </w:r>
      <w:r w:rsidR="00DD1CB0">
        <w:rPr>
          <w:rFonts w:ascii="Arial" w:hAnsi="Arial" w:cs="Arial"/>
          <w:bCs/>
          <w:iCs/>
          <w:sz w:val="24"/>
          <w:szCs w:val="24"/>
          <w:lang w:val="es-ES"/>
        </w:rPr>
        <w:t>%</w:t>
      </w:r>
      <w:r w:rsidR="00A71856">
        <w:rPr>
          <w:rFonts w:ascii="Arial" w:hAnsi="Arial" w:cs="Arial"/>
          <w:bCs/>
          <w:iCs/>
          <w:sz w:val="24"/>
          <w:szCs w:val="24"/>
          <w:lang w:val="es-ES"/>
        </w:rPr>
        <w:t>)</w:t>
      </w:r>
      <w:r w:rsidR="00DD7476">
        <w:rPr>
          <w:rFonts w:ascii="Arial" w:hAnsi="Arial" w:cs="Arial"/>
          <w:bCs/>
          <w:iCs/>
          <w:sz w:val="24"/>
          <w:szCs w:val="24"/>
          <w:lang w:val="es-ES"/>
        </w:rPr>
        <w:t xml:space="preserve"> y la administración pública (37</w:t>
      </w:r>
      <w:r w:rsidR="00137ABB">
        <w:rPr>
          <w:rFonts w:ascii="Arial" w:hAnsi="Arial" w:cs="Arial"/>
          <w:bCs/>
          <w:iCs/>
          <w:sz w:val="24"/>
          <w:szCs w:val="24"/>
          <w:lang w:val="es-ES"/>
        </w:rPr>
        <w:t xml:space="preserve"> %</w:t>
      </w:r>
      <w:r w:rsidR="005F60F2">
        <w:rPr>
          <w:rFonts w:ascii="Arial" w:hAnsi="Arial" w:cs="Arial"/>
          <w:bCs/>
          <w:iCs/>
          <w:sz w:val="24"/>
          <w:szCs w:val="24"/>
          <w:lang w:val="es-ES"/>
        </w:rPr>
        <w:t>).</w:t>
      </w:r>
    </w:p>
    <w:p w14:paraId="322EBD1D" w14:textId="3F51CFE8" w:rsidR="00146CDD" w:rsidRPr="00F65B7F" w:rsidRDefault="008A5B0F" w:rsidP="00146CDD">
      <w:pPr>
        <w:pStyle w:val="Prrafodelista"/>
        <w:numPr>
          <w:ilvl w:val="0"/>
          <w:numId w:val="12"/>
        </w:numPr>
        <w:spacing w:after="0" w:line="360" w:lineRule="auto"/>
        <w:ind w:left="714" w:hanging="357"/>
        <w:rPr>
          <w:rFonts w:ascii="Arial" w:hAnsi="Arial" w:cs="Arial"/>
          <w:bCs/>
          <w:iCs/>
          <w:sz w:val="24"/>
          <w:szCs w:val="24"/>
          <w:lang w:val="es-ES"/>
        </w:rPr>
      </w:pPr>
      <w:r>
        <w:rPr>
          <w:rFonts w:ascii="Arial" w:hAnsi="Arial" w:cs="Arial"/>
          <w:bCs/>
          <w:iCs/>
          <w:sz w:val="24"/>
          <w:szCs w:val="24"/>
          <w:lang w:val="es-ES"/>
        </w:rPr>
        <w:t>El 82</w:t>
      </w:r>
      <w:r w:rsidR="00137ABB">
        <w:rPr>
          <w:rFonts w:ascii="Arial" w:hAnsi="Arial" w:cs="Arial"/>
          <w:bCs/>
          <w:iCs/>
          <w:sz w:val="24"/>
          <w:szCs w:val="24"/>
          <w:lang w:val="es-ES"/>
        </w:rPr>
        <w:t xml:space="preserve"> </w:t>
      </w:r>
      <w:r w:rsidR="00DD1CB0">
        <w:rPr>
          <w:rFonts w:ascii="Arial" w:hAnsi="Arial" w:cs="Arial"/>
          <w:bCs/>
          <w:iCs/>
          <w:sz w:val="24"/>
          <w:szCs w:val="24"/>
          <w:lang w:val="es-ES"/>
        </w:rPr>
        <w:t>%</w:t>
      </w:r>
      <w:r w:rsidR="00A71856">
        <w:rPr>
          <w:rFonts w:ascii="Arial" w:hAnsi="Arial" w:cs="Arial"/>
          <w:bCs/>
          <w:iCs/>
          <w:sz w:val="24"/>
          <w:szCs w:val="24"/>
          <w:lang w:val="es-ES"/>
        </w:rPr>
        <w:t xml:space="preserve"> de los encuestados</w:t>
      </w:r>
      <w:r>
        <w:rPr>
          <w:rFonts w:ascii="Arial" w:hAnsi="Arial" w:cs="Arial"/>
          <w:bCs/>
          <w:iCs/>
          <w:sz w:val="24"/>
          <w:szCs w:val="24"/>
          <w:lang w:val="es-ES"/>
        </w:rPr>
        <w:t xml:space="preserve"> españoles</w:t>
      </w:r>
      <w:r w:rsidR="00A71856">
        <w:rPr>
          <w:rFonts w:ascii="Arial" w:hAnsi="Arial" w:cs="Arial"/>
          <w:bCs/>
          <w:iCs/>
          <w:sz w:val="24"/>
          <w:szCs w:val="24"/>
          <w:lang w:val="es-ES"/>
        </w:rPr>
        <w:t xml:space="preserve"> expresaron su malestar a la hora de compartir datos personales sensibles </w:t>
      </w:r>
      <w:r w:rsidR="00DD1CB0">
        <w:rPr>
          <w:rFonts w:ascii="Arial" w:hAnsi="Arial" w:cs="Arial"/>
          <w:bCs/>
          <w:iCs/>
          <w:sz w:val="24"/>
          <w:szCs w:val="24"/>
          <w:lang w:val="es-ES"/>
        </w:rPr>
        <w:t>con</w:t>
      </w:r>
      <w:r w:rsidR="00A71856">
        <w:rPr>
          <w:rFonts w:ascii="Arial" w:hAnsi="Arial" w:cs="Arial"/>
          <w:bCs/>
          <w:iCs/>
          <w:sz w:val="24"/>
          <w:szCs w:val="24"/>
          <w:lang w:val="es-ES"/>
        </w:rPr>
        <w:t xml:space="preserve"> las redes soci</w:t>
      </w:r>
      <w:r w:rsidR="00DD1CB0">
        <w:rPr>
          <w:rFonts w:ascii="Arial" w:hAnsi="Arial" w:cs="Arial"/>
          <w:bCs/>
          <w:iCs/>
          <w:sz w:val="24"/>
          <w:szCs w:val="24"/>
          <w:lang w:val="es-ES"/>
        </w:rPr>
        <w:t>ales; concretamente c</w:t>
      </w:r>
      <w:r>
        <w:rPr>
          <w:rFonts w:ascii="Arial" w:hAnsi="Arial" w:cs="Arial"/>
          <w:bCs/>
          <w:iCs/>
          <w:sz w:val="24"/>
          <w:szCs w:val="24"/>
          <w:lang w:val="es-ES"/>
        </w:rPr>
        <w:t>erca de dos tercios (64</w:t>
      </w:r>
      <w:r w:rsidR="00A71856">
        <w:rPr>
          <w:rFonts w:ascii="Arial" w:hAnsi="Arial" w:cs="Arial"/>
          <w:bCs/>
          <w:iCs/>
          <w:sz w:val="24"/>
          <w:szCs w:val="24"/>
          <w:lang w:val="es-ES"/>
        </w:rPr>
        <w:t xml:space="preserve"> </w:t>
      </w:r>
      <w:r w:rsidR="00137ABB">
        <w:rPr>
          <w:rFonts w:ascii="Arial" w:hAnsi="Arial" w:cs="Arial"/>
          <w:bCs/>
          <w:iCs/>
          <w:sz w:val="24"/>
          <w:szCs w:val="24"/>
          <w:lang w:val="es-ES"/>
        </w:rPr>
        <w:t>%</w:t>
      </w:r>
      <w:r w:rsidR="00A71856">
        <w:rPr>
          <w:rFonts w:ascii="Arial" w:hAnsi="Arial" w:cs="Arial"/>
          <w:bCs/>
          <w:iCs/>
          <w:sz w:val="24"/>
          <w:szCs w:val="24"/>
          <w:lang w:val="es-ES"/>
        </w:rPr>
        <w:t xml:space="preserve">) </w:t>
      </w:r>
      <w:r w:rsidR="00DD1CB0">
        <w:rPr>
          <w:rFonts w:ascii="Arial" w:hAnsi="Arial" w:cs="Arial"/>
          <w:bCs/>
          <w:iCs/>
          <w:sz w:val="24"/>
          <w:szCs w:val="24"/>
          <w:lang w:val="es-ES"/>
        </w:rPr>
        <w:t>declararan</w:t>
      </w:r>
      <w:r w:rsidR="00A71856">
        <w:rPr>
          <w:rFonts w:ascii="Arial" w:hAnsi="Arial" w:cs="Arial"/>
          <w:bCs/>
          <w:iCs/>
          <w:sz w:val="24"/>
          <w:szCs w:val="24"/>
          <w:lang w:val="es-ES"/>
        </w:rPr>
        <w:t xml:space="preserve"> no sentirse cómodos compartiendo los detalles bancarios o de la tarjeta de pago </w:t>
      </w:r>
      <w:r w:rsidR="00DD1CB0">
        <w:rPr>
          <w:rFonts w:ascii="Arial" w:hAnsi="Arial" w:cs="Arial"/>
          <w:bCs/>
          <w:iCs/>
          <w:sz w:val="24"/>
          <w:szCs w:val="24"/>
          <w:lang w:val="es-ES"/>
        </w:rPr>
        <w:t>con</w:t>
      </w:r>
      <w:r w:rsidR="00A71856">
        <w:rPr>
          <w:rFonts w:ascii="Arial" w:hAnsi="Arial" w:cs="Arial"/>
          <w:bCs/>
          <w:iCs/>
          <w:sz w:val="24"/>
          <w:szCs w:val="24"/>
          <w:lang w:val="es-ES"/>
        </w:rPr>
        <w:t xml:space="preserve"> las redes sociales.</w:t>
      </w:r>
    </w:p>
    <w:p w14:paraId="4619D8D4" w14:textId="40A1DCE2" w:rsidR="00A71856" w:rsidRPr="00A71856" w:rsidRDefault="004B6CF0" w:rsidP="00A71856">
      <w:pPr>
        <w:pStyle w:val="Prrafodelista"/>
        <w:numPr>
          <w:ilvl w:val="0"/>
          <w:numId w:val="12"/>
        </w:numPr>
        <w:spacing w:after="0" w:line="360" w:lineRule="auto"/>
        <w:ind w:left="714" w:hanging="357"/>
        <w:rPr>
          <w:rFonts w:ascii="Arial" w:hAnsi="Arial" w:cs="Arial"/>
          <w:bCs/>
          <w:iCs/>
          <w:sz w:val="24"/>
          <w:szCs w:val="24"/>
          <w:lang w:val="es-ES"/>
        </w:rPr>
      </w:pPr>
      <w:r>
        <w:rPr>
          <w:rFonts w:ascii="Arial" w:hAnsi="Arial" w:cs="Arial"/>
          <w:bCs/>
          <w:iCs/>
          <w:sz w:val="24"/>
          <w:szCs w:val="24"/>
          <w:lang w:val="es-ES"/>
        </w:rPr>
        <w:t>El 73</w:t>
      </w:r>
      <w:r w:rsidR="00137ABB">
        <w:rPr>
          <w:rFonts w:ascii="Arial" w:hAnsi="Arial" w:cs="Arial"/>
          <w:bCs/>
          <w:iCs/>
          <w:sz w:val="24"/>
          <w:szCs w:val="24"/>
          <w:lang w:val="es-ES"/>
        </w:rPr>
        <w:t xml:space="preserve"> </w:t>
      </w:r>
      <w:r>
        <w:rPr>
          <w:rFonts w:ascii="Arial" w:hAnsi="Arial" w:cs="Arial"/>
          <w:bCs/>
          <w:iCs/>
          <w:sz w:val="24"/>
          <w:szCs w:val="24"/>
          <w:lang w:val="es-ES"/>
        </w:rPr>
        <w:t>% de</w:t>
      </w:r>
      <w:r w:rsidR="00A71856" w:rsidRPr="00A71856">
        <w:rPr>
          <w:rFonts w:ascii="Arial" w:hAnsi="Arial" w:cs="Arial"/>
          <w:bCs/>
          <w:iCs/>
          <w:sz w:val="24"/>
          <w:szCs w:val="24"/>
          <w:lang w:val="es-ES"/>
        </w:rPr>
        <w:t xml:space="preserve"> los encuestados</w:t>
      </w:r>
      <w:r w:rsidR="00137ABB">
        <w:rPr>
          <w:rFonts w:ascii="Arial" w:hAnsi="Arial" w:cs="Arial"/>
          <w:bCs/>
          <w:iCs/>
          <w:sz w:val="24"/>
          <w:szCs w:val="24"/>
          <w:lang w:val="es-ES"/>
        </w:rPr>
        <w:t xml:space="preserve"> españoles</w:t>
      </w:r>
      <w:r w:rsidR="00A71856" w:rsidRPr="00A71856">
        <w:rPr>
          <w:rFonts w:ascii="Arial" w:hAnsi="Arial" w:cs="Arial"/>
          <w:bCs/>
          <w:iCs/>
          <w:sz w:val="24"/>
          <w:szCs w:val="24"/>
          <w:lang w:val="es-ES"/>
        </w:rPr>
        <w:t xml:space="preserve"> expresaron sentirse cómodos compartiendo sus datos biom</w:t>
      </w:r>
      <w:r w:rsidR="00A71856">
        <w:rPr>
          <w:rFonts w:ascii="Arial" w:hAnsi="Arial" w:cs="Arial"/>
          <w:bCs/>
          <w:iCs/>
          <w:sz w:val="24"/>
          <w:szCs w:val="24"/>
          <w:lang w:val="es-ES"/>
        </w:rPr>
        <w:t xml:space="preserve">étricos con los bancos </w:t>
      </w:r>
      <w:r w:rsidR="00DD1CB0">
        <w:rPr>
          <w:rFonts w:ascii="Arial" w:hAnsi="Arial" w:cs="Arial"/>
          <w:bCs/>
          <w:iCs/>
          <w:sz w:val="24"/>
          <w:szCs w:val="24"/>
          <w:lang w:val="es-ES"/>
        </w:rPr>
        <w:t>y el 72</w:t>
      </w:r>
      <w:r w:rsidR="00137ABB">
        <w:rPr>
          <w:rFonts w:ascii="Arial" w:hAnsi="Arial" w:cs="Arial"/>
          <w:bCs/>
          <w:iCs/>
          <w:sz w:val="24"/>
          <w:szCs w:val="24"/>
          <w:lang w:val="es-ES"/>
        </w:rPr>
        <w:t xml:space="preserve"> </w:t>
      </w:r>
      <w:r w:rsidR="00DD1CB0">
        <w:rPr>
          <w:rFonts w:ascii="Arial" w:hAnsi="Arial" w:cs="Arial"/>
          <w:bCs/>
          <w:iCs/>
          <w:sz w:val="24"/>
          <w:szCs w:val="24"/>
          <w:lang w:val="es-ES"/>
        </w:rPr>
        <w:t xml:space="preserve">% con la </w:t>
      </w:r>
      <w:r>
        <w:rPr>
          <w:rFonts w:ascii="Arial" w:hAnsi="Arial" w:cs="Arial"/>
          <w:bCs/>
          <w:iCs/>
          <w:sz w:val="24"/>
          <w:szCs w:val="24"/>
          <w:lang w:val="es-ES"/>
        </w:rPr>
        <w:t>administración pública</w:t>
      </w:r>
      <w:r w:rsidR="00DD1CB0">
        <w:rPr>
          <w:rFonts w:ascii="Arial" w:hAnsi="Arial" w:cs="Arial"/>
          <w:bCs/>
          <w:iCs/>
          <w:sz w:val="24"/>
          <w:szCs w:val="24"/>
          <w:lang w:val="es-ES"/>
        </w:rPr>
        <w:t>,</w:t>
      </w:r>
      <w:r>
        <w:rPr>
          <w:rFonts w:ascii="Arial" w:hAnsi="Arial" w:cs="Arial"/>
          <w:bCs/>
          <w:iCs/>
          <w:sz w:val="24"/>
          <w:szCs w:val="24"/>
          <w:lang w:val="es-ES"/>
        </w:rPr>
        <w:t xml:space="preserve"> frente al 63</w:t>
      </w:r>
      <w:r w:rsidR="00137ABB">
        <w:rPr>
          <w:rFonts w:ascii="Arial" w:hAnsi="Arial" w:cs="Arial"/>
          <w:bCs/>
          <w:iCs/>
          <w:sz w:val="24"/>
          <w:szCs w:val="24"/>
          <w:lang w:val="es-ES"/>
        </w:rPr>
        <w:t xml:space="preserve"> </w:t>
      </w:r>
      <w:r>
        <w:rPr>
          <w:rFonts w:ascii="Arial" w:hAnsi="Arial" w:cs="Arial"/>
          <w:bCs/>
          <w:iCs/>
          <w:sz w:val="24"/>
          <w:szCs w:val="24"/>
          <w:lang w:val="es-ES"/>
        </w:rPr>
        <w:t>% y el 62</w:t>
      </w:r>
      <w:r w:rsidR="00137ABB">
        <w:rPr>
          <w:rFonts w:ascii="Arial" w:hAnsi="Arial" w:cs="Arial"/>
          <w:bCs/>
          <w:iCs/>
          <w:sz w:val="24"/>
          <w:szCs w:val="24"/>
          <w:lang w:val="es-ES"/>
        </w:rPr>
        <w:t xml:space="preserve"> </w:t>
      </w:r>
      <w:r>
        <w:rPr>
          <w:rFonts w:ascii="Arial" w:hAnsi="Arial" w:cs="Arial"/>
          <w:bCs/>
          <w:iCs/>
          <w:sz w:val="24"/>
          <w:szCs w:val="24"/>
          <w:lang w:val="es-ES"/>
        </w:rPr>
        <w:t>% del conjunto de los europeos, respectivamente.</w:t>
      </w:r>
    </w:p>
    <w:p w14:paraId="1CA3AFA2" w14:textId="1761AA35" w:rsidR="00137ABB" w:rsidRPr="00137ABB" w:rsidRDefault="00DD1CB0" w:rsidP="00137ABB">
      <w:pPr>
        <w:pStyle w:val="Prrafodelista"/>
        <w:numPr>
          <w:ilvl w:val="0"/>
          <w:numId w:val="12"/>
        </w:numPr>
        <w:spacing w:after="240" w:line="360" w:lineRule="auto"/>
        <w:ind w:left="714" w:hanging="357"/>
        <w:rPr>
          <w:rFonts w:ascii="Arial" w:hAnsi="Arial" w:cs="Arial"/>
          <w:bCs/>
          <w:iCs/>
          <w:sz w:val="24"/>
          <w:szCs w:val="24"/>
          <w:lang w:val="es-ES"/>
        </w:rPr>
      </w:pPr>
      <w:r w:rsidRPr="00535C96">
        <w:rPr>
          <w:rFonts w:ascii="Arial" w:hAnsi="Arial" w:cs="Arial"/>
          <w:bCs/>
          <w:iCs/>
          <w:sz w:val="24"/>
          <w:szCs w:val="24"/>
          <w:lang w:val="es-ES"/>
        </w:rPr>
        <w:t>En España las redes sociales generan mayor desconfianza: m</w:t>
      </w:r>
      <w:r w:rsidR="00216F4F" w:rsidRPr="00535C96">
        <w:rPr>
          <w:rFonts w:ascii="Arial" w:hAnsi="Arial" w:cs="Arial"/>
          <w:bCs/>
          <w:iCs/>
          <w:sz w:val="24"/>
          <w:szCs w:val="24"/>
          <w:lang w:val="es-ES"/>
        </w:rPr>
        <w:t>ás de la mitad de los españoles (53</w:t>
      </w:r>
      <w:r w:rsidR="00137ABB">
        <w:rPr>
          <w:rFonts w:ascii="Arial" w:hAnsi="Arial" w:cs="Arial"/>
          <w:bCs/>
          <w:iCs/>
          <w:sz w:val="24"/>
          <w:szCs w:val="24"/>
          <w:lang w:val="es-ES"/>
        </w:rPr>
        <w:t xml:space="preserve"> </w:t>
      </w:r>
      <w:r w:rsidRPr="00535C96">
        <w:rPr>
          <w:rFonts w:ascii="Arial" w:hAnsi="Arial" w:cs="Arial"/>
          <w:bCs/>
          <w:iCs/>
          <w:sz w:val="24"/>
          <w:szCs w:val="24"/>
          <w:lang w:val="es-ES"/>
        </w:rPr>
        <w:t>%</w:t>
      </w:r>
      <w:r w:rsidR="00A71856" w:rsidRPr="00535C96">
        <w:rPr>
          <w:rFonts w:ascii="Arial" w:hAnsi="Arial" w:cs="Arial"/>
          <w:bCs/>
          <w:iCs/>
          <w:sz w:val="24"/>
          <w:szCs w:val="24"/>
          <w:lang w:val="es-ES"/>
        </w:rPr>
        <w:t>)</w:t>
      </w:r>
      <w:r w:rsidR="00216F4F" w:rsidRPr="00535C96">
        <w:rPr>
          <w:rFonts w:ascii="Arial" w:hAnsi="Arial" w:cs="Arial"/>
          <w:bCs/>
          <w:iCs/>
          <w:sz w:val="24"/>
          <w:szCs w:val="24"/>
          <w:lang w:val="es-ES"/>
        </w:rPr>
        <w:t xml:space="preserve"> </w:t>
      </w:r>
      <w:r w:rsidR="00A71856" w:rsidRPr="00535C96">
        <w:rPr>
          <w:rFonts w:ascii="Arial" w:hAnsi="Arial" w:cs="Arial"/>
          <w:bCs/>
          <w:iCs/>
          <w:sz w:val="24"/>
          <w:szCs w:val="24"/>
          <w:lang w:val="es-ES"/>
        </w:rPr>
        <w:t>no se sentiría</w:t>
      </w:r>
      <w:r w:rsidR="00997ED7">
        <w:rPr>
          <w:rFonts w:ascii="Arial" w:hAnsi="Arial" w:cs="Arial"/>
          <w:bCs/>
          <w:iCs/>
          <w:sz w:val="24"/>
          <w:szCs w:val="24"/>
          <w:lang w:val="es-ES"/>
        </w:rPr>
        <w:t>n</w:t>
      </w:r>
      <w:r w:rsidR="00A71856" w:rsidRPr="00535C96">
        <w:rPr>
          <w:rFonts w:ascii="Arial" w:hAnsi="Arial" w:cs="Arial"/>
          <w:bCs/>
          <w:iCs/>
          <w:sz w:val="24"/>
          <w:szCs w:val="24"/>
          <w:lang w:val="es-ES"/>
        </w:rPr>
        <w:t xml:space="preserve"> cómodo</w:t>
      </w:r>
      <w:r w:rsidR="00997ED7">
        <w:rPr>
          <w:rFonts w:ascii="Arial" w:hAnsi="Arial" w:cs="Arial"/>
          <w:bCs/>
          <w:iCs/>
          <w:sz w:val="24"/>
          <w:szCs w:val="24"/>
          <w:lang w:val="es-ES"/>
        </w:rPr>
        <w:t>s</w:t>
      </w:r>
      <w:r w:rsidR="00A71856" w:rsidRPr="00535C96">
        <w:rPr>
          <w:rFonts w:ascii="Arial" w:hAnsi="Arial" w:cs="Arial"/>
          <w:bCs/>
          <w:iCs/>
          <w:sz w:val="24"/>
          <w:szCs w:val="24"/>
          <w:lang w:val="es-ES"/>
        </w:rPr>
        <w:t xml:space="preserve"> compartiendo sus datos biom</w:t>
      </w:r>
      <w:r w:rsidR="00216F4F" w:rsidRPr="00535C96">
        <w:rPr>
          <w:rFonts w:ascii="Arial" w:hAnsi="Arial" w:cs="Arial"/>
          <w:bCs/>
          <w:iCs/>
          <w:sz w:val="24"/>
          <w:szCs w:val="24"/>
          <w:lang w:val="es-ES"/>
        </w:rPr>
        <w:t xml:space="preserve">étricos con </w:t>
      </w:r>
      <w:r w:rsidRPr="00535C96">
        <w:rPr>
          <w:rFonts w:ascii="Arial" w:hAnsi="Arial" w:cs="Arial"/>
          <w:bCs/>
          <w:iCs/>
          <w:sz w:val="24"/>
          <w:szCs w:val="24"/>
          <w:lang w:val="es-ES"/>
        </w:rPr>
        <w:t>estas plataformas</w:t>
      </w:r>
      <w:r w:rsidR="00216F4F" w:rsidRPr="00535C96">
        <w:rPr>
          <w:rFonts w:ascii="Arial" w:hAnsi="Arial" w:cs="Arial"/>
          <w:bCs/>
          <w:iCs/>
          <w:sz w:val="24"/>
          <w:szCs w:val="24"/>
          <w:lang w:val="es-ES"/>
        </w:rPr>
        <w:t>, frente al 58</w:t>
      </w:r>
      <w:r w:rsidR="00137ABB">
        <w:rPr>
          <w:rFonts w:ascii="Arial" w:hAnsi="Arial" w:cs="Arial"/>
          <w:bCs/>
          <w:iCs/>
          <w:sz w:val="24"/>
          <w:szCs w:val="24"/>
          <w:lang w:val="es-ES"/>
        </w:rPr>
        <w:t xml:space="preserve"> </w:t>
      </w:r>
      <w:r w:rsidR="00216F4F" w:rsidRPr="00535C96">
        <w:rPr>
          <w:rFonts w:ascii="Arial" w:hAnsi="Arial" w:cs="Arial"/>
          <w:bCs/>
          <w:iCs/>
          <w:sz w:val="24"/>
          <w:szCs w:val="24"/>
          <w:lang w:val="es-ES"/>
        </w:rPr>
        <w:t>%</w:t>
      </w:r>
      <w:r w:rsidR="00535C96" w:rsidRPr="00535C96">
        <w:rPr>
          <w:rFonts w:ascii="Arial" w:hAnsi="Arial" w:cs="Arial"/>
          <w:bCs/>
          <w:iCs/>
          <w:sz w:val="24"/>
          <w:szCs w:val="24"/>
          <w:lang w:val="es-ES"/>
        </w:rPr>
        <w:t xml:space="preserve"> </w:t>
      </w:r>
      <w:r w:rsidR="00216F4F" w:rsidRPr="00535C96">
        <w:rPr>
          <w:rFonts w:ascii="Arial" w:hAnsi="Arial" w:cs="Arial"/>
          <w:bCs/>
          <w:iCs/>
          <w:sz w:val="24"/>
          <w:szCs w:val="24"/>
          <w:lang w:val="es-ES"/>
        </w:rPr>
        <w:t>de los europeos.</w:t>
      </w:r>
    </w:p>
    <w:p w14:paraId="480EDD95" w14:textId="77777777" w:rsidR="00AB696D" w:rsidRPr="00F65B7F" w:rsidRDefault="003304B3" w:rsidP="00884CD6">
      <w:pPr>
        <w:pStyle w:val="Prrafodelista"/>
        <w:spacing w:after="240" w:line="360" w:lineRule="auto"/>
        <w:ind w:left="0"/>
        <w:rPr>
          <w:rFonts w:ascii="Arial" w:hAnsi="Arial" w:cs="Arial"/>
          <w:b/>
          <w:bCs/>
          <w:iCs/>
          <w:sz w:val="24"/>
          <w:szCs w:val="24"/>
          <w:lang w:val="es-ES"/>
        </w:rPr>
      </w:pPr>
      <w:r>
        <w:rPr>
          <w:rFonts w:ascii="Arial" w:eastAsiaTheme="minorHAnsi" w:hAnsi="Arial" w:cs="Arial"/>
          <w:b/>
          <w:bCs/>
          <w:iCs/>
          <w:color w:val="auto"/>
          <w:sz w:val="24"/>
          <w:szCs w:val="24"/>
          <w:bdr w:val="none" w:sz="0" w:space="0" w:color="auto"/>
          <w:lang w:val="es-ES" w:eastAsia="en-US"/>
        </w:rPr>
        <w:t xml:space="preserve">MAYOR ACEPTACIÓN DE LOS PAGOS DIGITALES </w:t>
      </w:r>
    </w:p>
    <w:p w14:paraId="7D576D86" w14:textId="77777777" w:rsidR="00A71856" w:rsidRDefault="00A71856" w:rsidP="00E27564">
      <w:pPr>
        <w:spacing w:after="120" w:line="360" w:lineRule="auto"/>
        <w:jc w:val="both"/>
        <w:rPr>
          <w:rFonts w:ascii="Arial" w:hAnsi="Arial" w:cs="Arial"/>
          <w:bCs/>
          <w:iCs/>
          <w:sz w:val="24"/>
          <w:szCs w:val="24"/>
          <w:lang w:val="es-ES"/>
        </w:rPr>
      </w:pPr>
      <w:r>
        <w:rPr>
          <w:rFonts w:ascii="Arial" w:hAnsi="Arial" w:cs="Arial"/>
          <w:bCs/>
          <w:iCs/>
          <w:sz w:val="24"/>
          <w:szCs w:val="24"/>
          <w:lang w:val="es-ES"/>
        </w:rPr>
        <w:t>Los comerciantes europeos están instalando de forma creciente nuevas tecnologías de pago tanto a través de tarjeta como de dispositivos móviles (NFC).</w:t>
      </w:r>
    </w:p>
    <w:p w14:paraId="1E11AA10" w14:textId="77777777" w:rsidR="003304B3" w:rsidRDefault="003304B3" w:rsidP="00E27564">
      <w:pPr>
        <w:pStyle w:val="Prrafodelista"/>
        <w:numPr>
          <w:ilvl w:val="0"/>
          <w:numId w:val="12"/>
        </w:numPr>
        <w:spacing w:after="0" w:line="360" w:lineRule="auto"/>
        <w:ind w:left="714" w:hanging="357"/>
        <w:rPr>
          <w:rFonts w:ascii="Arial" w:hAnsi="Arial" w:cs="Arial"/>
          <w:bCs/>
          <w:iCs/>
          <w:sz w:val="24"/>
          <w:szCs w:val="24"/>
          <w:lang w:val="es-ES"/>
        </w:rPr>
      </w:pPr>
      <w:r>
        <w:rPr>
          <w:rFonts w:ascii="Arial" w:hAnsi="Arial" w:cs="Arial"/>
          <w:bCs/>
          <w:iCs/>
          <w:sz w:val="24"/>
          <w:szCs w:val="24"/>
          <w:lang w:val="es-ES"/>
        </w:rPr>
        <w:t>En Europa, las cinco primeras categorías de comerciantes que aceptan pagos móviles son los restaurantes, supermercados, medios de transporte, las tiendas de conveniencia de alimentación y bebidas, así como los establecimientos de ocio y entretenimiento.</w:t>
      </w:r>
    </w:p>
    <w:p w14:paraId="26B5EF5F" w14:textId="7DD8227B" w:rsidR="003304B3" w:rsidRDefault="003304B3" w:rsidP="00E27564">
      <w:pPr>
        <w:pStyle w:val="Prrafodelista"/>
        <w:numPr>
          <w:ilvl w:val="0"/>
          <w:numId w:val="12"/>
        </w:numPr>
        <w:spacing w:after="0" w:line="360" w:lineRule="auto"/>
        <w:ind w:left="714" w:hanging="357"/>
        <w:rPr>
          <w:rFonts w:ascii="Arial" w:hAnsi="Arial" w:cs="Arial"/>
          <w:bCs/>
          <w:iCs/>
          <w:sz w:val="24"/>
          <w:szCs w:val="24"/>
          <w:lang w:val="es-ES"/>
        </w:rPr>
      </w:pPr>
      <w:r w:rsidRPr="003304B3">
        <w:rPr>
          <w:rFonts w:ascii="Arial" w:hAnsi="Arial" w:cs="Arial"/>
          <w:bCs/>
          <w:iCs/>
          <w:sz w:val="24"/>
          <w:szCs w:val="24"/>
          <w:lang w:val="es-ES"/>
        </w:rPr>
        <w:lastRenderedPageBreak/>
        <w:t>A la hora de utilizar el móvil para realizar una compra, los consumidores europeos gastan una media de 9</w:t>
      </w:r>
      <w:r w:rsidR="00137ABB">
        <w:rPr>
          <w:rFonts w:ascii="Arial" w:hAnsi="Arial" w:cs="Arial"/>
          <w:bCs/>
          <w:iCs/>
          <w:sz w:val="24"/>
          <w:szCs w:val="24"/>
          <w:lang w:val="es-ES"/>
        </w:rPr>
        <w:t xml:space="preserve"> </w:t>
      </w:r>
      <w:r w:rsidRPr="003304B3">
        <w:rPr>
          <w:rFonts w:ascii="Arial" w:hAnsi="Arial" w:cs="Arial"/>
          <w:bCs/>
          <w:iCs/>
          <w:sz w:val="24"/>
          <w:szCs w:val="24"/>
          <w:lang w:val="es-ES"/>
        </w:rPr>
        <w:t xml:space="preserve">€ en </w:t>
      </w:r>
      <w:r>
        <w:rPr>
          <w:rFonts w:ascii="Arial" w:hAnsi="Arial" w:cs="Arial"/>
          <w:bCs/>
          <w:iCs/>
          <w:sz w:val="24"/>
          <w:szCs w:val="24"/>
          <w:lang w:val="es-ES"/>
        </w:rPr>
        <w:t>una</w:t>
      </w:r>
      <w:r w:rsidRPr="003304B3">
        <w:rPr>
          <w:rFonts w:ascii="Arial" w:hAnsi="Arial" w:cs="Arial"/>
          <w:bCs/>
          <w:iCs/>
          <w:sz w:val="24"/>
          <w:szCs w:val="24"/>
          <w:lang w:val="es-ES"/>
        </w:rPr>
        <w:t xml:space="preserve"> tienda f</w:t>
      </w:r>
      <w:r>
        <w:rPr>
          <w:rFonts w:ascii="Arial" w:hAnsi="Arial" w:cs="Arial"/>
          <w:bCs/>
          <w:iCs/>
          <w:sz w:val="24"/>
          <w:szCs w:val="24"/>
          <w:lang w:val="es-ES"/>
        </w:rPr>
        <w:t>ísica, frente a los 38</w:t>
      </w:r>
      <w:r w:rsidR="00137ABB">
        <w:rPr>
          <w:rFonts w:ascii="Arial" w:hAnsi="Arial" w:cs="Arial"/>
          <w:bCs/>
          <w:iCs/>
          <w:sz w:val="24"/>
          <w:szCs w:val="24"/>
          <w:lang w:val="es-ES"/>
        </w:rPr>
        <w:t xml:space="preserve"> </w:t>
      </w:r>
      <w:r>
        <w:rPr>
          <w:rFonts w:ascii="Arial" w:hAnsi="Arial" w:cs="Arial"/>
          <w:bCs/>
          <w:iCs/>
          <w:sz w:val="24"/>
          <w:szCs w:val="24"/>
          <w:lang w:val="es-ES"/>
        </w:rPr>
        <w:t>€ online.</w:t>
      </w:r>
    </w:p>
    <w:p w14:paraId="2CACD4E6" w14:textId="77777777" w:rsidR="003304B3" w:rsidRDefault="003304B3" w:rsidP="00E27564">
      <w:pPr>
        <w:pStyle w:val="Prrafodelista"/>
        <w:numPr>
          <w:ilvl w:val="0"/>
          <w:numId w:val="12"/>
        </w:numPr>
        <w:spacing w:after="0" w:line="360" w:lineRule="auto"/>
        <w:ind w:left="714" w:hanging="357"/>
        <w:rPr>
          <w:rFonts w:ascii="Arial" w:hAnsi="Arial" w:cs="Arial"/>
          <w:bCs/>
          <w:iCs/>
          <w:sz w:val="24"/>
          <w:szCs w:val="24"/>
          <w:lang w:val="es-ES"/>
        </w:rPr>
      </w:pPr>
      <w:r>
        <w:rPr>
          <w:rFonts w:ascii="Arial" w:hAnsi="Arial" w:cs="Arial"/>
          <w:bCs/>
          <w:iCs/>
          <w:sz w:val="24"/>
          <w:szCs w:val="24"/>
          <w:lang w:val="es-ES"/>
        </w:rPr>
        <w:t>En los viajes al extranjero, los europeos han utilizado su dispositivo móvil para realizar compras en 103 países alrededor del mundo, lo que demuestra que la gente se siente segura utilizando sus móviles y tabletas cuando realiza compras en otro país.</w:t>
      </w:r>
    </w:p>
    <w:p w14:paraId="54A89300" w14:textId="77777777" w:rsidR="00834225" w:rsidRPr="00F65B7F" w:rsidRDefault="00834225" w:rsidP="007175F3">
      <w:pPr>
        <w:spacing w:line="360" w:lineRule="auto"/>
        <w:rPr>
          <w:rFonts w:ascii="Arial" w:eastAsia="Calibri" w:hAnsi="Arial" w:cs="Arial"/>
          <w:color w:val="000000"/>
          <w:sz w:val="24"/>
          <w:szCs w:val="24"/>
          <w:u w:color="000000"/>
          <w:bdr w:val="nil"/>
          <w:lang w:val="es-ES" w:eastAsia="en-GB"/>
        </w:rPr>
      </w:pPr>
    </w:p>
    <w:p w14:paraId="621C5B70" w14:textId="77777777" w:rsidR="008169C3" w:rsidRPr="00AE1722" w:rsidRDefault="000F4F39" w:rsidP="008169C3">
      <w:pPr>
        <w:pStyle w:val="Prrafodelista"/>
        <w:spacing w:after="240" w:line="360" w:lineRule="auto"/>
        <w:ind w:left="0"/>
        <w:jc w:val="center"/>
        <w:rPr>
          <w:rFonts w:ascii="Arial" w:hAnsi="Arial" w:cs="Arial"/>
          <w:lang w:val="es-ES"/>
        </w:rPr>
      </w:pPr>
      <w:r w:rsidRPr="00AE1722">
        <w:rPr>
          <w:rFonts w:ascii="Arial" w:hAnsi="Arial" w:cs="Arial"/>
          <w:lang w:val="es-ES"/>
        </w:rPr>
        <w:t># # #</w:t>
      </w:r>
    </w:p>
    <w:p w14:paraId="791BF95F" w14:textId="53E0D52E" w:rsidR="00AE1722" w:rsidRPr="00AE1722" w:rsidRDefault="00AE1722" w:rsidP="00AE1722">
      <w:pPr>
        <w:jc w:val="both"/>
        <w:rPr>
          <w:rFonts w:cs="Segoe UI"/>
          <w:b/>
          <w:sz w:val="20"/>
          <w:szCs w:val="20"/>
          <w:lang w:val="es-ES"/>
        </w:rPr>
      </w:pPr>
      <w:r w:rsidRPr="00582C02">
        <w:rPr>
          <w:rFonts w:cs="Segoe UI"/>
          <w:b/>
          <w:sz w:val="20"/>
          <w:szCs w:val="20"/>
          <w:lang w:val="es-ES"/>
        </w:rPr>
        <w:t xml:space="preserve">Sobre Visa </w:t>
      </w:r>
    </w:p>
    <w:p w14:paraId="413A99BD" w14:textId="77777777" w:rsidR="00AE1722" w:rsidRPr="00582C02" w:rsidRDefault="00AE1722" w:rsidP="00AE1722">
      <w:pPr>
        <w:jc w:val="both"/>
        <w:rPr>
          <w:rFonts w:cs="Arial"/>
          <w:sz w:val="20"/>
          <w:szCs w:val="20"/>
          <w:lang w:val="es-ES"/>
        </w:rPr>
      </w:pPr>
      <w:r w:rsidRPr="00582C02">
        <w:rPr>
          <w:rFonts w:cs="Arial"/>
          <w:sz w:val="20"/>
          <w:szCs w:val="20"/>
          <w:lang w:val="es-ES"/>
        </w:rPr>
        <w:t>Visa Inc (NYSE:V) es una compañía tecnológica global de pagos que conecta consumidores, negocios, instituciones financieras y gobiernos en más de 200 países y territorios para realizar pagos electrónicos rápidos, seguros y fiables. Operamos una de las redes de procesamiento más avanzadas del mundo, VisaNet, capaz de administrar más de 65.000 mensajes de transacciones por segundo, proteger contra el fraude a los consumidores y ofrecer garantías de pago a los comercios. Visa no es un banco y no emite tarjetas, extiende crédito o establece tasas y tarifas para los consumidores. Las innovaciones de Visa, sin embargo, permiten a las instituciones financieras que son clientes ofrecer a los consumidores más opciones: pagar en el momento con débito, pagar por adelantado con prepago o pagar a posteriori con productos de crédito. Para más información, visita nuestra página web (</w:t>
      </w:r>
      <w:hyperlink r:id="rId9" w:history="1">
        <w:r w:rsidRPr="00582C02">
          <w:rPr>
            <w:rStyle w:val="Hipervnculo"/>
            <w:rFonts w:cs="Arial"/>
            <w:sz w:val="20"/>
            <w:szCs w:val="20"/>
            <w:lang w:val="es-ES"/>
          </w:rPr>
          <w:t>www.visaeurope.com</w:t>
        </w:r>
      </w:hyperlink>
      <w:r w:rsidRPr="00582C02">
        <w:rPr>
          <w:rFonts w:cs="Arial"/>
          <w:sz w:val="20"/>
          <w:szCs w:val="20"/>
          <w:lang w:val="es-ES"/>
        </w:rPr>
        <w:t>), el blog de Visa Vision (vision.visaeurope.com), y @Visa_ES</w:t>
      </w:r>
    </w:p>
    <w:p w14:paraId="0028B49E" w14:textId="77777777" w:rsidR="00AE1722" w:rsidRPr="00582C02" w:rsidRDefault="00AE1722" w:rsidP="00AE1722">
      <w:pPr>
        <w:jc w:val="both"/>
        <w:rPr>
          <w:rFonts w:cs="Arial"/>
          <w:sz w:val="20"/>
          <w:szCs w:val="20"/>
          <w:lang w:val="es-ES"/>
        </w:rPr>
      </w:pPr>
    </w:p>
    <w:p w14:paraId="34A5B36B" w14:textId="77777777" w:rsidR="00AE1722" w:rsidRPr="00582C02" w:rsidRDefault="00AE1722" w:rsidP="00AE1722">
      <w:pPr>
        <w:jc w:val="both"/>
        <w:outlineLvl w:val="0"/>
        <w:rPr>
          <w:rFonts w:cs="Arial"/>
          <w:sz w:val="20"/>
          <w:szCs w:val="20"/>
          <w:lang w:val="es-ES"/>
        </w:rPr>
      </w:pPr>
      <w:r w:rsidRPr="00582C02">
        <w:rPr>
          <w:rFonts w:cs="Arial"/>
          <w:sz w:val="20"/>
          <w:szCs w:val="20"/>
          <w:lang w:val="es-ES"/>
        </w:rPr>
        <w:t xml:space="preserve">Contacto para prensa: </w:t>
      </w:r>
      <w:hyperlink r:id="rId10" w:history="1">
        <w:r w:rsidRPr="00582C02">
          <w:rPr>
            <w:rStyle w:val="Hipervnculo"/>
            <w:rFonts w:cs="Arial"/>
            <w:sz w:val="20"/>
            <w:szCs w:val="20"/>
            <w:lang w:val="es-ES"/>
          </w:rPr>
          <w:t>Visa.es@grayling.com</w:t>
        </w:r>
      </w:hyperlink>
    </w:p>
    <w:p w14:paraId="0E286D38" w14:textId="77777777" w:rsidR="003E5918" w:rsidRPr="00334946" w:rsidRDefault="003E5918">
      <w:pPr>
        <w:rPr>
          <w:lang w:val="es-ES"/>
        </w:rPr>
      </w:pPr>
    </w:p>
    <w:sectPr w:rsidR="003E5918" w:rsidRPr="00334946" w:rsidSect="00E337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E2075" w14:textId="77777777" w:rsidR="00A24AE3" w:rsidRDefault="00A24AE3" w:rsidP="00B421C1">
      <w:pPr>
        <w:spacing w:after="0" w:line="240" w:lineRule="auto"/>
      </w:pPr>
      <w:r>
        <w:separator/>
      </w:r>
    </w:p>
  </w:endnote>
  <w:endnote w:type="continuationSeparator" w:id="0">
    <w:p w14:paraId="72FB8EEC" w14:textId="77777777" w:rsidR="00A24AE3" w:rsidRDefault="00A24AE3" w:rsidP="00B421C1">
      <w:pPr>
        <w:spacing w:after="0" w:line="240" w:lineRule="auto"/>
      </w:pPr>
      <w:r>
        <w:continuationSeparator/>
      </w:r>
    </w:p>
  </w:endnote>
  <w:endnote w:id="1">
    <w:p w14:paraId="05BCB6C8" w14:textId="77777777" w:rsidR="00DF0220" w:rsidRPr="00892A75" w:rsidRDefault="00DF0220">
      <w:pPr>
        <w:pStyle w:val="Textonotaalfinal"/>
        <w:rPr>
          <w:lang w:val="es-ES"/>
        </w:rPr>
      </w:pPr>
      <w:r w:rsidRPr="00892A75">
        <w:rPr>
          <w:rStyle w:val="Refdenotaalfinal"/>
        </w:rPr>
        <w:endnoteRef/>
      </w:r>
      <w:r w:rsidRPr="00892A75">
        <w:rPr>
          <w:lang w:val="es-ES"/>
        </w:rPr>
        <w:t xml:space="preserve"> </w:t>
      </w:r>
      <w:r w:rsidR="00892A75" w:rsidRPr="00892A75">
        <w:rPr>
          <w:rFonts w:ascii="Arial" w:eastAsia="Batang" w:hAnsi="Arial" w:cs="Arial"/>
          <w:bCs/>
          <w:lang w:val="es-ES" w:eastAsia="ko-KR"/>
        </w:rPr>
        <w:t xml:space="preserve">Dinero Móvil se refiere al uso de un smartphone, tableta, o </w:t>
      </w:r>
      <w:r w:rsidR="00892A75" w:rsidRPr="00892A75">
        <w:rPr>
          <w:rFonts w:ascii="Arial" w:eastAsia="Batang" w:hAnsi="Arial" w:cs="Arial"/>
          <w:bCs/>
          <w:i/>
          <w:lang w:val="es-ES" w:eastAsia="ko-KR"/>
        </w:rPr>
        <w:t>wearable</w:t>
      </w:r>
      <w:r w:rsidR="00892A75" w:rsidRPr="00892A75">
        <w:rPr>
          <w:rFonts w:ascii="Arial" w:eastAsia="Batang" w:hAnsi="Arial" w:cs="Arial"/>
          <w:bCs/>
          <w:lang w:val="es-ES" w:eastAsia="ko-KR"/>
        </w:rPr>
        <w:t xml:space="preserve"> para gestionar dinero o hacer pagos en persona, online o a través de una </w:t>
      </w:r>
      <w:r w:rsidR="00892A75" w:rsidRPr="00892A75">
        <w:rPr>
          <w:rFonts w:ascii="Arial" w:eastAsia="Batang" w:hAnsi="Arial" w:cs="Arial"/>
          <w:bCs/>
          <w:i/>
          <w:lang w:val="es-ES" w:eastAsia="ko-KR"/>
        </w:rPr>
        <w:t>app</w:t>
      </w:r>
      <w:r w:rsidR="00892A75" w:rsidRPr="00892A75">
        <w:rPr>
          <w:rFonts w:ascii="Arial" w:eastAsia="Batang" w:hAnsi="Arial" w:cs="Arial"/>
          <w:bCs/>
          <w:lang w:val="es-ES" w:eastAsia="ko-KR"/>
        </w:rPr>
        <w:t>.</w:t>
      </w:r>
      <w:r w:rsidRPr="00892A75">
        <w:rPr>
          <w:rFonts w:ascii="Arial" w:eastAsia="Batang" w:hAnsi="Arial" w:cs="Arial"/>
          <w:bCs/>
          <w:lang w:val="es-ES" w:eastAsia="ko-K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98163" w14:textId="77777777" w:rsidR="00A24AE3" w:rsidRDefault="00A24AE3" w:rsidP="00B421C1">
      <w:pPr>
        <w:spacing w:after="0" w:line="240" w:lineRule="auto"/>
      </w:pPr>
      <w:r>
        <w:separator/>
      </w:r>
    </w:p>
  </w:footnote>
  <w:footnote w:type="continuationSeparator" w:id="0">
    <w:p w14:paraId="140CE694" w14:textId="77777777" w:rsidR="00A24AE3" w:rsidRDefault="00A24AE3" w:rsidP="00B42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07BB2"/>
    <w:multiLevelType w:val="hybridMultilevel"/>
    <w:tmpl w:val="63E47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47DA8"/>
    <w:multiLevelType w:val="hybridMultilevel"/>
    <w:tmpl w:val="F782B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95610"/>
    <w:multiLevelType w:val="hybridMultilevel"/>
    <w:tmpl w:val="BE380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C6D0C"/>
    <w:multiLevelType w:val="hybridMultilevel"/>
    <w:tmpl w:val="5F164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82F7F"/>
    <w:multiLevelType w:val="hybridMultilevel"/>
    <w:tmpl w:val="A5DC5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5C1EF9"/>
    <w:multiLevelType w:val="hybridMultilevel"/>
    <w:tmpl w:val="DCDC73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CAA4E91"/>
    <w:multiLevelType w:val="hybridMultilevel"/>
    <w:tmpl w:val="CBA0674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855859"/>
    <w:multiLevelType w:val="hybridMultilevel"/>
    <w:tmpl w:val="1E0CF1F2"/>
    <w:lvl w:ilvl="0" w:tplc="08090001">
      <w:start w:val="1"/>
      <w:numFmt w:val="bullet"/>
      <w:lvlText w:val=""/>
      <w:lvlJc w:val="left"/>
      <w:pPr>
        <w:ind w:left="-1416" w:hanging="360"/>
      </w:pPr>
      <w:rPr>
        <w:rFonts w:ascii="Symbol" w:hAnsi="Symbol" w:hint="default"/>
      </w:rPr>
    </w:lvl>
    <w:lvl w:ilvl="1" w:tplc="08090003" w:tentative="1">
      <w:start w:val="1"/>
      <w:numFmt w:val="bullet"/>
      <w:lvlText w:val="o"/>
      <w:lvlJc w:val="left"/>
      <w:pPr>
        <w:ind w:left="-696" w:hanging="360"/>
      </w:pPr>
      <w:rPr>
        <w:rFonts w:ascii="Courier New" w:hAnsi="Courier New" w:cs="Courier New" w:hint="default"/>
      </w:rPr>
    </w:lvl>
    <w:lvl w:ilvl="2" w:tplc="08090005" w:tentative="1">
      <w:start w:val="1"/>
      <w:numFmt w:val="bullet"/>
      <w:lvlText w:val=""/>
      <w:lvlJc w:val="left"/>
      <w:pPr>
        <w:ind w:left="24" w:hanging="360"/>
      </w:pPr>
      <w:rPr>
        <w:rFonts w:ascii="Wingdings" w:hAnsi="Wingdings" w:hint="default"/>
      </w:rPr>
    </w:lvl>
    <w:lvl w:ilvl="3" w:tplc="08090001" w:tentative="1">
      <w:start w:val="1"/>
      <w:numFmt w:val="bullet"/>
      <w:lvlText w:val=""/>
      <w:lvlJc w:val="left"/>
      <w:pPr>
        <w:ind w:left="744" w:hanging="360"/>
      </w:pPr>
      <w:rPr>
        <w:rFonts w:ascii="Symbol" w:hAnsi="Symbol" w:hint="default"/>
      </w:rPr>
    </w:lvl>
    <w:lvl w:ilvl="4" w:tplc="08090003" w:tentative="1">
      <w:start w:val="1"/>
      <w:numFmt w:val="bullet"/>
      <w:lvlText w:val="o"/>
      <w:lvlJc w:val="left"/>
      <w:pPr>
        <w:ind w:left="1464" w:hanging="360"/>
      </w:pPr>
      <w:rPr>
        <w:rFonts w:ascii="Courier New" w:hAnsi="Courier New" w:cs="Courier New" w:hint="default"/>
      </w:rPr>
    </w:lvl>
    <w:lvl w:ilvl="5" w:tplc="08090005" w:tentative="1">
      <w:start w:val="1"/>
      <w:numFmt w:val="bullet"/>
      <w:lvlText w:val=""/>
      <w:lvlJc w:val="left"/>
      <w:pPr>
        <w:ind w:left="2184" w:hanging="360"/>
      </w:pPr>
      <w:rPr>
        <w:rFonts w:ascii="Wingdings" w:hAnsi="Wingdings" w:hint="default"/>
      </w:rPr>
    </w:lvl>
    <w:lvl w:ilvl="6" w:tplc="08090001" w:tentative="1">
      <w:start w:val="1"/>
      <w:numFmt w:val="bullet"/>
      <w:lvlText w:val=""/>
      <w:lvlJc w:val="left"/>
      <w:pPr>
        <w:ind w:left="2904" w:hanging="360"/>
      </w:pPr>
      <w:rPr>
        <w:rFonts w:ascii="Symbol" w:hAnsi="Symbol" w:hint="default"/>
      </w:rPr>
    </w:lvl>
    <w:lvl w:ilvl="7" w:tplc="08090003" w:tentative="1">
      <w:start w:val="1"/>
      <w:numFmt w:val="bullet"/>
      <w:lvlText w:val="o"/>
      <w:lvlJc w:val="left"/>
      <w:pPr>
        <w:ind w:left="3624" w:hanging="360"/>
      </w:pPr>
      <w:rPr>
        <w:rFonts w:ascii="Courier New" w:hAnsi="Courier New" w:cs="Courier New" w:hint="default"/>
      </w:rPr>
    </w:lvl>
    <w:lvl w:ilvl="8" w:tplc="08090005" w:tentative="1">
      <w:start w:val="1"/>
      <w:numFmt w:val="bullet"/>
      <w:lvlText w:val=""/>
      <w:lvlJc w:val="left"/>
      <w:pPr>
        <w:ind w:left="4344" w:hanging="360"/>
      </w:pPr>
      <w:rPr>
        <w:rFonts w:ascii="Wingdings" w:hAnsi="Wingdings" w:hint="default"/>
      </w:rPr>
    </w:lvl>
  </w:abstractNum>
  <w:abstractNum w:abstractNumId="8" w15:restartNumberingAfterBreak="0">
    <w:nsid w:val="2149212F"/>
    <w:multiLevelType w:val="hybridMultilevel"/>
    <w:tmpl w:val="93849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6A533A"/>
    <w:multiLevelType w:val="hybridMultilevel"/>
    <w:tmpl w:val="50425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C61AED"/>
    <w:multiLevelType w:val="hybridMultilevel"/>
    <w:tmpl w:val="5CB89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971ECB"/>
    <w:multiLevelType w:val="hybridMultilevel"/>
    <w:tmpl w:val="F5FAFA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E3358E0"/>
    <w:multiLevelType w:val="hybridMultilevel"/>
    <w:tmpl w:val="BCFC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EC153F"/>
    <w:multiLevelType w:val="hybridMultilevel"/>
    <w:tmpl w:val="87B21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237768"/>
    <w:multiLevelType w:val="hybridMultilevel"/>
    <w:tmpl w:val="2474D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965DA9"/>
    <w:multiLevelType w:val="hybridMultilevel"/>
    <w:tmpl w:val="AC6E7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9590246"/>
    <w:multiLevelType w:val="hybridMultilevel"/>
    <w:tmpl w:val="AAD0A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EE0D0A"/>
    <w:multiLevelType w:val="hybridMultilevel"/>
    <w:tmpl w:val="EEA83D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4303045"/>
    <w:multiLevelType w:val="hybridMultilevel"/>
    <w:tmpl w:val="FFE0C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CC71E4"/>
    <w:multiLevelType w:val="hybridMultilevel"/>
    <w:tmpl w:val="2D4E9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2"/>
  </w:num>
  <w:num w:numId="4">
    <w:abstractNumId w:val="7"/>
  </w:num>
  <w:num w:numId="5">
    <w:abstractNumId w:val="10"/>
  </w:num>
  <w:num w:numId="6">
    <w:abstractNumId w:val="8"/>
  </w:num>
  <w:num w:numId="7">
    <w:abstractNumId w:val="6"/>
  </w:num>
  <w:num w:numId="8">
    <w:abstractNumId w:val="14"/>
  </w:num>
  <w:num w:numId="9">
    <w:abstractNumId w:val="19"/>
  </w:num>
  <w:num w:numId="10">
    <w:abstractNumId w:val="9"/>
  </w:num>
  <w:num w:numId="11">
    <w:abstractNumId w:val="17"/>
  </w:num>
  <w:num w:numId="12">
    <w:abstractNumId w:val="3"/>
  </w:num>
  <w:num w:numId="13">
    <w:abstractNumId w:val="18"/>
  </w:num>
  <w:num w:numId="14">
    <w:abstractNumId w:val="15"/>
  </w:num>
  <w:num w:numId="15">
    <w:abstractNumId w:val="4"/>
  </w:num>
  <w:num w:numId="16">
    <w:abstractNumId w:val="0"/>
  </w:num>
  <w:num w:numId="17">
    <w:abstractNumId w:val="2"/>
  </w:num>
  <w:num w:numId="18">
    <w:abstractNumId w:val="1"/>
  </w:num>
  <w:num w:numId="19">
    <w:abstractNumId w:val="1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CAF"/>
    <w:rsid w:val="00004B96"/>
    <w:rsid w:val="0001496E"/>
    <w:rsid w:val="0002272F"/>
    <w:rsid w:val="0002356E"/>
    <w:rsid w:val="0003155F"/>
    <w:rsid w:val="0003417E"/>
    <w:rsid w:val="00034A0D"/>
    <w:rsid w:val="00037934"/>
    <w:rsid w:val="00037BD7"/>
    <w:rsid w:val="000472CD"/>
    <w:rsid w:val="00056569"/>
    <w:rsid w:val="00061D08"/>
    <w:rsid w:val="0006691A"/>
    <w:rsid w:val="00073EDA"/>
    <w:rsid w:val="0008685D"/>
    <w:rsid w:val="00091F2B"/>
    <w:rsid w:val="0009696D"/>
    <w:rsid w:val="000A42E2"/>
    <w:rsid w:val="000B2B2A"/>
    <w:rsid w:val="000C01C9"/>
    <w:rsid w:val="000C1F50"/>
    <w:rsid w:val="000E3FA7"/>
    <w:rsid w:val="000F4F39"/>
    <w:rsid w:val="000F6730"/>
    <w:rsid w:val="000F7047"/>
    <w:rsid w:val="001019F9"/>
    <w:rsid w:val="00107ECA"/>
    <w:rsid w:val="00137ABB"/>
    <w:rsid w:val="00146CDD"/>
    <w:rsid w:val="0015144C"/>
    <w:rsid w:val="00163E68"/>
    <w:rsid w:val="00165A38"/>
    <w:rsid w:val="00180464"/>
    <w:rsid w:val="00180FBE"/>
    <w:rsid w:val="00182EF5"/>
    <w:rsid w:val="00192DC7"/>
    <w:rsid w:val="001B02E2"/>
    <w:rsid w:val="001E1DAD"/>
    <w:rsid w:val="001E4482"/>
    <w:rsid w:val="001E6728"/>
    <w:rsid w:val="00206CE0"/>
    <w:rsid w:val="00213771"/>
    <w:rsid w:val="00216F4F"/>
    <w:rsid w:val="00220E64"/>
    <w:rsid w:val="00221EB3"/>
    <w:rsid w:val="00235688"/>
    <w:rsid w:val="00242E85"/>
    <w:rsid w:val="00246D73"/>
    <w:rsid w:val="0026189F"/>
    <w:rsid w:val="00264253"/>
    <w:rsid w:val="00280B84"/>
    <w:rsid w:val="00290664"/>
    <w:rsid w:val="002935BD"/>
    <w:rsid w:val="002B09E0"/>
    <w:rsid w:val="002B34AB"/>
    <w:rsid w:val="002C7D30"/>
    <w:rsid w:val="002D1EBD"/>
    <w:rsid w:val="002D2F67"/>
    <w:rsid w:val="002E05BE"/>
    <w:rsid w:val="002E06F9"/>
    <w:rsid w:val="002E5C82"/>
    <w:rsid w:val="002F6305"/>
    <w:rsid w:val="00307A16"/>
    <w:rsid w:val="00311984"/>
    <w:rsid w:val="0031519B"/>
    <w:rsid w:val="00326A08"/>
    <w:rsid w:val="003304B3"/>
    <w:rsid w:val="00334946"/>
    <w:rsid w:val="00340B6B"/>
    <w:rsid w:val="0034752C"/>
    <w:rsid w:val="00350D7D"/>
    <w:rsid w:val="0035626D"/>
    <w:rsid w:val="00363549"/>
    <w:rsid w:val="00364C5A"/>
    <w:rsid w:val="003676CD"/>
    <w:rsid w:val="00371175"/>
    <w:rsid w:val="003733E0"/>
    <w:rsid w:val="003873B3"/>
    <w:rsid w:val="00392FCB"/>
    <w:rsid w:val="003936D7"/>
    <w:rsid w:val="00395F5E"/>
    <w:rsid w:val="003A7F6F"/>
    <w:rsid w:val="003B2279"/>
    <w:rsid w:val="003B47E2"/>
    <w:rsid w:val="003B6F27"/>
    <w:rsid w:val="003B7DDC"/>
    <w:rsid w:val="003C2BC2"/>
    <w:rsid w:val="003C3716"/>
    <w:rsid w:val="003C735C"/>
    <w:rsid w:val="003D5FD5"/>
    <w:rsid w:val="003E33BA"/>
    <w:rsid w:val="003E5918"/>
    <w:rsid w:val="003E6EC5"/>
    <w:rsid w:val="003E7F5F"/>
    <w:rsid w:val="004218B4"/>
    <w:rsid w:val="00424743"/>
    <w:rsid w:val="00435527"/>
    <w:rsid w:val="00453994"/>
    <w:rsid w:val="00454FD2"/>
    <w:rsid w:val="00461424"/>
    <w:rsid w:val="00474EC8"/>
    <w:rsid w:val="00483317"/>
    <w:rsid w:val="00485A93"/>
    <w:rsid w:val="004969DA"/>
    <w:rsid w:val="00496D7B"/>
    <w:rsid w:val="004A094A"/>
    <w:rsid w:val="004A2BC4"/>
    <w:rsid w:val="004B6B5F"/>
    <w:rsid w:val="004B6CF0"/>
    <w:rsid w:val="004B7B2B"/>
    <w:rsid w:val="004C1FF2"/>
    <w:rsid w:val="004C3110"/>
    <w:rsid w:val="004D2504"/>
    <w:rsid w:val="004D2EFD"/>
    <w:rsid w:val="004D3805"/>
    <w:rsid w:val="004F62CB"/>
    <w:rsid w:val="00506F34"/>
    <w:rsid w:val="005114A2"/>
    <w:rsid w:val="00535C96"/>
    <w:rsid w:val="00545FF1"/>
    <w:rsid w:val="00555509"/>
    <w:rsid w:val="00557FEC"/>
    <w:rsid w:val="00574446"/>
    <w:rsid w:val="00585464"/>
    <w:rsid w:val="00590259"/>
    <w:rsid w:val="00591818"/>
    <w:rsid w:val="005A36E5"/>
    <w:rsid w:val="005C5701"/>
    <w:rsid w:val="005D2217"/>
    <w:rsid w:val="005D4D4A"/>
    <w:rsid w:val="005F4C36"/>
    <w:rsid w:val="005F60F2"/>
    <w:rsid w:val="00601418"/>
    <w:rsid w:val="00601746"/>
    <w:rsid w:val="00605B96"/>
    <w:rsid w:val="006102A4"/>
    <w:rsid w:val="0061114A"/>
    <w:rsid w:val="00613796"/>
    <w:rsid w:val="0062059A"/>
    <w:rsid w:val="0062143A"/>
    <w:rsid w:val="006249EA"/>
    <w:rsid w:val="0062733B"/>
    <w:rsid w:val="00632A79"/>
    <w:rsid w:val="0065578E"/>
    <w:rsid w:val="00674803"/>
    <w:rsid w:val="0067603A"/>
    <w:rsid w:val="00680FDF"/>
    <w:rsid w:val="00681194"/>
    <w:rsid w:val="006859DD"/>
    <w:rsid w:val="00690854"/>
    <w:rsid w:val="00692FA5"/>
    <w:rsid w:val="00696698"/>
    <w:rsid w:val="00696991"/>
    <w:rsid w:val="006A159C"/>
    <w:rsid w:val="006A18E3"/>
    <w:rsid w:val="006A3872"/>
    <w:rsid w:val="006A3B2C"/>
    <w:rsid w:val="006A4954"/>
    <w:rsid w:val="006B7A9C"/>
    <w:rsid w:val="006D0F5D"/>
    <w:rsid w:val="00706DBE"/>
    <w:rsid w:val="007175F3"/>
    <w:rsid w:val="00717AA7"/>
    <w:rsid w:val="00724888"/>
    <w:rsid w:val="00731CE4"/>
    <w:rsid w:val="007353EE"/>
    <w:rsid w:val="00740575"/>
    <w:rsid w:val="00744154"/>
    <w:rsid w:val="00745C98"/>
    <w:rsid w:val="007512D7"/>
    <w:rsid w:val="00752304"/>
    <w:rsid w:val="0079327C"/>
    <w:rsid w:val="007A1A40"/>
    <w:rsid w:val="007A2A2E"/>
    <w:rsid w:val="007A6056"/>
    <w:rsid w:val="007A7CAE"/>
    <w:rsid w:val="007B1DA7"/>
    <w:rsid w:val="007C71B5"/>
    <w:rsid w:val="007D1D21"/>
    <w:rsid w:val="007E2706"/>
    <w:rsid w:val="007E4DF9"/>
    <w:rsid w:val="007E74B9"/>
    <w:rsid w:val="00801E54"/>
    <w:rsid w:val="008169C3"/>
    <w:rsid w:val="008179C9"/>
    <w:rsid w:val="00830BEE"/>
    <w:rsid w:val="00831A2E"/>
    <w:rsid w:val="00832F82"/>
    <w:rsid w:val="00834225"/>
    <w:rsid w:val="00835895"/>
    <w:rsid w:val="0084156E"/>
    <w:rsid w:val="00841AF8"/>
    <w:rsid w:val="00843BA4"/>
    <w:rsid w:val="008511E7"/>
    <w:rsid w:val="00851AFB"/>
    <w:rsid w:val="00853896"/>
    <w:rsid w:val="00856E0C"/>
    <w:rsid w:val="00857E47"/>
    <w:rsid w:val="00872920"/>
    <w:rsid w:val="00881C25"/>
    <w:rsid w:val="00884CD6"/>
    <w:rsid w:val="00887451"/>
    <w:rsid w:val="00891B69"/>
    <w:rsid w:val="00892A75"/>
    <w:rsid w:val="008A4A7B"/>
    <w:rsid w:val="008A5B0F"/>
    <w:rsid w:val="008A65F8"/>
    <w:rsid w:val="008B3C3F"/>
    <w:rsid w:val="008C2171"/>
    <w:rsid w:val="008D531F"/>
    <w:rsid w:val="008E6140"/>
    <w:rsid w:val="008F3CDC"/>
    <w:rsid w:val="00910855"/>
    <w:rsid w:val="00931AEE"/>
    <w:rsid w:val="00936568"/>
    <w:rsid w:val="00947546"/>
    <w:rsid w:val="00953A63"/>
    <w:rsid w:val="00953EF9"/>
    <w:rsid w:val="00962964"/>
    <w:rsid w:val="00962FB4"/>
    <w:rsid w:val="00976AE7"/>
    <w:rsid w:val="00982C38"/>
    <w:rsid w:val="009840F0"/>
    <w:rsid w:val="00984969"/>
    <w:rsid w:val="00997ED7"/>
    <w:rsid w:val="009A7ED7"/>
    <w:rsid w:val="009B0AE4"/>
    <w:rsid w:val="009B0CAF"/>
    <w:rsid w:val="009B518F"/>
    <w:rsid w:val="009B6159"/>
    <w:rsid w:val="009C04BC"/>
    <w:rsid w:val="009C0B5E"/>
    <w:rsid w:val="009C3C9C"/>
    <w:rsid w:val="009C4D53"/>
    <w:rsid w:val="009C7D5D"/>
    <w:rsid w:val="009D2F95"/>
    <w:rsid w:val="009F55DD"/>
    <w:rsid w:val="00A034A3"/>
    <w:rsid w:val="00A140EC"/>
    <w:rsid w:val="00A23D37"/>
    <w:rsid w:val="00A24AE3"/>
    <w:rsid w:val="00A30A47"/>
    <w:rsid w:val="00A461B1"/>
    <w:rsid w:val="00A46DE0"/>
    <w:rsid w:val="00A51F8C"/>
    <w:rsid w:val="00A56AB6"/>
    <w:rsid w:val="00A635B5"/>
    <w:rsid w:val="00A6767C"/>
    <w:rsid w:val="00A70089"/>
    <w:rsid w:val="00A71856"/>
    <w:rsid w:val="00A77F4C"/>
    <w:rsid w:val="00A96064"/>
    <w:rsid w:val="00A97BCB"/>
    <w:rsid w:val="00AA28AE"/>
    <w:rsid w:val="00AA48D3"/>
    <w:rsid w:val="00AB131C"/>
    <w:rsid w:val="00AB696D"/>
    <w:rsid w:val="00AB752E"/>
    <w:rsid w:val="00AC30A3"/>
    <w:rsid w:val="00AC6B98"/>
    <w:rsid w:val="00AC72BE"/>
    <w:rsid w:val="00AD4D2C"/>
    <w:rsid w:val="00AE1104"/>
    <w:rsid w:val="00AE1722"/>
    <w:rsid w:val="00AE4D13"/>
    <w:rsid w:val="00AE79DA"/>
    <w:rsid w:val="00AF2657"/>
    <w:rsid w:val="00B06800"/>
    <w:rsid w:val="00B11228"/>
    <w:rsid w:val="00B1294B"/>
    <w:rsid w:val="00B272BD"/>
    <w:rsid w:val="00B421C1"/>
    <w:rsid w:val="00B45B78"/>
    <w:rsid w:val="00B46708"/>
    <w:rsid w:val="00B5498D"/>
    <w:rsid w:val="00B573B5"/>
    <w:rsid w:val="00B63D51"/>
    <w:rsid w:val="00B64980"/>
    <w:rsid w:val="00B8236B"/>
    <w:rsid w:val="00B857C6"/>
    <w:rsid w:val="00B951A8"/>
    <w:rsid w:val="00B9683C"/>
    <w:rsid w:val="00BA5CA0"/>
    <w:rsid w:val="00BB292B"/>
    <w:rsid w:val="00BC3A17"/>
    <w:rsid w:val="00BC7ACC"/>
    <w:rsid w:val="00BD7079"/>
    <w:rsid w:val="00BF4B0E"/>
    <w:rsid w:val="00BF4BBA"/>
    <w:rsid w:val="00C0020E"/>
    <w:rsid w:val="00C00457"/>
    <w:rsid w:val="00C03FA1"/>
    <w:rsid w:val="00C13568"/>
    <w:rsid w:val="00C17344"/>
    <w:rsid w:val="00C25E62"/>
    <w:rsid w:val="00C267C8"/>
    <w:rsid w:val="00C30DC4"/>
    <w:rsid w:val="00C35913"/>
    <w:rsid w:val="00C37542"/>
    <w:rsid w:val="00C41B63"/>
    <w:rsid w:val="00C50A57"/>
    <w:rsid w:val="00C646A9"/>
    <w:rsid w:val="00C92948"/>
    <w:rsid w:val="00C95038"/>
    <w:rsid w:val="00CA30BE"/>
    <w:rsid w:val="00CB07CD"/>
    <w:rsid w:val="00CB28A5"/>
    <w:rsid w:val="00CB647A"/>
    <w:rsid w:val="00CC1595"/>
    <w:rsid w:val="00CC1885"/>
    <w:rsid w:val="00CC355E"/>
    <w:rsid w:val="00CC370F"/>
    <w:rsid w:val="00CC6C6D"/>
    <w:rsid w:val="00CD43D4"/>
    <w:rsid w:val="00CE5943"/>
    <w:rsid w:val="00CF0F04"/>
    <w:rsid w:val="00CF3666"/>
    <w:rsid w:val="00CF77EC"/>
    <w:rsid w:val="00D00FAC"/>
    <w:rsid w:val="00D079D2"/>
    <w:rsid w:val="00D11640"/>
    <w:rsid w:val="00D20941"/>
    <w:rsid w:val="00D23641"/>
    <w:rsid w:val="00D2790A"/>
    <w:rsid w:val="00D31B2C"/>
    <w:rsid w:val="00D34EE2"/>
    <w:rsid w:val="00D421E5"/>
    <w:rsid w:val="00D4590D"/>
    <w:rsid w:val="00D50721"/>
    <w:rsid w:val="00D70A4C"/>
    <w:rsid w:val="00D728D9"/>
    <w:rsid w:val="00D77377"/>
    <w:rsid w:val="00D84A06"/>
    <w:rsid w:val="00D87728"/>
    <w:rsid w:val="00D87B23"/>
    <w:rsid w:val="00D95FD3"/>
    <w:rsid w:val="00DB09AB"/>
    <w:rsid w:val="00DB7AA2"/>
    <w:rsid w:val="00DD1CB0"/>
    <w:rsid w:val="00DD648B"/>
    <w:rsid w:val="00DD7476"/>
    <w:rsid w:val="00DF0220"/>
    <w:rsid w:val="00DF535E"/>
    <w:rsid w:val="00DF58DC"/>
    <w:rsid w:val="00E04F82"/>
    <w:rsid w:val="00E0694D"/>
    <w:rsid w:val="00E07664"/>
    <w:rsid w:val="00E2670E"/>
    <w:rsid w:val="00E27564"/>
    <w:rsid w:val="00E33638"/>
    <w:rsid w:val="00E33779"/>
    <w:rsid w:val="00E34C93"/>
    <w:rsid w:val="00E36C51"/>
    <w:rsid w:val="00E45EA1"/>
    <w:rsid w:val="00E46A17"/>
    <w:rsid w:val="00E47102"/>
    <w:rsid w:val="00E566AB"/>
    <w:rsid w:val="00E56CB0"/>
    <w:rsid w:val="00E62115"/>
    <w:rsid w:val="00E73398"/>
    <w:rsid w:val="00E76B8C"/>
    <w:rsid w:val="00E80929"/>
    <w:rsid w:val="00E971C3"/>
    <w:rsid w:val="00EA14CD"/>
    <w:rsid w:val="00EA488B"/>
    <w:rsid w:val="00EB32BA"/>
    <w:rsid w:val="00EB68D8"/>
    <w:rsid w:val="00EE7D33"/>
    <w:rsid w:val="00F11057"/>
    <w:rsid w:val="00F365C4"/>
    <w:rsid w:val="00F5029D"/>
    <w:rsid w:val="00F65B7F"/>
    <w:rsid w:val="00F74831"/>
    <w:rsid w:val="00F77B1D"/>
    <w:rsid w:val="00F80DAC"/>
    <w:rsid w:val="00F86C06"/>
    <w:rsid w:val="00FA3EEC"/>
    <w:rsid w:val="00FA563F"/>
    <w:rsid w:val="00FB3E65"/>
    <w:rsid w:val="00FC183F"/>
    <w:rsid w:val="00FC6670"/>
    <w:rsid w:val="00FD0A5A"/>
    <w:rsid w:val="00FE5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B5B85"/>
  <w15:docId w15:val="{A249D485-7898-40A9-A1D4-907468B4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VisaDocumentname">
    <w:name w:val="Visa Document name"/>
    <w:rsid w:val="003E5918"/>
    <w:pPr>
      <w:spacing w:after="120" w:line="240" w:lineRule="exact"/>
    </w:pPr>
    <w:rPr>
      <w:rFonts w:ascii="Segoe UI" w:eastAsia="Times New Roman" w:hAnsi="Segoe UI" w:cs="Times New Roman"/>
      <w:b/>
      <w:caps/>
      <w:color w:val="44546A" w:themeColor="text2"/>
      <w:spacing w:val="36"/>
      <w:sz w:val="19"/>
      <w:szCs w:val="20"/>
    </w:rPr>
  </w:style>
  <w:style w:type="paragraph" w:customStyle="1" w:styleId="VisaHeadline">
    <w:name w:val="Visa Headline"/>
    <w:rsid w:val="003E5918"/>
    <w:pPr>
      <w:pBdr>
        <w:top w:val="single" w:sz="8" w:space="6" w:color="0023A0"/>
        <w:bottom w:val="single" w:sz="8" w:space="6" w:color="0023A0"/>
      </w:pBdr>
      <w:spacing w:after="0" w:line="480" w:lineRule="exact"/>
    </w:pPr>
    <w:rPr>
      <w:rFonts w:ascii="Segoe UI" w:eastAsia="Times New Roman" w:hAnsi="Segoe UI" w:cs="Times New Roman"/>
      <w:color w:val="1A1F71"/>
      <w:sz w:val="40"/>
      <w:szCs w:val="20"/>
    </w:rPr>
  </w:style>
  <w:style w:type="paragraph" w:customStyle="1" w:styleId="VisaHeadLevelOne">
    <w:name w:val="Visa Head Level One"/>
    <w:autoRedefine/>
    <w:rsid w:val="003E5918"/>
    <w:pPr>
      <w:spacing w:before="120" w:after="0" w:line="312" w:lineRule="auto"/>
      <w:jc w:val="center"/>
    </w:pPr>
    <w:rPr>
      <w:rFonts w:ascii="Segoe UI" w:eastAsia="Times New Roman" w:hAnsi="Segoe UI" w:cs="Segoe UI"/>
      <w:b/>
      <w:i/>
      <w:color w:val="000000" w:themeColor="text1"/>
      <w:sz w:val="20"/>
      <w:szCs w:val="20"/>
    </w:rPr>
  </w:style>
  <w:style w:type="paragraph" w:customStyle="1" w:styleId="VisaBodyText">
    <w:name w:val="Visa Body Text"/>
    <w:rsid w:val="003E5918"/>
    <w:pPr>
      <w:spacing w:line="360" w:lineRule="auto"/>
    </w:pPr>
    <w:rPr>
      <w:rFonts w:ascii="Segoe UI" w:eastAsia="Times New Roman" w:hAnsi="Segoe UI" w:cs="Arial"/>
      <w:bCs/>
      <w:color w:val="000000" w:themeColor="text1"/>
      <w:sz w:val="20"/>
      <w:szCs w:val="20"/>
    </w:rPr>
  </w:style>
  <w:style w:type="paragraph" w:customStyle="1" w:styleId="VisaNoteText">
    <w:name w:val="Visa Note Text"/>
    <w:basedOn w:val="VisaBodyText"/>
    <w:rsid w:val="003E5918"/>
    <w:pPr>
      <w:spacing w:line="240" w:lineRule="auto"/>
    </w:pPr>
  </w:style>
  <w:style w:type="paragraph" w:styleId="Prrafodelista">
    <w:name w:val="List Paragraph"/>
    <w:uiPriority w:val="34"/>
    <w:qFormat/>
    <w:rsid w:val="004969DA"/>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eastAsia="en-GB"/>
    </w:rPr>
  </w:style>
  <w:style w:type="character" w:styleId="Refdecomentario">
    <w:name w:val="annotation reference"/>
    <w:basedOn w:val="Fuentedeprrafopredeter"/>
    <w:uiPriority w:val="99"/>
    <w:semiHidden/>
    <w:unhideWhenUsed/>
    <w:rsid w:val="004969DA"/>
    <w:rPr>
      <w:sz w:val="16"/>
      <w:szCs w:val="16"/>
    </w:rPr>
  </w:style>
  <w:style w:type="paragraph" w:styleId="Textocomentario">
    <w:name w:val="annotation text"/>
    <w:basedOn w:val="Normal"/>
    <w:link w:val="TextocomentarioCar"/>
    <w:uiPriority w:val="99"/>
    <w:semiHidden/>
    <w:unhideWhenUsed/>
    <w:rsid w:val="004969DA"/>
    <w:pPr>
      <w:spacing w:after="0" w:line="240" w:lineRule="auto"/>
    </w:pPr>
    <w:rPr>
      <w:rFonts w:ascii="Segoe UI" w:eastAsia="Times New Roman" w:hAnsi="Segoe UI" w:cs="Times New Roman"/>
      <w:color w:val="75787B"/>
      <w:sz w:val="20"/>
      <w:szCs w:val="20"/>
      <w:lang w:val="en-GB"/>
    </w:rPr>
  </w:style>
  <w:style w:type="character" w:customStyle="1" w:styleId="TextocomentarioCar">
    <w:name w:val="Texto comentario Car"/>
    <w:basedOn w:val="Fuentedeprrafopredeter"/>
    <w:link w:val="Textocomentario"/>
    <w:uiPriority w:val="99"/>
    <w:semiHidden/>
    <w:rsid w:val="004969DA"/>
    <w:rPr>
      <w:rFonts w:ascii="Segoe UI" w:eastAsia="Times New Roman" w:hAnsi="Segoe UI" w:cs="Times New Roman"/>
      <w:color w:val="75787B"/>
      <w:sz w:val="20"/>
      <w:szCs w:val="20"/>
      <w:lang w:val="en-GB"/>
    </w:rPr>
  </w:style>
  <w:style w:type="paragraph" w:styleId="Textodeglobo">
    <w:name w:val="Balloon Text"/>
    <w:basedOn w:val="Normal"/>
    <w:link w:val="TextodegloboCar"/>
    <w:uiPriority w:val="99"/>
    <w:semiHidden/>
    <w:unhideWhenUsed/>
    <w:rsid w:val="004969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69DA"/>
    <w:rPr>
      <w:rFonts w:ascii="Tahoma" w:hAnsi="Tahoma" w:cs="Tahoma"/>
      <w:sz w:val="16"/>
      <w:szCs w:val="16"/>
    </w:rPr>
  </w:style>
  <w:style w:type="character" w:styleId="Hipervnculo">
    <w:name w:val="Hyperlink"/>
    <w:rsid w:val="00851AFB"/>
    <w:rPr>
      <w:color w:val="0000FF"/>
      <w:u w:val="single"/>
    </w:rPr>
  </w:style>
  <w:style w:type="character" w:styleId="Textoennegrita">
    <w:name w:val="Strong"/>
    <w:qFormat/>
    <w:rsid w:val="00851AFB"/>
    <w:rPr>
      <w:b/>
      <w:bCs/>
    </w:rPr>
  </w:style>
  <w:style w:type="paragraph" w:styleId="Asuntodelcomentario">
    <w:name w:val="annotation subject"/>
    <w:basedOn w:val="Textocomentario"/>
    <w:next w:val="Textocomentario"/>
    <w:link w:val="AsuntodelcomentarioCar"/>
    <w:uiPriority w:val="99"/>
    <w:semiHidden/>
    <w:unhideWhenUsed/>
    <w:rsid w:val="00887451"/>
    <w:pPr>
      <w:spacing w:after="160"/>
    </w:pPr>
    <w:rPr>
      <w:rFonts w:asciiTheme="minorHAnsi" w:eastAsiaTheme="minorHAnsi" w:hAnsiTheme="minorHAnsi" w:cstheme="minorBidi"/>
      <w:b/>
      <w:bCs/>
      <w:color w:val="auto"/>
      <w:lang w:val="en-US"/>
    </w:rPr>
  </w:style>
  <w:style w:type="character" w:customStyle="1" w:styleId="AsuntodelcomentarioCar">
    <w:name w:val="Asunto del comentario Car"/>
    <w:basedOn w:val="TextocomentarioCar"/>
    <w:link w:val="Asuntodelcomentario"/>
    <w:uiPriority w:val="99"/>
    <w:semiHidden/>
    <w:rsid w:val="00887451"/>
    <w:rPr>
      <w:rFonts w:ascii="Segoe UI" w:eastAsia="Times New Roman" w:hAnsi="Segoe UI" w:cs="Times New Roman"/>
      <w:b/>
      <w:bCs/>
      <w:color w:val="75787B"/>
      <w:sz w:val="20"/>
      <w:szCs w:val="20"/>
      <w:lang w:val="en-GB"/>
    </w:rPr>
  </w:style>
  <w:style w:type="paragraph" w:styleId="Revisin">
    <w:name w:val="Revision"/>
    <w:hidden/>
    <w:uiPriority w:val="99"/>
    <w:semiHidden/>
    <w:rsid w:val="00887451"/>
    <w:pPr>
      <w:spacing w:after="0" w:line="240" w:lineRule="auto"/>
    </w:pPr>
  </w:style>
  <w:style w:type="paragraph" w:styleId="Encabezado">
    <w:name w:val="header"/>
    <w:basedOn w:val="Normal"/>
    <w:link w:val="EncabezadoCar"/>
    <w:uiPriority w:val="99"/>
    <w:unhideWhenUsed/>
    <w:rsid w:val="00B421C1"/>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B421C1"/>
  </w:style>
  <w:style w:type="paragraph" w:styleId="Piedepgina">
    <w:name w:val="footer"/>
    <w:basedOn w:val="Normal"/>
    <w:link w:val="PiedepginaCar"/>
    <w:uiPriority w:val="99"/>
    <w:unhideWhenUsed/>
    <w:rsid w:val="00B421C1"/>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B421C1"/>
  </w:style>
  <w:style w:type="paragraph" w:styleId="Textonotaalfinal">
    <w:name w:val="endnote text"/>
    <w:basedOn w:val="Normal"/>
    <w:link w:val="TextonotaalfinalCar"/>
    <w:uiPriority w:val="99"/>
    <w:semiHidden/>
    <w:unhideWhenUsed/>
    <w:rsid w:val="0031198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11984"/>
    <w:rPr>
      <w:sz w:val="20"/>
      <w:szCs w:val="20"/>
    </w:rPr>
  </w:style>
  <w:style w:type="character" w:styleId="Refdenotaalfinal">
    <w:name w:val="endnote reference"/>
    <w:basedOn w:val="Fuentedeprrafopredeter"/>
    <w:uiPriority w:val="99"/>
    <w:semiHidden/>
    <w:unhideWhenUsed/>
    <w:rsid w:val="00311984"/>
    <w:rPr>
      <w:vertAlign w:val="superscript"/>
    </w:rPr>
  </w:style>
  <w:style w:type="paragraph" w:customStyle="1" w:styleId="StyleVisaBody-15LineSpAfter08pt">
    <w:name w:val="Style Visa Body - 1.5 Line Sp + After:  0.8 pt"/>
    <w:basedOn w:val="Normal"/>
    <w:rsid w:val="000F4F39"/>
    <w:pPr>
      <w:spacing w:line="360" w:lineRule="auto"/>
    </w:pPr>
    <w:rPr>
      <w:rFonts w:ascii="Arial" w:eastAsia="Batang" w:hAnsi="Arial" w:cs="Times New Roman"/>
      <w:sz w:val="20"/>
      <w:szCs w:val="20"/>
    </w:rPr>
  </w:style>
  <w:style w:type="paragraph" w:customStyle="1" w:styleId="stylesecondleveltextbold">
    <w:name w:val="stylesecondleveltextbold"/>
    <w:basedOn w:val="Normal"/>
    <w:rsid w:val="004C1FF2"/>
    <w:pPr>
      <w:spacing w:line="280" w:lineRule="atLeast"/>
      <w:ind w:left="360" w:hanging="360"/>
    </w:pPr>
    <w:rPr>
      <w:rFonts w:ascii="Segoe UI" w:hAnsi="Segoe UI" w:cs="Segoe UI"/>
      <w:b/>
      <w:bCs/>
      <w:color w:val="75787B"/>
      <w:lang w:val="en-GB" w:eastAsia="zh-TW"/>
    </w:rPr>
  </w:style>
  <w:style w:type="character" w:styleId="Hipervnculovisitado">
    <w:name w:val="FollowedHyperlink"/>
    <w:basedOn w:val="Fuentedeprrafopredeter"/>
    <w:uiPriority w:val="99"/>
    <w:semiHidden/>
    <w:unhideWhenUsed/>
    <w:rsid w:val="00BC7A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671488">
      <w:bodyDiv w:val="1"/>
      <w:marLeft w:val="0"/>
      <w:marRight w:val="0"/>
      <w:marTop w:val="0"/>
      <w:marBottom w:val="0"/>
      <w:divBdr>
        <w:top w:val="none" w:sz="0" w:space="0" w:color="auto"/>
        <w:left w:val="none" w:sz="0" w:space="0" w:color="auto"/>
        <w:bottom w:val="none" w:sz="0" w:space="0" w:color="auto"/>
        <w:right w:val="none" w:sz="0" w:space="0" w:color="auto"/>
      </w:divBdr>
    </w:div>
    <w:div w:id="481313497">
      <w:bodyDiv w:val="1"/>
      <w:marLeft w:val="0"/>
      <w:marRight w:val="0"/>
      <w:marTop w:val="0"/>
      <w:marBottom w:val="0"/>
      <w:divBdr>
        <w:top w:val="none" w:sz="0" w:space="0" w:color="auto"/>
        <w:left w:val="none" w:sz="0" w:space="0" w:color="auto"/>
        <w:bottom w:val="none" w:sz="0" w:space="0" w:color="auto"/>
        <w:right w:val="none" w:sz="0" w:space="0" w:color="auto"/>
      </w:divBdr>
    </w:div>
    <w:div w:id="178854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Visa.es@grayling.com" TargetMode="External"/><Relationship Id="rId4" Type="http://schemas.openxmlformats.org/officeDocument/2006/relationships/settings" Target="settings.xml"/><Relationship Id="rId9" Type="http://schemas.openxmlformats.org/officeDocument/2006/relationships/hyperlink" Target="http://www.visaeurop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9F9D7-F4B6-46E1-A056-C038FBC25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1305</Words>
  <Characters>7181</Characters>
  <Application>Microsoft Office Word</Application>
  <DocSecurity>0</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Visa Inc.</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Chieng, Stephanie</dc:creator>
  <cp:lastModifiedBy>Blanca Salgado</cp:lastModifiedBy>
  <cp:revision>3</cp:revision>
  <cp:lastPrinted>2017-09-19T07:54:00Z</cp:lastPrinted>
  <dcterms:created xsi:type="dcterms:W3CDTF">2017-09-20T07:37:00Z</dcterms:created>
  <dcterms:modified xsi:type="dcterms:W3CDTF">2017-09-20T07:41:00Z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