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88" w:rsidRPr="00F1134F" w:rsidRDefault="000F1E88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color w:val="000000"/>
          <w:sz w:val="20"/>
          <w:szCs w:val="24"/>
          <w:lang w:val="en-US"/>
        </w:rPr>
      </w:pPr>
      <w:bookmarkStart w:id="0" w:name="_GoBack"/>
      <w:bookmarkEnd w:id="0"/>
    </w:p>
    <w:p w:rsidR="00122D77" w:rsidRPr="00122D77" w:rsidRDefault="00122D77">
      <w:pPr>
        <w:spacing w:line="360" w:lineRule="auto"/>
        <w:ind w:right="2050"/>
        <w:rPr>
          <w:rFonts w:ascii="Helvetica" w:hAnsi="Helvetica"/>
          <w:b/>
          <w:sz w:val="22"/>
          <w:szCs w:val="24"/>
          <w:lang w:val="da-DK"/>
        </w:rPr>
      </w:pPr>
      <w:r w:rsidRPr="00122D77">
        <w:rPr>
          <w:rFonts w:ascii="Helvetica" w:hAnsi="Helvetica"/>
          <w:b/>
          <w:sz w:val="22"/>
          <w:szCs w:val="24"/>
          <w:lang w:val="da-DK"/>
        </w:rPr>
        <w:t>Overvåg PV strengstrømme uden en yderligere strømforsyning</w:t>
      </w:r>
    </w:p>
    <w:p w:rsidR="000F1E88" w:rsidRPr="00377787" w:rsidRDefault="000F1E88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</w:p>
    <w:p w:rsidR="00122D77" w:rsidRPr="00122D77" w:rsidRDefault="00122D77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  <w:r w:rsidRPr="00122D77">
        <w:rPr>
          <w:rFonts w:ascii="Helvetica" w:hAnsi="Helvetica"/>
          <w:szCs w:val="24"/>
          <w:lang w:val="da-DK"/>
        </w:rPr>
        <w:t xml:space="preserve">Phoenix Contact tilbyder nu sit solarcheck overvågningssystem – et pålideligt værktøj til overvågning af strengstrømme i store </w:t>
      </w:r>
      <w:proofErr w:type="spellStart"/>
      <w:r w:rsidRPr="00122D77">
        <w:rPr>
          <w:rFonts w:ascii="Helvetica" w:hAnsi="Helvetica"/>
          <w:szCs w:val="24"/>
          <w:lang w:val="da-DK"/>
        </w:rPr>
        <w:t>fotovoltaiske</w:t>
      </w:r>
      <w:proofErr w:type="spellEnd"/>
      <w:r w:rsidRPr="00122D77">
        <w:rPr>
          <w:rFonts w:ascii="Helvetica" w:hAnsi="Helvetica"/>
          <w:szCs w:val="24"/>
          <w:lang w:val="da-DK"/>
        </w:rPr>
        <w:t xml:space="preserve"> installationer. </w:t>
      </w:r>
      <w:r>
        <w:rPr>
          <w:rFonts w:ascii="Helvetica" w:hAnsi="Helvetica"/>
          <w:szCs w:val="24"/>
          <w:lang w:val="da-DK"/>
        </w:rPr>
        <w:t xml:space="preserve">Systemet kan nemt integreres i en eksisterende netværksstruktur. Fejl og ydelsesrelaterede tilstande kan hurtigt identificeres og passende tiltag til udbedring kan omgående </w:t>
      </w:r>
      <w:r w:rsidR="00AB6BC0">
        <w:rPr>
          <w:rFonts w:ascii="Helvetica" w:hAnsi="Helvetica"/>
          <w:szCs w:val="24"/>
          <w:lang w:val="da-DK"/>
        </w:rPr>
        <w:t>iværksættes</w:t>
      </w:r>
      <w:r>
        <w:rPr>
          <w:rFonts w:ascii="Helvetica" w:hAnsi="Helvetica"/>
          <w:szCs w:val="24"/>
          <w:lang w:val="da-DK"/>
        </w:rPr>
        <w:t xml:space="preserve">. Dette øger systemets rådighed og øger omsætningen, der genereres </w:t>
      </w:r>
      <w:r w:rsidR="00AB6BC0">
        <w:rPr>
          <w:rFonts w:ascii="Helvetica" w:hAnsi="Helvetica"/>
          <w:szCs w:val="24"/>
          <w:lang w:val="da-DK"/>
        </w:rPr>
        <w:t xml:space="preserve">af </w:t>
      </w:r>
      <w:r>
        <w:rPr>
          <w:rFonts w:ascii="Helvetica" w:hAnsi="Helvetica"/>
          <w:szCs w:val="24"/>
          <w:lang w:val="da-DK"/>
        </w:rPr>
        <w:t>PV systemet.</w:t>
      </w:r>
    </w:p>
    <w:p w:rsidR="00122D77" w:rsidRDefault="00122D77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</w:p>
    <w:p w:rsidR="002C0573" w:rsidRPr="00122D77" w:rsidRDefault="002C0573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Overvågningssystemet omfatter et målemodul og et kommunikationsmodul. Målemodulet forsynes </w:t>
      </w:r>
      <w:r w:rsidR="00AB6BC0">
        <w:rPr>
          <w:rFonts w:ascii="Helvetica" w:hAnsi="Helvetica"/>
          <w:szCs w:val="24"/>
          <w:lang w:val="da-DK"/>
        </w:rPr>
        <w:t xml:space="preserve">over </w:t>
      </w:r>
      <w:r>
        <w:rPr>
          <w:rFonts w:ascii="Helvetica" w:hAnsi="Helvetica"/>
          <w:szCs w:val="24"/>
          <w:lang w:val="da-DK"/>
        </w:rPr>
        <w:t>et to-</w:t>
      </w:r>
      <w:r w:rsidR="00AB6BC0">
        <w:rPr>
          <w:rFonts w:ascii="Helvetica" w:hAnsi="Helvetica"/>
          <w:szCs w:val="24"/>
          <w:lang w:val="da-DK"/>
        </w:rPr>
        <w:t xml:space="preserve">ledet </w:t>
      </w:r>
      <w:r>
        <w:rPr>
          <w:rFonts w:ascii="Helvetica" w:hAnsi="Helvetica"/>
          <w:szCs w:val="24"/>
          <w:lang w:val="da-DK"/>
        </w:rPr>
        <w:t xml:space="preserve">kommunikationskabel. Det betyder, at det ikke er nødvendigt med en yderligere strømforsyning og gør </w:t>
      </w:r>
      <w:r w:rsidR="00AB6BC0">
        <w:rPr>
          <w:rFonts w:ascii="Helvetica" w:hAnsi="Helvetica"/>
          <w:szCs w:val="24"/>
          <w:lang w:val="da-DK"/>
        </w:rPr>
        <w:t xml:space="preserve">derfor </w:t>
      </w:r>
      <w:r>
        <w:rPr>
          <w:rFonts w:ascii="Helvetica" w:hAnsi="Helvetica"/>
          <w:szCs w:val="24"/>
          <w:lang w:val="da-DK"/>
        </w:rPr>
        <w:t>fortrådning enkel.</w:t>
      </w:r>
      <w:r w:rsidR="00781315">
        <w:rPr>
          <w:rFonts w:ascii="Helvetica" w:hAnsi="Helvetica"/>
          <w:szCs w:val="24"/>
          <w:lang w:val="da-DK"/>
        </w:rPr>
        <w:t xml:space="preserve"> Det kompakte målemodul er kun 22,5 mm bredt og fastlægger de vigtige parametre for op til 8 PV strenge, som overføres til kommunikationsmodulet. Dette kan enkelt integreres i eksisterende netværk som en </w:t>
      </w:r>
      <w:proofErr w:type="spellStart"/>
      <w:r w:rsidR="00781315">
        <w:rPr>
          <w:rFonts w:ascii="Helvetica" w:hAnsi="Helvetica"/>
          <w:szCs w:val="24"/>
          <w:lang w:val="da-DK"/>
        </w:rPr>
        <w:t>Modbus</w:t>
      </w:r>
      <w:proofErr w:type="spellEnd"/>
      <w:r w:rsidR="00781315">
        <w:rPr>
          <w:rFonts w:ascii="Helvetica" w:hAnsi="Helvetica"/>
          <w:szCs w:val="24"/>
          <w:lang w:val="da-DK"/>
        </w:rPr>
        <w:t xml:space="preserve">-RTU node. </w:t>
      </w:r>
      <w:r w:rsidR="00AB6BC0">
        <w:rPr>
          <w:rFonts w:ascii="Helvetica" w:hAnsi="Helvetica"/>
          <w:szCs w:val="24"/>
          <w:lang w:val="da-DK"/>
        </w:rPr>
        <w:t>Fuldt udbygget</w:t>
      </w:r>
      <w:r w:rsidR="00781315">
        <w:rPr>
          <w:rFonts w:ascii="Helvetica" w:hAnsi="Helvetica"/>
          <w:szCs w:val="24"/>
          <w:lang w:val="da-DK"/>
        </w:rPr>
        <w:t xml:space="preserve"> samler et kommunikationsmodul værdier fra op til otte målemoduler og overfører dem til processens centrale kontrolsystem.</w:t>
      </w:r>
    </w:p>
    <w:p w:rsidR="000F1E88" w:rsidRPr="002C0573" w:rsidRDefault="000F1E88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</w:p>
    <w:p w:rsidR="000F1E88" w:rsidRPr="00781315" w:rsidRDefault="00781315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  <w:r w:rsidRPr="00781315">
        <w:rPr>
          <w:rFonts w:ascii="Helvetica" w:hAnsi="Helvetica"/>
          <w:szCs w:val="24"/>
          <w:lang w:val="da-DK"/>
        </w:rPr>
        <w:t xml:space="preserve">Strømmen </w:t>
      </w:r>
      <w:r w:rsidR="00AB6BC0">
        <w:rPr>
          <w:rFonts w:ascii="Helvetica" w:hAnsi="Helvetica"/>
          <w:szCs w:val="24"/>
          <w:lang w:val="da-DK"/>
        </w:rPr>
        <w:t>måles</w:t>
      </w:r>
      <w:r w:rsidR="00AB6BC0" w:rsidRPr="00781315">
        <w:rPr>
          <w:rFonts w:ascii="Helvetica" w:hAnsi="Helvetica"/>
          <w:szCs w:val="24"/>
          <w:lang w:val="da-DK"/>
        </w:rPr>
        <w:t xml:space="preserve"> </w:t>
      </w:r>
      <w:r w:rsidRPr="00781315">
        <w:rPr>
          <w:rFonts w:ascii="Helvetica" w:hAnsi="Helvetica"/>
          <w:szCs w:val="24"/>
          <w:lang w:val="da-DK"/>
        </w:rPr>
        <w:t xml:space="preserve">med Hall sensorer. </w:t>
      </w:r>
      <w:r>
        <w:rPr>
          <w:rFonts w:ascii="Helvetica" w:hAnsi="Helvetica"/>
          <w:szCs w:val="24"/>
          <w:lang w:val="da-DK"/>
        </w:rPr>
        <w:t xml:space="preserve">Ved installation </w:t>
      </w:r>
      <w:r w:rsidR="00AB6BC0">
        <w:rPr>
          <w:rFonts w:ascii="Helvetica" w:hAnsi="Helvetica"/>
          <w:szCs w:val="24"/>
          <w:lang w:val="da-DK"/>
        </w:rPr>
        <w:t xml:space="preserve">føres </w:t>
      </w:r>
      <w:r>
        <w:rPr>
          <w:rFonts w:ascii="Helvetica" w:hAnsi="Helvetica"/>
          <w:szCs w:val="24"/>
          <w:lang w:val="da-DK"/>
        </w:rPr>
        <w:t>kablerne gennem åbninger i huset</w:t>
      </w:r>
      <w:r w:rsidR="00377787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uden a</w:t>
      </w:r>
      <w:r w:rsidR="00377787">
        <w:rPr>
          <w:rFonts w:ascii="Helvetica" w:hAnsi="Helvetica"/>
          <w:szCs w:val="24"/>
          <w:lang w:val="da-DK"/>
        </w:rPr>
        <w:t>t</w:t>
      </w:r>
      <w:r>
        <w:rPr>
          <w:rFonts w:ascii="Helvetica" w:hAnsi="Helvetica"/>
          <w:szCs w:val="24"/>
          <w:lang w:val="da-DK"/>
        </w:rPr>
        <w:t xml:space="preserve"> de skal afbrydes. Det betyder</w:t>
      </w:r>
      <w:r w:rsidR="00377787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at der ikke skabes yderligere kontaktpunkter, som ville kunne generere overførselsmodstand og udgøre en potentiel fejlkilde. Derudover </w:t>
      </w:r>
      <w:r w:rsidR="00AB6BC0">
        <w:rPr>
          <w:rFonts w:ascii="Helvetica" w:hAnsi="Helvetica"/>
          <w:szCs w:val="24"/>
          <w:lang w:val="da-DK"/>
        </w:rPr>
        <w:t xml:space="preserve">registreres </w:t>
      </w:r>
      <w:r>
        <w:rPr>
          <w:rFonts w:ascii="Helvetica" w:hAnsi="Helvetica"/>
          <w:szCs w:val="24"/>
          <w:lang w:val="da-DK"/>
        </w:rPr>
        <w:t>for hvert målemodul en DC spænding på op til 1200 V i isolerede systemer. Dette giver et overblik over systemets ydelse og produktivitet. Derudover muliggør en digital indgang overvågning af fjerne signalkontakter – som for eksempel signaler fra overspændingsbeskyttelsesenheder.</w:t>
      </w:r>
    </w:p>
    <w:p w:rsidR="00781315" w:rsidRPr="00781315" w:rsidRDefault="00781315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</w:p>
    <w:p w:rsidR="000F1E88" w:rsidRPr="00781315" w:rsidRDefault="00781315">
      <w:pPr>
        <w:overflowPunct/>
        <w:autoSpaceDE/>
        <w:autoSpaceDN/>
        <w:adjustRightInd/>
        <w:spacing w:line="360" w:lineRule="auto"/>
        <w:ind w:right="2126"/>
        <w:textAlignment w:val="auto"/>
        <w:rPr>
          <w:rFonts w:ascii="Helvetica" w:hAnsi="Helvetica"/>
          <w:szCs w:val="24"/>
          <w:lang w:val="da-DK"/>
        </w:rPr>
      </w:pPr>
      <w:r w:rsidRPr="00781315">
        <w:rPr>
          <w:rFonts w:ascii="Helvetica" w:hAnsi="Helvetica"/>
          <w:szCs w:val="24"/>
          <w:lang w:val="da-DK"/>
        </w:rPr>
        <w:t>For yderligere information kontakt Product Manager Brian Lumby, blumby@phoenixcontact.dk.</w:t>
      </w:r>
    </w:p>
    <w:p w:rsidR="000F1E88" w:rsidRPr="00781315" w:rsidRDefault="000F1E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0F1E88" w:rsidRPr="00781315" w:rsidRDefault="000F1E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sectPr w:rsidR="000F1E88" w:rsidRPr="00781315">
      <w:headerReference w:type="default" r:id="rId7"/>
      <w:footerReference w:type="default" r:id="rId8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F9" w:rsidRDefault="00D937F9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937F9" w:rsidRDefault="00D937F9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B6" w:rsidRPr="00D626D1" w:rsidRDefault="00BF0DB6" w:rsidP="00BF0DB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BF0DB6" w:rsidRPr="00BF0DB6" w:rsidRDefault="00BF0DB6" w:rsidP="00BF0DB6">
    <w:pPr>
      <w:pStyle w:val="Sidefod"/>
      <w:jc w:val="center"/>
      <w:rPr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  <w:p w:rsidR="00BF0DB6" w:rsidRDefault="00BF0D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F9" w:rsidRDefault="00D937F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937F9" w:rsidRDefault="00D937F9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88" w:rsidRDefault="008A0C7E">
    <w:pPr>
      <w:rPr>
        <w:rFonts w:ascii="Bookman" w:hAnsi="Bookman"/>
        <w:szCs w:val="24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 wp14:anchorId="15DD667E" wp14:editId="69B1BDEC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E88">
      <w:rPr>
        <w:rFonts w:ascii="Helvetica" w:hAnsi="Helvetica"/>
        <w:b/>
        <w:i/>
        <w:noProof/>
        <w:spacing w:val="80"/>
        <w:sz w:val="40"/>
        <w:szCs w:val="24"/>
      </w:rPr>
      <w:t>Press Release</w:t>
    </w:r>
    <w:r w:rsidR="000F1E88">
      <w:rPr>
        <w:rFonts w:ascii="Helvetica" w:hAnsi="Helvetica"/>
        <w:b/>
        <w:i/>
        <w:spacing w:val="80"/>
        <w:sz w:val="40"/>
        <w:szCs w:val="24"/>
      </w:rPr>
      <w:tab/>
    </w:r>
    <w:r w:rsidR="000F1E88">
      <w:rPr>
        <w:rFonts w:ascii="Helvetica" w:hAnsi="Helvetica"/>
        <w:b/>
        <w:i/>
        <w:spacing w:val="80"/>
        <w:sz w:val="40"/>
        <w:szCs w:val="24"/>
      </w:rPr>
      <w:tab/>
    </w:r>
  </w:p>
  <w:p w:rsidR="000F1E88" w:rsidRDefault="000F1E88">
    <w:pPr>
      <w:pStyle w:val="Sidehoved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AB96CAE-B39C-48EB-B4C2-37011C35D2B2}"/>
    <w:docVar w:name="dgnword-eventsink" w:val="103902696"/>
  </w:docVars>
  <w:rsids>
    <w:rsidRoot w:val="0051477E"/>
    <w:rsid w:val="00014F7A"/>
    <w:rsid w:val="00057881"/>
    <w:rsid w:val="000F1E88"/>
    <w:rsid w:val="000F3CA6"/>
    <w:rsid w:val="00122D77"/>
    <w:rsid w:val="002C0573"/>
    <w:rsid w:val="00377787"/>
    <w:rsid w:val="0051477E"/>
    <w:rsid w:val="00781315"/>
    <w:rsid w:val="008A0C7E"/>
    <w:rsid w:val="009C3901"/>
    <w:rsid w:val="00AB6BC0"/>
    <w:rsid w:val="00BF0DB6"/>
    <w:rsid w:val="00D937F9"/>
    <w:rsid w:val="00DD7816"/>
    <w:rsid w:val="00E63D34"/>
    <w:rsid w:val="00F1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Overskrift6Tegn">
    <w:name w:val="Overskrift 6 Tegn"/>
    <w:link w:val="Overskrift6"/>
    <w:uiPriority w:val="9"/>
    <w:semiHidden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rPr>
      <w:snapToGrid w:val="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rPr>
      <w:snapToGrid w:val="0"/>
    </w:rPr>
  </w:style>
  <w:style w:type="paragraph" w:styleId="Brdtekst">
    <w:name w:val="Body Text"/>
    <w:basedOn w:val="Normal"/>
    <w:link w:val="BrdtekstTegn"/>
    <w:uiPriority w:val="99"/>
    <w:semiHidden/>
    <w:pPr>
      <w:tabs>
        <w:tab w:val="left" w:pos="5670"/>
        <w:tab w:val="left" w:pos="8080"/>
      </w:tabs>
      <w:spacing w:line="360" w:lineRule="auto"/>
    </w:pPr>
  </w:style>
  <w:style w:type="character" w:customStyle="1" w:styleId="BrdtekstTegn">
    <w:name w:val="Brødtekst Tegn"/>
    <w:link w:val="Brdtekst"/>
    <w:uiPriority w:val="99"/>
    <w:semiHidden/>
    <w:rPr>
      <w:snapToGrid w:val="0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semiHidden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Pr>
      <w:snapToGrid w:val="0"/>
      <w:sz w:val="16"/>
      <w:szCs w:val="16"/>
    </w:rPr>
  </w:style>
  <w:style w:type="character" w:customStyle="1" w:styleId="ZchnZchn1">
    <w:name w:val="Zchn Zchn1"/>
    <w:rPr>
      <w:sz w:val="16"/>
    </w:rPr>
  </w:style>
  <w:style w:type="paragraph" w:styleId="Brdtekst2">
    <w:name w:val="Body Text 2"/>
    <w:basedOn w:val="Normal"/>
    <w:link w:val="Brdtekst2Tegn"/>
    <w:uiPriority w:val="99"/>
    <w:semiHidden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Pr>
      <w:snapToGrid w:val="0"/>
    </w:rPr>
  </w:style>
  <w:style w:type="character" w:customStyle="1" w:styleId="ZchnZchn">
    <w:name w:val="Zchn Zchn"/>
    <w:rPr>
      <w:rFonts w:cs="Times New Roman"/>
    </w:rPr>
  </w:style>
  <w:style w:type="character" w:customStyle="1" w:styleId="ZchnZchn2">
    <w:name w:val="Zchn Zchn2"/>
    <w:semiHidden/>
    <w:rPr>
      <w:rFonts w:ascii="Times New Roman" w:hAnsi="Times New Roman"/>
      <w:b/>
      <w:sz w:val="22"/>
    </w:rPr>
  </w:style>
  <w:style w:type="character" w:customStyle="1" w:styleId="ZchnZchn3">
    <w:name w:val="Zchn Zchn3"/>
    <w:semiHidden/>
    <w:rPr>
      <w:rFonts w:ascii="Times New Roman" w:hAnsi="Times New Roman"/>
      <w:b/>
      <w:i/>
      <w:sz w:val="2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0</TotalTime>
  <Pages>1</Pages>
  <Words>226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2012-03-28T10:20:00Z</cp:lastPrinted>
  <dcterms:created xsi:type="dcterms:W3CDTF">2012-08-16T11:19:00Z</dcterms:created>
  <dcterms:modified xsi:type="dcterms:W3CDTF">2012-08-23T12:22:00Z</dcterms:modified>
</cp:coreProperties>
</file>