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31833" w14:textId="77777777" w:rsidR="00F7258C" w:rsidRDefault="00F7258C" w:rsidP="000B1141">
      <w:pPr>
        <w:pStyle w:val="Heading1"/>
      </w:pPr>
    </w:p>
    <w:p w14:paraId="1D7411BB" w14:textId="46C61AF4" w:rsidR="000B1141" w:rsidRDefault="003330DA" w:rsidP="000B1141">
      <w:pPr>
        <w:pStyle w:val="Heading1"/>
      </w:pPr>
      <w:r>
        <w:t xml:space="preserve">EU-regler </w:t>
      </w:r>
      <w:r w:rsidRPr="000B1141">
        <w:t xml:space="preserve">kan </w:t>
      </w:r>
      <w:r>
        <w:t>ge dig</w:t>
      </w:r>
      <w:r w:rsidRPr="000B1141">
        <w:t xml:space="preserve"> </w:t>
      </w:r>
      <w:r>
        <w:t>tusenlappar i skadestånd vid försenat flyg</w:t>
      </w:r>
    </w:p>
    <w:p w14:paraId="6ABFD6A1" w14:textId="7593951B" w:rsidR="003330DA" w:rsidRPr="003330DA" w:rsidRDefault="003330DA" w:rsidP="003330DA">
      <w:pPr>
        <w:rPr>
          <w:rFonts w:asciiTheme="majorHAnsi" w:hAnsiTheme="majorHAnsi"/>
        </w:rPr>
      </w:pPr>
      <w:r w:rsidRPr="003330DA">
        <w:rPr>
          <w:rFonts w:asciiTheme="majorHAnsi" w:hAnsiTheme="majorHAnsi"/>
        </w:rPr>
        <w:t xml:space="preserve">- ny bok visar att försenade </w:t>
      </w:r>
      <w:r w:rsidR="00A72FA4">
        <w:rPr>
          <w:rFonts w:asciiTheme="majorHAnsi" w:hAnsiTheme="majorHAnsi"/>
        </w:rPr>
        <w:t xml:space="preserve">flyg i </w:t>
      </w:r>
      <w:r w:rsidRPr="003330DA">
        <w:rPr>
          <w:rFonts w:asciiTheme="majorHAnsi" w:hAnsiTheme="majorHAnsi"/>
        </w:rPr>
        <w:t>många fall ger rätt till 600 € i skadestånd</w:t>
      </w:r>
    </w:p>
    <w:p w14:paraId="08D8E510" w14:textId="77777777" w:rsidR="000B1141" w:rsidRDefault="000B1141" w:rsidP="000B1141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 w:eastAsia="en-US"/>
        </w:rPr>
      </w:pPr>
    </w:p>
    <w:p w14:paraId="03D85E26" w14:textId="01DC7494" w:rsidR="000B1141" w:rsidRPr="00F7258C" w:rsidRDefault="000B1141" w:rsidP="000B1141">
      <w:pPr>
        <w:rPr>
          <w:i/>
          <w:sz w:val="22"/>
          <w:szCs w:val="22"/>
        </w:rPr>
      </w:pPr>
      <w:r w:rsidRPr="00F7258C">
        <w:rPr>
          <w:i/>
          <w:sz w:val="22"/>
          <w:szCs w:val="22"/>
        </w:rPr>
        <w:t xml:space="preserve">Som flygresenär är det vanligt att man råkar ut för förseningar, inställda flyg, borttappat bagage, felaktig information eller </w:t>
      </w:r>
      <w:r w:rsidR="001C6DD0" w:rsidRPr="00F7258C">
        <w:rPr>
          <w:i/>
          <w:sz w:val="22"/>
          <w:szCs w:val="22"/>
        </w:rPr>
        <w:t>t.o.m. nekad ombordstigning. Ny bok visar hur du med hjälp av</w:t>
      </w:r>
      <w:r w:rsidRPr="00F7258C">
        <w:rPr>
          <w:i/>
          <w:sz w:val="22"/>
          <w:szCs w:val="22"/>
        </w:rPr>
        <w:t xml:space="preserve"> EU-regler </w:t>
      </w:r>
      <w:r w:rsidR="001C6DD0" w:rsidRPr="00F7258C">
        <w:rPr>
          <w:i/>
          <w:sz w:val="22"/>
          <w:szCs w:val="22"/>
        </w:rPr>
        <w:t xml:space="preserve">kan får rätt till </w:t>
      </w:r>
      <w:r w:rsidR="00D4097A">
        <w:rPr>
          <w:i/>
          <w:sz w:val="22"/>
          <w:szCs w:val="22"/>
        </w:rPr>
        <w:t>många tusenlappar</w:t>
      </w:r>
      <w:r w:rsidR="001C6DD0" w:rsidRPr="00F7258C">
        <w:rPr>
          <w:i/>
          <w:sz w:val="22"/>
          <w:szCs w:val="22"/>
        </w:rPr>
        <w:t xml:space="preserve"> ekonomisk ersättning.</w:t>
      </w:r>
      <w:r w:rsidR="00D4097A">
        <w:rPr>
          <w:i/>
          <w:sz w:val="22"/>
          <w:szCs w:val="22"/>
        </w:rPr>
        <w:t xml:space="preserve"> Men reglerna gäller </w:t>
      </w:r>
      <w:r w:rsidR="003330DA">
        <w:rPr>
          <w:i/>
          <w:sz w:val="22"/>
          <w:szCs w:val="22"/>
        </w:rPr>
        <w:t>bara i vissa fall. Den som exempelvis reser med fel flygbolag kan bli helt utan ersättning.</w:t>
      </w:r>
    </w:p>
    <w:p w14:paraId="1EA08849" w14:textId="77777777" w:rsidR="000B1141" w:rsidRPr="00F7258C" w:rsidRDefault="000B1141" w:rsidP="000B1141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en-US"/>
        </w:rPr>
      </w:pPr>
    </w:p>
    <w:p w14:paraId="0F992001" w14:textId="37FC3ED4" w:rsidR="000B1141" w:rsidRPr="00F7258C" w:rsidRDefault="000B1141" w:rsidP="000B1141">
      <w:pPr>
        <w:rPr>
          <w:sz w:val="22"/>
          <w:szCs w:val="22"/>
        </w:rPr>
      </w:pPr>
      <w:r w:rsidRPr="00F7258C">
        <w:rPr>
          <w:sz w:val="22"/>
          <w:szCs w:val="22"/>
        </w:rPr>
        <w:t xml:space="preserve">Två personer, A och B, flyger båda från </w:t>
      </w:r>
      <w:r w:rsidR="001615E1" w:rsidRPr="00F7258C">
        <w:rPr>
          <w:sz w:val="22"/>
          <w:szCs w:val="22"/>
        </w:rPr>
        <w:t xml:space="preserve">Dubai </w:t>
      </w:r>
      <w:r w:rsidRPr="00F7258C">
        <w:rPr>
          <w:sz w:val="22"/>
          <w:szCs w:val="22"/>
        </w:rPr>
        <w:t xml:space="preserve">till Stockholm, den ena med </w:t>
      </w:r>
      <w:r w:rsidR="001615E1" w:rsidRPr="00F7258C">
        <w:rPr>
          <w:sz w:val="22"/>
          <w:szCs w:val="22"/>
        </w:rPr>
        <w:t xml:space="preserve">Norwegian </w:t>
      </w:r>
      <w:r w:rsidRPr="00F7258C">
        <w:rPr>
          <w:sz w:val="22"/>
          <w:szCs w:val="22"/>
        </w:rPr>
        <w:t xml:space="preserve">och den andra med </w:t>
      </w:r>
      <w:r w:rsidR="001615E1" w:rsidRPr="00F7258C">
        <w:rPr>
          <w:sz w:val="22"/>
          <w:szCs w:val="22"/>
        </w:rPr>
        <w:t>Emirates.</w:t>
      </w:r>
      <w:r w:rsidRPr="00F7258C">
        <w:rPr>
          <w:sz w:val="22"/>
          <w:szCs w:val="22"/>
        </w:rPr>
        <w:t xml:space="preserve"> I båda fallen blir flygningarna försenade med fyra timmar. Passagerare A, som flugit med </w:t>
      </w:r>
      <w:r w:rsidR="001615E1" w:rsidRPr="00F7258C">
        <w:rPr>
          <w:sz w:val="22"/>
          <w:szCs w:val="22"/>
        </w:rPr>
        <w:t>Norwegian</w:t>
      </w:r>
      <w:r w:rsidRPr="00F7258C">
        <w:rPr>
          <w:sz w:val="22"/>
          <w:szCs w:val="22"/>
        </w:rPr>
        <w:t xml:space="preserve">, får då enligt EU-reglerna ersättning med </w:t>
      </w:r>
      <w:r w:rsidR="002C165E" w:rsidRPr="00F7258C">
        <w:rPr>
          <w:sz w:val="22"/>
          <w:szCs w:val="22"/>
        </w:rPr>
        <w:t>600</w:t>
      </w:r>
      <w:r w:rsidRPr="00F7258C">
        <w:rPr>
          <w:sz w:val="22"/>
          <w:szCs w:val="22"/>
        </w:rPr>
        <w:t xml:space="preserve"> </w:t>
      </w:r>
      <w:r w:rsidR="003330DA">
        <w:rPr>
          <w:sz w:val="22"/>
          <w:szCs w:val="22"/>
        </w:rPr>
        <w:t xml:space="preserve">€ </w:t>
      </w:r>
      <w:r w:rsidRPr="00F7258C">
        <w:rPr>
          <w:sz w:val="22"/>
          <w:szCs w:val="22"/>
        </w:rPr>
        <w:t xml:space="preserve">för förseningen, medan passagerare B, som flugit med </w:t>
      </w:r>
      <w:r w:rsidR="001615E1" w:rsidRPr="00F7258C">
        <w:rPr>
          <w:sz w:val="22"/>
          <w:szCs w:val="22"/>
        </w:rPr>
        <w:t>Emirates</w:t>
      </w:r>
      <w:r w:rsidRPr="00F7258C">
        <w:rPr>
          <w:sz w:val="22"/>
          <w:szCs w:val="22"/>
        </w:rPr>
        <w:t xml:space="preserve"> inte får någon </w:t>
      </w:r>
      <w:r w:rsidR="002C165E" w:rsidRPr="00F7258C">
        <w:rPr>
          <w:sz w:val="22"/>
          <w:szCs w:val="22"/>
        </w:rPr>
        <w:t>ersättning alls för förseningen eftersom EU:s regler inte gäller för den flygningen.</w:t>
      </w:r>
    </w:p>
    <w:p w14:paraId="006D84C8" w14:textId="77777777" w:rsidR="000B1141" w:rsidRPr="00F7258C" w:rsidRDefault="000B1141" w:rsidP="000B1141">
      <w:pPr>
        <w:rPr>
          <w:sz w:val="22"/>
          <w:szCs w:val="22"/>
        </w:rPr>
      </w:pPr>
    </w:p>
    <w:p w14:paraId="048BABE6" w14:textId="77777777" w:rsidR="002C165E" w:rsidRPr="00F7258C" w:rsidRDefault="000B1141" w:rsidP="002C165E">
      <w:pPr>
        <w:rPr>
          <w:sz w:val="22"/>
          <w:szCs w:val="22"/>
        </w:rPr>
      </w:pPr>
      <w:r w:rsidRPr="00F7258C">
        <w:rPr>
          <w:sz w:val="22"/>
          <w:szCs w:val="22"/>
        </w:rPr>
        <w:t xml:space="preserve">- Vilka rättigheter en passagerare har beror alltså </w:t>
      </w:r>
      <w:r w:rsidR="002C165E" w:rsidRPr="00F7258C">
        <w:rPr>
          <w:sz w:val="22"/>
          <w:szCs w:val="22"/>
        </w:rPr>
        <w:t xml:space="preserve">bl.a. </w:t>
      </w:r>
      <w:r w:rsidRPr="00F7258C">
        <w:rPr>
          <w:sz w:val="22"/>
          <w:szCs w:val="22"/>
        </w:rPr>
        <w:t>på v</w:t>
      </w:r>
      <w:r w:rsidR="002C165E" w:rsidRPr="00F7258C">
        <w:rPr>
          <w:sz w:val="22"/>
          <w:szCs w:val="22"/>
        </w:rPr>
        <w:t xml:space="preserve">ilket </w:t>
      </w:r>
      <w:r w:rsidRPr="00F7258C">
        <w:rPr>
          <w:sz w:val="22"/>
          <w:szCs w:val="22"/>
        </w:rPr>
        <w:t>bolag man flyger med säger Anders Eriksson, tidigare rättschef på Justitiedepartemententet</w:t>
      </w:r>
      <w:r w:rsidR="002C165E" w:rsidRPr="00F7258C">
        <w:rPr>
          <w:sz w:val="22"/>
          <w:szCs w:val="22"/>
        </w:rPr>
        <w:t>. Passagerare vars flyg försenas med mer än tre timmar har enligt EU-reglerna samma rätt till ersättning som om flyget hade ställts in. Det står klart efter en dom i EU-domstolen. Ersättning bestäms i en EU–förordning som också gäller tre stater utanför EU; Island, Norge och Schweiz.</w:t>
      </w:r>
    </w:p>
    <w:p w14:paraId="7D4E55B8" w14:textId="77777777" w:rsidR="000B1141" w:rsidRPr="00F7258C" w:rsidRDefault="000B1141" w:rsidP="000B1141">
      <w:pPr>
        <w:rPr>
          <w:sz w:val="22"/>
          <w:szCs w:val="22"/>
        </w:rPr>
      </w:pPr>
    </w:p>
    <w:p w14:paraId="413B5DE6" w14:textId="77777777" w:rsidR="000B1141" w:rsidRPr="00F7258C" w:rsidRDefault="000B1141" w:rsidP="000B1141">
      <w:pPr>
        <w:rPr>
          <w:rFonts w:eastAsiaTheme="minorEastAsia"/>
          <w:sz w:val="22"/>
          <w:szCs w:val="22"/>
        </w:rPr>
      </w:pPr>
      <w:r w:rsidRPr="00F7258C">
        <w:rPr>
          <w:rFonts w:eastAsiaTheme="minorEastAsia"/>
          <w:sz w:val="22"/>
          <w:szCs w:val="22"/>
        </w:rPr>
        <w:t>Passagerare som drabbas av att deras flyg försenas med mer än tre timmar har samma rätt till ersättning som om flyget hade ställts in. Det står kl</w:t>
      </w:r>
      <w:r w:rsidR="002C165E" w:rsidRPr="00F7258C">
        <w:rPr>
          <w:rFonts w:eastAsiaTheme="minorEastAsia"/>
          <w:sz w:val="22"/>
          <w:szCs w:val="22"/>
        </w:rPr>
        <w:t>art efter en dom i EU</w:t>
      </w:r>
      <w:r w:rsidR="002F397C" w:rsidRPr="00F7258C">
        <w:rPr>
          <w:rFonts w:eastAsiaTheme="minorEastAsia"/>
          <w:sz w:val="22"/>
          <w:szCs w:val="22"/>
        </w:rPr>
        <w:t>-domstolen. Ersättning</w:t>
      </w:r>
      <w:r w:rsidRPr="00F7258C">
        <w:rPr>
          <w:rFonts w:eastAsiaTheme="minorEastAsia"/>
          <w:sz w:val="22"/>
          <w:szCs w:val="22"/>
        </w:rPr>
        <w:t xml:space="preserve"> </w:t>
      </w:r>
      <w:r w:rsidR="002F397C" w:rsidRPr="00F7258C">
        <w:rPr>
          <w:rFonts w:eastAsiaTheme="minorEastAsia"/>
          <w:sz w:val="22"/>
          <w:szCs w:val="22"/>
        </w:rPr>
        <w:t>bestäms</w:t>
      </w:r>
      <w:r w:rsidRPr="00F7258C">
        <w:rPr>
          <w:rFonts w:eastAsiaTheme="minorEastAsia"/>
          <w:sz w:val="22"/>
          <w:szCs w:val="22"/>
        </w:rPr>
        <w:t xml:space="preserve"> i e</w:t>
      </w:r>
      <w:r w:rsidR="002F397C" w:rsidRPr="00F7258C">
        <w:rPr>
          <w:rFonts w:eastAsiaTheme="minorEastAsia"/>
          <w:sz w:val="22"/>
          <w:szCs w:val="22"/>
        </w:rPr>
        <w:t>n EU–förordning som också gäller tre stater utanfö</w:t>
      </w:r>
      <w:r w:rsidR="002C165E" w:rsidRPr="00F7258C">
        <w:rPr>
          <w:rFonts w:eastAsiaTheme="minorEastAsia"/>
          <w:sz w:val="22"/>
          <w:szCs w:val="22"/>
        </w:rPr>
        <w:t>r EU; Island, Norge och Schweiz.</w:t>
      </w:r>
    </w:p>
    <w:p w14:paraId="1D8E2A48" w14:textId="77777777" w:rsidR="002C165E" w:rsidRPr="00F7258C" w:rsidRDefault="002C165E" w:rsidP="000B1141">
      <w:pPr>
        <w:rPr>
          <w:rFonts w:eastAsiaTheme="minorEastAsia"/>
          <w:sz w:val="22"/>
          <w:szCs w:val="22"/>
        </w:rPr>
      </w:pPr>
    </w:p>
    <w:p w14:paraId="71F8CAF2" w14:textId="77777777" w:rsidR="002C165E" w:rsidRPr="00F7258C" w:rsidRDefault="002C165E" w:rsidP="000B1141">
      <w:pPr>
        <w:rPr>
          <w:rFonts w:eastAsiaTheme="minorEastAsia"/>
          <w:sz w:val="22"/>
          <w:szCs w:val="22"/>
        </w:rPr>
      </w:pPr>
      <w:r w:rsidRPr="00F7258C">
        <w:rPr>
          <w:rFonts w:eastAsiaTheme="minorEastAsia"/>
          <w:sz w:val="22"/>
          <w:szCs w:val="22"/>
        </w:rPr>
        <w:t>Så mycket kan du, enligt EU:s regler, få i ekonomisk kompensation:</w:t>
      </w:r>
    </w:p>
    <w:p w14:paraId="708E87FE" w14:textId="34BF18C9" w:rsidR="000B1141" w:rsidRPr="00F7258C" w:rsidRDefault="000B1141" w:rsidP="000B114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258C">
        <w:rPr>
          <w:sz w:val="22"/>
          <w:szCs w:val="22"/>
        </w:rPr>
        <w:t xml:space="preserve">250 </w:t>
      </w:r>
      <w:r w:rsidR="00A72FA4">
        <w:rPr>
          <w:sz w:val="22"/>
          <w:szCs w:val="22"/>
        </w:rPr>
        <w:t>€</w:t>
      </w:r>
      <w:r w:rsidRPr="00F7258C">
        <w:rPr>
          <w:sz w:val="22"/>
          <w:szCs w:val="22"/>
        </w:rPr>
        <w:t xml:space="preserve"> för alla flygningar på högst 1 500 kilometer.</w:t>
      </w:r>
    </w:p>
    <w:p w14:paraId="270412A3" w14:textId="4110FCF5" w:rsidR="000B1141" w:rsidRPr="00F7258C" w:rsidRDefault="00A72FA4" w:rsidP="000B114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400 €</w:t>
      </w:r>
      <w:r w:rsidR="000B1141" w:rsidRPr="00F7258C">
        <w:rPr>
          <w:sz w:val="22"/>
          <w:szCs w:val="22"/>
        </w:rPr>
        <w:t xml:space="preserve"> för alla flygningar inom EU längre än 1 500 kilometer och för alla övriga flygningar som är mellan 1 500 och 3 500 kilometer långa.</w:t>
      </w:r>
    </w:p>
    <w:p w14:paraId="624BB853" w14:textId="7AAE6A9F" w:rsidR="000B1141" w:rsidRPr="00F7258C" w:rsidRDefault="000B1141" w:rsidP="000B114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F7258C">
        <w:rPr>
          <w:sz w:val="22"/>
          <w:szCs w:val="22"/>
        </w:rPr>
        <w:t xml:space="preserve">600 </w:t>
      </w:r>
      <w:r w:rsidR="00A72FA4">
        <w:rPr>
          <w:sz w:val="22"/>
          <w:szCs w:val="22"/>
        </w:rPr>
        <w:t>€</w:t>
      </w:r>
      <w:r w:rsidR="002C165E" w:rsidRPr="00F7258C">
        <w:rPr>
          <w:sz w:val="22"/>
          <w:szCs w:val="22"/>
        </w:rPr>
        <w:t xml:space="preserve"> för alla övriga flygningar.</w:t>
      </w:r>
    </w:p>
    <w:p w14:paraId="0DEB4270" w14:textId="77777777" w:rsidR="002C165E" w:rsidRPr="00F7258C" w:rsidRDefault="002C165E" w:rsidP="002C165E">
      <w:pPr>
        <w:rPr>
          <w:sz w:val="22"/>
          <w:szCs w:val="22"/>
        </w:rPr>
      </w:pPr>
    </w:p>
    <w:p w14:paraId="156086F3" w14:textId="70C7631A" w:rsidR="002C165E" w:rsidRPr="00F7258C" w:rsidRDefault="002C165E" w:rsidP="002C165E">
      <w:pPr>
        <w:rPr>
          <w:sz w:val="22"/>
          <w:szCs w:val="22"/>
        </w:rPr>
      </w:pPr>
      <w:r w:rsidRPr="00F7258C">
        <w:rPr>
          <w:sz w:val="22"/>
          <w:szCs w:val="22"/>
        </w:rPr>
        <w:t>Boken Flygpassagerares rättighet</w:t>
      </w:r>
      <w:r w:rsidR="0080105F">
        <w:rPr>
          <w:sz w:val="22"/>
          <w:szCs w:val="22"/>
        </w:rPr>
        <w:t>er ges ut av Karnov Group den 23</w:t>
      </w:r>
      <w:bookmarkStart w:id="0" w:name="_GoBack"/>
      <w:bookmarkEnd w:id="0"/>
      <w:r w:rsidRPr="00F7258C">
        <w:rPr>
          <w:sz w:val="22"/>
          <w:szCs w:val="22"/>
        </w:rPr>
        <w:t xml:space="preserve"> januari 2014 och behandlar alla de avtalsbrott och skador som kan drabba flygpassagerare – och vilka rättigheter resenären har i sådana situationer. Boken vänder sig till researrangörers reklamationshandläggare, konsumentvägledare och andra som ger råd åt konsumenter. Boken vänder sig också till jurister som ska handlägga eller föra tvister i domstol rörande flygpassagerares rättigheter.</w:t>
      </w:r>
    </w:p>
    <w:p w14:paraId="3325DDF6" w14:textId="77777777" w:rsidR="000B1141" w:rsidRPr="00F7258C" w:rsidRDefault="000B1141" w:rsidP="000B114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4EC0FD5C" w14:textId="77777777" w:rsidR="000B1141" w:rsidRPr="00F7258C" w:rsidRDefault="000B1141" w:rsidP="000B1141">
      <w:pPr>
        <w:rPr>
          <w:sz w:val="22"/>
          <w:szCs w:val="22"/>
        </w:rPr>
      </w:pPr>
      <w:r w:rsidRPr="00F7258C">
        <w:rPr>
          <w:b/>
          <w:sz w:val="22"/>
          <w:szCs w:val="22"/>
        </w:rPr>
        <w:t>Anders Eriksson</w:t>
      </w:r>
      <w:r w:rsidRPr="00F7258C">
        <w:rPr>
          <w:sz w:val="22"/>
          <w:szCs w:val="22"/>
        </w:rPr>
        <w:t xml:space="preserve"> har arbetat med dessa frågor bl.a. under sin tid som rättschef i Justitiedepartementet och som avdelningsordförande i Allmänna reklamationsnämnden. Han är juris hedersdoktor vid Uppsala universitet.</w:t>
      </w:r>
    </w:p>
    <w:p w14:paraId="5CC487D7" w14:textId="77777777" w:rsidR="000B1141" w:rsidRPr="00F7258C" w:rsidRDefault="000B1141" w:rsidP="000B1141">
      <w:pPr>
        <w:rPr>
          <w:sz w:val="22"/>
          <w:szCs w:val="22"/>
        </w:rPr>
      </w:pPr>
    </w:p>
    <w:p w14:paraId="7A9C1FA3" w14:textId="77777777" w:rsidR="000B1141" w:rsidRPr="00F7258C" w:rsidRDefault="000B1141" w:rsidP="000B1141">
      <w:pPr>
        <w:rPr>
          <w:sz w:val="22"/>
          <w:szCs w:val="22"/>
        </w:rPr>
      </w:pPr>
      <w:r w:rsidRPr="00F7258C">
        <w:rPr>
          <w:b/>
          <w:sz w:val="22"/>
          <w:szCs w:val="22"/>
        </w:rPr>
        <w:t>Flygpassagerares rättigheter</w:t>
      </w:r>
      <w:r w:rsidRPr="00F7258C">
        <w:rPr>
          <w:sz w:val="22"/>
          <w:szCs w:val="22"/>
        </w:rPr>
        <w:t xml:space="preserve"> (ISBN: 978-91-7610-522-1) ges ut av Karnov Group och finns att köpa på hos Jure Bokhandel eller på nätet hos Karnovgroup.se, Adlibris, Bokus och CDON.</w:t>
      </w:r>
    </w:p>
    <w:p w14:paraId="5276BCEE" w14:textId="77777777" w:rsidR="000B1141" w:rsidRPr="00F7258C" w:rsidRDefault="000B1141" w:rsidP="000B1141">
      <w:pPr>
        <w:rPr>
          <w:sz w:val="22"/>
          <w:szCs w:val="22"/>
        </w:rPr>
      </w:pPr>
    </w:p>
    <w:p w14:paraId="303AD519" w14:textId="77777777" w:rsidR="000B1141" w:rsidRPr="00F7258C" w:rsidRDefault="000B1141" w:rsidP="000B1141">
      <w:pPr>
        <w:rPr>
          <w:b/>
          <w:sz w:val="22"/>
          <w:szCs w:val="22"/>
        </w:rPr>
      </w:pPr>
      <w:r w:rsidRPr="00F7258C">
        <w:rPr>
          <w:b/>
          <w:sz w:val="22"/>
          <w:szCs w:val="22"/>
        </w:rPr>
        <w:t>För mer information, vänligen kontakta:</w:t>
      </w:r>
    </w:p>
    <w:p w14:paraId="1BD86B56" w14:textId="63BCE7CA" w:rsidR="00135310" w:rsidRPr="00F7258C" w:rsidRDefault="000B1141">
      <w:pPr>
        <w:rPr>
          <w:sz w:val="22"/>
          <w:szCs w:val="22"/>
        </w:rPr>
      </w:pPr>
      <w:r w:rsidRPr="00F7258C">
        <w:rPr>
          <w:b/>
          <w:sz w:val="22"/>
          <w:szCs w:val="22"/>
        </w:rPr>
        <w:t>Författare:</w:t>
      </w:r>
      <w:r w:rsidRPr="00F7258C">
        <w:rPr>
          <w:sz w:val="22"/>
          <w:szCs w:val="22"/>
        </w:rPr>
        <w:t xml:space="preserve"> Anders Eriksson 0733-12 67 87</w:t>
      </w:r>
      <w:r w:rsidRPr="00F7258C">
        <w:rPr>
          <w:sz w:val="22"/>
          <w:szCs w:val="22"/>
        </w:rPr>
        <w:br/>
      </w:r>
      <w:r w:rsidRPr="00F7258C">
        <w:rPr>
          <w:b/>
          <w:sz w:val="22"/>
          <w:szCs w:val="22"/>
        </w:rPr>
        <w:t>Förläggare:</w:t>
      </w:r>
      <w:r w:rsidRPr="00F7258C">
        <w:rPr>
          <w:sz w:val="22"/>
          <w:szCs w:val="22"/>
        </w:rPr>
        <w:t xml:space="preserve"> Harald Axelius 070-735 06 79</w:t>
      </w:r>
    </w:p>
    <w:sectPr w:rsidR="00135310" w:rsidRPr="00F7258C" w:rsidSect="002D07B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641E0" w14:textId="77777777" w:rsidR="003330DA" w:rsidRDefault="003330DA" w:rsidP="002C165E">
      <w:r>
        <w:separator/>
      </w:r>
    </w:p>
  </w:endnote>
  <w:endnote w:type="continuationSeparator" w:id="0">
    <w:p w14:paraId="5DCC4A97" w14:textId="77777777" w:rsidR="003330DA" w:rsidRDefault="003330DA" w:rsidP="002C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8214" w14:textId="77777777" w:rsidR="003330DA" w:rsidRDefault="003330DA" w:rsidP="002C165E">
      <w:r>
        <w:separator/>
      </w:r>
    </w:p>
  </w:footnote>
  <w:footnote w:type="continuationSeparator" w:id="0">
    <w:p w14:paraId="6FAE124D" w14:textId="77777777" w:rsidR="003330DA" w:rsidRDefault="003330DA" w:rsidP="002C16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B0127" w14:textId="77777777" w:rsidR="003330DA" w:rsidRDefault="003330D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5D05580" wp14:editId="146CCF91">
          <wp:simplePos x="0" y="0"/>
          <wp:positionH relativeFrom="column">
            <wp:posOffset>3962400</wp:posOffset>
          </wp:positionH>
          <wp:positionV relativeFrom="paragraph">
            <wp:posOffset>27940</wp:posOffset>
          </wp:positionV>
          <wp:extent cx="1257300" cy="44130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_logo_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41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2014-01-23</w:t>
    </w:r>
  </w:p>
  <w:p w14:paraId="5D681CDE" w14:textId="77777777" w:rsidR="003330DA" w:rsidRDefault="003330DA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0690C"/>
    <w:multiLevelType w:val="multilevel"/>
    <w:tmpl w:val="7E7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813D35"/>
    <w:multiLevelType w:val="multilevel"/>
    <w:tmpl w:val="7E701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41"/>
    <w:rsid w:val="000B1141"/>
    <w:rsid w:val="00135310"/>
    <w:rsid w:val="001615E1"/>
    <w:rsid w:val="001C6DD0"/>
    <w:rsid w:val="002C165E"/>
    <w:rsid w:val="002D07B4"/>
    <w:rsid w:val="002F397C"/>
    <w:rsid w:val="003330DA"/>
    <w:rsid w:val="003C73BC"/>
    <w:rsid w:val="00483678"/>
    <w:rsid w:val="0080105F"/>
    <w:rsid w:val="00A72FA4"/>
    <w:rsid w:val="00D4097A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E7B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41"/>
    <w:rPr>
      <w:rFonts w:ascii="Times New Roman" w:eastAsia="Times New Roman" w:hAnsi="Times New Roman" w:cs="Times New Roman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0B1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1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paragraph" w:styleId="ListParagraph">
    <w:name w:val="List Paragraph"/>
    <w:basedOn w:val="Normal"/>
    <w:uiPriority w:val="34"/>
    <w:qFormat/>
    <w:rsid w:val="000B1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14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5E"/>
    <w:rPr>
      <w:rFonts w:ascii="Times New Roman" w:eastAsia="Times New Roman" w:hAnsi="Times New Roman" w:cs="Times New Roman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2C1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5E"/>
    <w:rPr>
      <w:rFonts w:ascii="Times New Roman" w:eastAsia="Times New Roman" w:hAnsi="Times New Roman" w:cs="Times New Roman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8C"/>
    <w:rPr>
      <w:rFonts w:ascii="Lucida Grande" w:eastAsia="Times New Roman" w:hAnsi="Lucida Grande" w:cs="Lucida Grande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41"/>
    <w:rPr>
      <w:rFonts w:ascii="Times New Roman" w:eastAsia="Times New Roman" w:hAnsi="Times New Roman" w:cs="Times New Roman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0B1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41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paragraph" w:styleId="ListParagraph">
    <w:name w:val="List Paragraph"/>
    <w:basedOn w:val="Normal"/>
    <w:uiPriority w:val="34"/>
    <w:qFormat/>
    <w:rsid w:val="000B1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114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C16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65E"/>
    <w:rPr>
      <w:rFonts w:ascii="Times New Roman" w:eastAsia="Times New Roman" w:hAnsi="Times New Roman" w:cs="Times New Roman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2C16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65E"/>
    <w:rPr>
      <w:rFonts w:ascii="Times New Roman" w:eastAsia="Times New Roman" w:hAnsi="Times New Roman" w:cs="Times New Roman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8C"/>
    <w:rPr>
      <w:rFonts w:ascii="Lucida Grande" w:eastAsia="Times New Roman" w:hAnsi="Lucida Grande" w:cs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2498</Characters>
  <Application>Microsoft Macintosh Word</Application>
  <DocSecurity>0</DocSecurity>
  <Lines>20</Lines>
  <Paragraphs>5</Paragraphs>
  <ScaleCrop>false</ScaleCrop>
  <Company>Karnovgroup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Axelius</dc:creator>
  <cp:keywords/>
  <dc:description/>
  <cp:lastModifiedBy>Harald Axelius</cp:lastModifiedBy>
  <cp:revision>4</cp:revision>
  <cp:lastPrinted>2014-01-21T15:30:00Z</cp:lastPrinted>
  <dcterms:created xsi:type="dcterms:W3CDTF">2014-01-21T15:47:00Z</dcterms:created>
  <dcterms:modified xsi:type="dcterms:W3CDTF">2014-01-21T15:56:00Z</dcterms:modified>
</cp:coreProperties>
</file>