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4EA3F" w14:textId="77777777" w:rsidR="008A01BB" w:rsidRDefault="00AF7D40" w:rsidP="00506155">
      <w:r>
        <w:rPr>
          <w:noProof/>
        </w:rPr>
        <w:drawing>
          <wp:anchor distT="0" distB="0" distL="0" distR="0" simplePos="0" relativeHeight="251658240" behindDoc="0" locked="1" layoutInCell="1" allowOverlap="0" wp14:anchorId="56A79C66" wp14:editId="7727C79F">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6">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14:paraId="6971C746" w14:textId="00619BBF" w:rsidR="00EB704B" w:rsidRPr="00E41896" w:rsidRDefault="009F41A8" w:rsidP="00EB704B">
      <w:pPr>
        <w:framePr w:w="5387" w:h="2268" w:hRule="exact" w:wrap="notBeside" w:vAnchor="page" w:hAnchor="text" w:y="3120" w:anchorLock="1"/>
        <w:spacing w:after="0" w:line="240" w:lineRule="auto"/>
        <w:rPr>
          <w:szCs w:val="24"/>
        </w:rPr>
      </w:pPr>
      <w:r>
        <w:rPr>
          <w:rFonts w:ascii="Source Sans Pro Semibold" w:hAnsi="Source Sans Pro Semibold"/>
          <w:color w:val="1D3585"/>
          <w:sz w:val="32"/>
          <w:szCs w:val="32"/>
        </w:rPr>
        <w:t>„Demenz – wir müssen reden!“</w:t>
      </w:r>
      <w:r>
        <w:rPr>
          <w:rFonts w:ascii="Source Sans Pro Semibold" w:hAnsi="Source Sans Pro Semibold"/>
          <w:color w:val="1D3585"/>
          <w:sz w:val="32"/>
          <w:szCs w:val="32"/>
        </w:rPr>
        <w:br/>
        <w:t xml:space="preserve">Virtuelle Vorlese-Aktion </w:t>
      </w:r>
      <w:r w:rsidR="00D56D42">
        <w:rPr>
          <w:rFonts w:ascii="Source Sans Pro Semibold" w:hAnsi="Source Sans Pro Semibold"/>
          <w:color w:val="1D3585"/>
          <w:sz w:val="32"/>
          <w:szCs w:val="32"/>
        </w:rPr>
        <w:t>für Kinder und Jugendliche</w:t>
      </w:r>
      <w:r>
        <w:rPr>
          <w:rFonts w:ascii="Source Sans Pro Semibold" w:hAnsi="Source Sans Pro Semibold"/>
          <w:color w:val="1D3585"/>
          <w:sz w:val="32"/>
          <w:szCs w:val="32"/>
        </w:rPr>
        <w:t xml:space="preserve"> zum Welt-Alzheimertag</w:t>
      </w:r>
    </w:p>
    <w:p w14:paraId="22C74370" w14:textId="55D74586" w:rsidR="00D73944" w:rsidRDefault="00D73944" w:rsidP="00EB704B">
      <w:pPr>
        <w:spacing w:line="360" w:lineRule="auto"/>
      </w:pPr>
      <w:r>
        <w:t xml:space="preserve">Berlin, </w:t>
      </w:r>
      <w:r w:rsidR="00B9731F">
        <w:t>8</w:t>
      </w:r>
      <w:r w:rsidR="00EB704B">
        <w:t xml:space="preserve">. September </w:t>
      </w:r>
      <w:r>
        <w:t xml:space="preserve">2020. </w:t>
      </w:r>
      <w:r w:rsidR="00744D06">
        <w:t xml:space="preserve">Die Deutsche Alzheimer Gesellschaft e.V. Selbsthilfe Demenz (DAlzG) lädt gemeinsam mit der Journalistin Peggy </w:t>
      </w:r>
      <w:proofErr w:type="spellStart"/>
      <w:r w:rsidR="00744D06">
        <w:t>Elfmann</w:t>
      </w:r>
      <w:proofErr w:type="spellEnd"/>
      <w:r w:rsidR="00744D06">
        <w:t xml:space="preserve"> und der </w:t>
      </w:r>
      <w:proofErr w:type="spellStart"/>
      <w:r w:rsidR="00744D06">
        <w:t>LeseLounge</w:t>
      </w:r>
      <w:proofErr w:type="spellEnd"/>
      <w:r w:rsidR="00744D06">
        <w:t xml:space="preserve"> e.V. </w:t>
      </w:r>
      <w:r w:rsidR="009F41A8">
        <w:t>zur ersten virtuellen Vorlese-Aktion für Kinder und Jugendliche rund um das Thema Demenz ein. Am Welt-Alzheimertag und i</w:t>
      </w:r>
      <w:r w:rsidR="00D56D42" w:rsidRPr="00D56D42">
        <w:t>n der Woche der Demenz vom 21. bi</w:t>
      </w:r>
      <w:r w:rsidR="009F41A8">
        <w:t xml:space="preserve">s 27. September 2020 lesen Kinder, Jugendliche und Erwachsene </w:t>
      </w:r>
      <w:r w:rsidR="00D56D42" w:rsidRPr="00D56D42">
        <w:t xml:space="preserve">im digitalen </w:t>
      </w:r>
      <w:proofErr w:type="spellStart"/>
      <w:r w:rsidR="00D56D42" w:rsidRPr="00D56D42">
        <w:t>LeseLounge</w:t>
      </w:r>
      <w:proofErr w:type="spellEnd"/>
      <w:r w:rsidR="00D56D42" w:rsidRPr="00D56D42">
        <w:t>-Wohnzimmer aus verschiedenen Kinder- und Jugendbü</w:t>
      </w:r>
      <w:r w:rsidR="009F41A8">
        <w:t>chern vor, die das Thema Demenz behandeln.</w:t>
      </w:r>
    </w:p>
    <w:p w14:paraId="09AD70E3" w14:textId="40EDEFA5" w:rsidR="00D56D42" w:rsidRDefault="009F41A8" w:rsidP="00D56D42">
      <w:pPr>
        <w:spacing w:line="360" w:lineRule="auto"/>
      </w:pPr>
      <w:r>
        <w:t>„</w:t>
      </w:r>
      <w:r w:rsidR="00D56D42">
        <w:t>Demenz geht alle an – auch junge Menschen</w:t>
      </w:r>
      <w:r w:rsidR="00511696">
        <w:t xml:space="preserve">. </w:t>
      </w:r>
      <w:r w:rsidR="00D56D42">
        <w:t>Wir möchten unsere Vorlese-Aktion zum Welt-Alzheimertag 2020 nutzen, auch Kinder und Jugendliche f</w:t>
      </w:r>
      <w:r>
        <w:t xml:space="preserve">ür das Thema </w:t>
      </w:r>
      <w:r w:rsidR="00045903">
        <w:t>zu sensibilisieren“, erklärt Sabine Jansen</w:t>
      </w:r>
      <w:r w:rsidR="007F3C09">
        <w:t xml:space="preserve"> von der </w:t>
      </w:r>
      <w:proofErr w:type="spellStart"/>
      <w:r w:rsidR="007F3C09">
        <w:t>DAlzG</w:t>
      </w:r>
      <w:proofErr w:type="spellEnd"/>
      <w:r>
        <w:t>.</w:t>
      </w:r>
      <w:r w:rsidR="00D56D42">
        <w:t xml:space="preserve"> </w:t>
      </w:r>
      <w:r>
        <w:t>„</w:t>
      </w:r>
      <w:r w:rsidR="00D56D42">
        <w:t>Eine Demenz betrifft die gesamte Familie und damit auch die Kinder und Jugendlichen, die ein enges Verhältnis zu dem betroffenen Menschen haben.</w:t>
      </w:r>
      <w:r w:rsidR="006177CC">
        <w:t>“</w:t>
      </w:r>
      <w:r w:rsidR="00D56D42">
        <w:t xml:space="preserve"> Vor allem kleinere Kinder sind im Umgang mit Demenzerkrankten meist unbefangen. Gleichzeitig verstehen sie oft nicht, warum ein Familienmitglied sich auf einmal anders verhält, warum Gespräche oder Spiele nicht mehr wie früher möglich sind oder anders, als es bei Freunden ist. Sie haben viele Fragen. </w:t>
      </w:r>
      <w:r w:rsidR="007F3C09">
        <w:t xml:space="preserve">Peggy </w:t>
      </w:r>
      <w:proofErr w:type="spellStart"/>
      <w:r w:rsidR="007F3C09">
        <w:t>Elfmann</w:t>
      </w:r>
      <w:proofErr w:type="spellEnd"/>
      <w:r w:rsidR="007F3C09">
        <w:t xml:space="preserve"> hatte die Idee für die </w:t>
      </w:r>
      <w:r w:rsidR="007F3C09">
        <w:lastRenderedPageBreak/>
        <w:t>gemeinsame Aktion, die ihr persönlich sehr am Herzen liegt: „E</w:t>
      </w:r>
      <w:r w:rsidR="00D56D42">
        <w:t xml:space="preserve">s </w:t>
      </w:r>
      <w:r w:rsidR="007F3C09">
        <w:t>ist wichtig, jungen Menschen</w:t>
      </w:r>
      <w:r w:rsidR="00D56D42">
        <w:t xml:space="preserve"> zu erklären, was eine Demenz ist und wie die Krankheit die eigene Oma oder den Opa verändert.</w:t>
      </w:r>
      <w:r w:rsidR="00511696">
        <w:t xml:space="preserve"> Bücher können dabei eine gute Hilfe sein.</w:t>
      </w:r>
      <w:r w:rsidR="007F3C09">
        <w:t>“</w:t>
      </w:r>
    </w:p>
    <w:p w14:paraId="75891BA9" w14:textId="143F1933" w:rsidR="009000C1" w:rsidRDefault="006177CC" w:rsidP="00D56D42">
      <w:pPr>
        <w:spacing w:line="360" w:lineRule="auto"/>
      </w:pPr>
      <w:r>
        <w:t xml:space="preserve">„Wir freuen uns, dass </w:t>
      </w:r>
      <w:r w:rsidR="0035111E">
        <w:t xml:space="preserve">uns </w:t>
      </w:r>
      <w:r>
        <w:t xml:space="preserve">viele Verlage bei unserer Aktion unterstützen“, so </w:t>
      </w:r>
      <w:r w:rsidR="007F3C09">
        <w:t xml:space="preserve">Mike Petschel von der </w:t>
      </w:r>
      <w:proofErr w:type="spellStart"/>
      <w:r w:rsidR="007F3C09">
        <w:t>LeseLounge</w:t>
      </w:r>
      <w:proofErr w:type="spellEnd"/>
      <w:r>
        <w:t>. „So können wir für alle Altersklassen vorle</w:t>
      </w:r>
      <w:r w:rsidR="0035111E">
        <w:t>sen: von Bilderbüchern für Kinder im</w:t>
      </w:r>
      <w:r>
        <w:t xml:space="preserve"> Kita</w:t>
      </w:r>
      <w:r w:rsidR="00511696">
        <w:t>-A</w:t>
      </w:r>
      <w:r>
        <w:t xml:space="preserve">lter bis zu </w:t>
      </w:r>
      <w:r w:rsidR="0035111E">
        <w:t>Büchern</w:t>
      </w:r>
      <w:r>
        <w:t xml:space="preserve"> für Zwö</w:t>
      </w:r>
      <w:r w:rsidR="009000C1">
        <w:t>lfjährige ist alles vertreten.“</w:t>
      </w:r>
    </w:p>
    <w:p w14:paraId="19B42333" w14:textId="60F29A86" w:rsidR="009000C1" w:rsidRPr="003D3A3C" w:rsidRDefault="009000C1" w:rsidP="009000C1">
      <w:pPr>
        <w:pStyle w:val="berschrift2"/>
        <w:rPr>
          <w:b/>
        </w:rPr>
      </w:pPr>
      <w:r>
        <w:t>Die Vorlese-Aktion</w:t>
      </w:r>
    </w:p>
    <w:p w14:paraId="0EDB12CC" w14:textId="34E28489" w:rsidR="006177CC" w:rsidRDefault="00512A60" w:rsidP="00D56D42">
      <w:pPr>
        <w:spacing w:line="360" w:lineRule="auto"/>
      </w:pPr>
      <w:r>
        <w:t xml:space="preserve">In der Woche der Demenz wird es </w:t>
      </w:r>
      <w:r w:rsidR="009000C1">
        <w:t>ab 21. September täglich vier Lesungen zwischen</w:t>
      </w:r>
      <w:r>
        <w:t xml:space="preserve"> 14.00 </w:t>
      </w:r>
      <w:r w:rsidR="009000C1">
        <w:t xml:space="preserve">und 18.00 </w:t>
      </w:r>
      <w:r>
        <w:t xml:space="preserve">Uhr geben. </w:t>
      </w:r>
      <w:r w:rsidR="00AD5888">
        <w:t>Alle Vorlese-Termine werden ab sofort im Kalender des</w:t>
      </w:r>
      <w:r w:rsidR="0035111E">
        <w:t xml:space="preserve"> </w:t>
      </w:r>
      <w:proofErr w:type="spellStart"/>
      <w:r w:rsidR="0035111E">
        <w:t>Lese</w:t>
      </w:r>
      <w:r w:rsidR="00F51BC3">
        <w:t>Lounge</w:t>
      </w:r>
      <w:proofErr w:type="spellEnd"/>
      <w:r w:rsidR="00F51BC3">
        <w:t>-Wohnzimmer</w:t>
      </w:r>
      <w:r w:rsidR="00AD5888">
        <w:t>s eingepflegt. A</w:t>
      </w:r>
      <w:r w:rsidR="009000C1">
        <w:t xml:space="preserve">b 18. September </w:t>
      </w:r>
      <w:r w:rsidR="00AD5888">
        <w:t xml:space="preserve">ist die gesamte Übersicht </w:t>
      </w:r>
      <w:r w:rsidR="00F51BC3">
        <w:t xml:space="preserve">auf den </w:t>
      </w:r>
      <w:r w:rsidR="0035111E">
        <w:t>Internetseite</w:t>
      </w:r>
      <w:r w:rsidR="00F51BC3">
        <w:t>n</w:t>
      </w:r>
      <w:r w:rsidR="0035111E">
        <w:t xml:space="preserve"> der </w:t>
      </w:r>
      <w:proofErr w:type="spellStart"/>
      <w:r w:rsidR="0035111E">
        <w:t>DAlzG</w:t>
      </w:r>
      <w:proofErr w:type="spellEnd"/>
      <w:r w:rsidR="00F51BC3">
        <w:t xml:space="preserve"> und der </w:t>
      </w:r>
      <w:proofErr w:type="spellStart"/>
      <w:r w:rsidR="00F51BC3">
        <w:t>LeseLounge</w:t>
      </w:r>
      <w:proofErr w:type="spellEnd"/>
      <w:r w:rsidR="00AD5888">
        <w:t xml:space="preserve"> verfügbar</w:t>
      </w:r>
      <w:r w:rsidR="00F51BC3">
        <w:t>:</w:t>
      </w:r>
      <w:r w:rsidR="0035111E">
        <w:t xml:space="preserve"> </w:t>
      </w:r>
      <w:hyperlink r:id="rId7" w:history="1">
        <w:r w:rsidR="00F51BC3" w:rsidRPr="00E92FCD">
          <w:rPr>
            <w:rStyle w:val="Hyperlink"/>
          </w:rPr>
          <w:t>www.welt-alzheimertag.de</w:t>
        </w:r>
      </w:hyperlink>
      <w:r w:rsidR="00F51BC3">
        <w:t xml:space="preserve"> und </w:t>
      </w:r>
      <w:hyperlink r:id="rId8" w:history="1">
        <w:r w:rsidR="00F51BC3" w:rsidRPr="00E92FCD">
          <w:rPr>
            <w:rStyle w:val="Hyperlink"/>
          </w:rPr>
          <w:t>www.LeseLounge-Wohnzimmer.de</w:t>
        </w:r>
      </w:hyperlink>
      <w:r w:rsidR="00F51BC3">
        <w:t xml:space="preserve"> </w:t>
      </w:r>
    </w:p>
    <w:p w14:paraId="2B9F4389" w14:textId="50AA11CE" w:rsidR="00EB704B" w:rsidRPr="003D3A3C" w:rsidRDefault="004F3030" w:rsidP="00EB704B">
      <w:pPr>
        <w:pStyle w:val="berschrift2"/>
        <w:rPr>
          <w:b/>
        </w:rPr>
      </w:pPr>
      <w:r>
        <w:t>Der Welt-Alzheimertag</w:t>
      </w:r>
    </w:p>
    <w:p w14:paraId="17EEA189" w14:textId="0D00C50F" w:rsidR="00EB704B" w:rsidRDefault="00EB704B" w:rsidP="00EB704B">
      <w:pPr>
        <w:spacing w:line="360" w:lineRule="auto"/>
      </w:pPr>
      <w:r>
        <w:t xml:space="preserve">Der Welt-Alzheimertag wurde 1994 von </w:t>
      </w:r>
      <w:proofErr w:type="spellStart"/>
      <w:r>
        <w:t>Alzheimer’s</w:t>
      </w:r>
      <w:proofErr w:type="spellEnd"/>
      <w:r>
        <w:t xml:space="preserve"> </w:t>
      </w:r>
      <w:proofErr w:type="spellStart"/>
      <w:r>
        <w:t>Disease</w:t>
      </w:r>
      <w:proofErr w:type="spellEnd"/>
      <w:r>
        <w:t xml:space="preserve"> International (ADI) mit Unterstützung der Weltgesundheitsorganisation (WHO) ins Leben gerufen. ADI, die internationale Vereinigung von Alzheimer-Gesellschaften in 95 Ländern, koordiniert die Aktivitäten weltweit. Von der Alzheimer-Krankheit und anderen Demenzformen sind Menschen unabhängig von Nationalität, Hautfarbe und Kultur betroffen. Überall geht es darum, eine breite Öffentlichkeit auf die Situation der insgesamt mehr als 50 Millionen Demenzkranken und ihrer Familien aufmerksam zu machen. </w:t>
      </w:r>
      <w:r w:rsidR="00511696">
        <w:br/>
        <w:t>In Deutschland findet der Welt-Alzheimertag 2020 unter dem Motto statt „Demenz – wir müssen reden!“</w:t>
      </w:r>
      <w:r w:rsidR="00511696">
        <w:br/>
      </w:r>
      <w:r>
        <w:t xml:space="preserve">Mehr Informationen: </w:t>
      </w:r>
      <w:hyperlink r:id="rId9" w:history="1">
        <w:r w:rsidRPr="00AC7F3F">
          <w:rPr>
            <w:rStyle w:val="Hyperlink"/>
          </w:rPr>
          <w:t>www.welt-alzheimertag.de</w:t>
        </w:r>
      </w:hyperlink>
    </w:p>
    <w:p w14:paraId="193B6EC3" w14:textId="77777777" w:rsidR="009000C1" w:rsidRDefault="009000C1" w:rsidP="00EB704B">
      <w:pPr>
        <w:autoSpaceDE w:val="0"/>
        <w:autoSpaceDN w:val="0"/>
        <w:adjustRightInd w:val="0"/>
        <w:spacing w:after="0" w:line="360" w:lineRule="auto"/>
        <w:rPr>
          <w:rStyle w:val="berschrift2Zchn"/>
        </w:rPr>
      </w:pPr>
    </w:p>
    <w:p w14:paraId="76A169E2" w14:textId="1814FAE5" w:rsidR="00EB704B" w:rsidRPr="00A938F7" w:rsidRDefault="00EB704B" w:rsidP="00EB704B">
      <w:pPr>
        <w:autoSpaceDE w:val="0"/>
        <w:autoSpaceDN w:val="0"/>
        <w:adjustRightInd w:val="0"/>
        <w:spacing w:after="0" w:line="360" w:lineRule="auto"/>
        <w:rPr>
          <w:rStyle w:val="berschrift2Zchn"/>
          <w:b/>
        </w:rPr>
      </w:pPr>
      <w:r w:rsidRPr="00A938F7">
        <w:rPr>
          <w:rStyle w:val="berschrift2Zchn"/>
        </w:rPr>
        <w:lastRenderedPageBreak/>
        <w:t>Hintergrund</w:t>
      </w:r>
      <w:bookmarkStart w:id="0" w:name="_GoBack"/>
      <w:bookmarkEnd w:id="0"/>
    </w:p>
    <w:p w14:paraId="296804CE" w14:textId="77777777" w:rsidR="00EB704B" w:rsidRDefault="00EB704B" w:rsidP="00EB704B">
      <w:pPr>
        <w:autoSpaceDE w:val="0"/>
        <w:autoSpaceDN w:val="0"/>
        <w:adjustRightInd w:val="0"/>
        <w:rPr>
          <w:szCs w:val="24"/>
        </w:rPr>
      </w:pPr>
      <w:r w:rsidRPr="00AE17A6">
        <w:rPr>
          <w:szCs w:val="24"/>
        </w:rPr>
        <w:t>In Deutschland leben heute etwa 1,</w:t>
      </w:r>
      <w:r>
        <w:rPr>
          <w:szCs w:val="24"/>
        </w:rPr>
        <w:t>6</w:t>
      </w:r>
      <w:r w:rsidRPr="00AE17A6">
        <w:rPr>
          <w:szCs w:val="24"/>
        </w:rPr>
        <w:t xml:space="preserve"> Millionen Menschen mit Demenzerkrankungen. </w:t>
      </w:r>
      <w:r>
        <w:rPr>
          <w:szCs w:val="24"/>
        </w:rPr>
        <w:t xml:space="preserve">Etwa zwei Drittel davon werden in der häuslichen Umgebung von Angehörigen betreut und gepflegt. Jährlich erkranken rund 300.000 Menschen neu. </w:t>
      </w:r>
      <w:r w:rsidRPr="00AE17A6">
        <w:rPr>
          <w:szCs w:val="24"/>
        </w:rPr>
        <w:t>Ungefähr 60 Prozent davon haben eine Demenz vom Typ Alzheimer. Die Zahl der Demenz</w:t>
      </w:r>
      <w:r>
        <w:rPr>
          <w:szCs w:val="24"/>
        </w:rPr>
        <w:t>er</w:t>
      </w:r>
      <w:r w:rsidRPr="00AE17A6">
        <w:rPr>
          <w:szCs w:val="24"/>
        </w:rPr>
        <w:t>krank</w:t>
      </w:r>
      <w:r>
        <w:rPr>
          <w:szCs w:val="24"/>
        </w:rPr>
        <w:t>t</w:t>
      </w:r>
      <w:r w:rsidRPr="00AE17A6">
        <w:rPr>
          <w:szCs w:val="24"/>
        </w:rPr>
        <w:t xml:space="preserve">en wird bis 2050 </w:t>
      </w:r>
      <w:r w:rsidRPr="00422C44">
        <w:rPr>
          <w:szCs w:val="24"/>
        </w:rPr>
        <w:t xml:space="preserve">auf 2,4 </w:t>
      </w:r>
      <w:r>
        <w:rPr>
          <w:szCs w:val="24"/>
        </w:rPr>
        <w:t xml:space="preserve">bis 2,8 </w:t>
      </w:r>
      <w:r w:rsidRPr="00422C44">
        <w:rPr>
          <w:szCs w:val="24"/>
        </w:rPr>
        <w:t>Millionen steigen, sofern kein Durchbruch in Prävention und Therapie gelingt.</w:t>
      </w:r>
    </w:p>
    <w:p w14:paraId="7A3B4508" w14:textId="77777777" w:rsidR="00EB704B" w:rsidRPr="003D3A3C" w:rsidRDefault="00EB704B" w:rsidP="00EB704B">
      <w:pPr>
        <w:autoSpaceDE w:val="0"/>
        <w:autoSpaceDN w:val="0"/>
        <w:adjustRightInd w:val="0"/>
        <w:spacing w:before="240" w:after="0" w:line="360" w:lineRule="auto"/>
        <w:rPr>
          <w:rStyle w:val="berschrift2Zchn"/>
          <w:b/>
        </w:rPr>
      </w:pPr>
      <w:r w:rsidRPr="003D3A3C">
        <w:rPr>
          <w:rStyle w:val="berschrift2Zchn"/>
        </w:rPr>
        <w:t xml:space="preserve">Die Deutsche Alzheimer Gesellschaft e.V. Selbsthilfe Demenz </w:t>
      </w:r>
    </w:p>
    <w:p w14:paraId="4ED43832" w14:textId="77777777" w:rsidR="00EB704B" w:rsidRDefault="00EB704B" w:rsidP="00EB704B">
      <w:pPr>
        <w:autoSpaceDE w:val="0"/>
        <w:autoSpaceDN w:val="0"/>
        <w:adjustRightInd w:val="0"/>
        <w:rPr>
          <w:rFonts w:cs="Arial"/>
          <w:iCs/>
        </w:rPr>
      </w:pPr>
      <w:r w:rsidRPr="003265CA">
        <w:rPr>
          <w:rFonts w:cs="Arial"/>
          <w:iCs/>
        </w:rPr>
        <w:t>Die Deutsche Alzheimer Gesellschaft engagiert sich für ein besseres Leben mit Demenz. Sie unterstützt und berät Menschen mit Demenz und ihre Familien. Sie informiert die Öffentlichkeit über die Erkrankung und ist ein unabhängiger Ansprechpartner für Medien, Fachverbände und Forschung. In ihren Veröffent</w:t>
      </w:r>
      <w:r>
        <w:rPr>
          <w:rFonts w:cs="Arial"/>
          <w:iCs/>
        </w:rPr>
        <w:softHyphen/>
      </w:r>
      <w:r w:rsidRPr="003265CA">
        <w:rPr>
          <w:rFonts w:cs="Arial"/>
          <w:iCs/>
        </w:rPr>
        <w:t>lichungen und in der Beratung bündelt sie das Erfahrungswissen der Angehörigen und das Expertenwissen aus Forschung und Praxis. Als Bundesverband von mehr als 130 Alzheimer-Gesellschaften unterstützt sie die Selbsthilfe vor Ort. Gegenüber der Politik vertritt sie die Interessen der Betroffenen und ihrer Angehörigen. Die DAlzG setzt sich ein für bessere Diagnose und Behandlung, mehr kompetente Beratung vor Ort, eine gute Betreuung und Pflege sowie eine demenzfreundliche Gesellschaft.</w:t>
      </w:r>
    </w:p>
    <w:p w14:paraId="71EBDC93" w14:textId="3F0D10D8" w:rsidR="00D56D42" w:rsidRPr="003D3A3C" w:rsidRDefault="00D56D42" w:rsidP="00D56D42">
      <w:pPr>
        <w:autoSpaceDE w:val="0"/>
        <w:autoSpaceDN w:val="0"/>
        <w:adjustRightInd w:val="0"/>
        <w:spacing w:before="240" w:after="0" w:line="360" w:lineRule="auto"/>
        <w:rPr>
          <w:rStyle w:val="berschrift2Zchn"/>
          <w:b/>
        </w:rPr>
      </w:pPr>
      <w:proofErr w:type="spellStart"/>
      <w:r>
        <w:rPr>
          <w:rStyle w:val="berschrift2Zchn"/>
        </w:rPr>
        <w:t>LeseLounge</w:t>
      </w:r>
      <w:proofErr w:type="spellEnd"/>
      <w:r>
        <w:rPr>
          <w:rStyle w:val="berschrift2Zchn"/>
        </w:rPr>
        <w:t xml:space="preserve"> e.V.</w:t>
      </w:r>
    </w:p>
    <w:p w14:paraId="3A3BEB20" w14:textId="5D05ADB6" w:rsidR="00D97113" w:rsidRDefault="00D56D42" w:rsidP="00D56D42">
      <w:pPr>
        <w:autoSpaceDE w:val="0"/>
        <w:autoSpaceDN w:val="0"/>
        <w:adjustRightInd w:val="0"/>
        <w:rPr>
          <w:rFonts w:cs="Arial"/>
          <w:iCs/>
        </w:rPr>
      </w:pPr>
      <w:r w:rsidRPr="00D56D42">
        <w:rPr>
          <w:rFonts w:cs="Arial"/>
          <w:iCs/>
        </w:rPr>
        <w:t xml:space="preserve">Die </w:t>
      </w:r>
      <w:proofErr w:type="spellStart"/>
      <w:r w:rsidRPr="00D56D42">
        <w:rPr>
          <w:rFonts w:cs="Arial"/>
          <w:iCs/>
        </w:rPr>
        <w:t>LeseLounge</w:t>
      </w:r>
      <w:proofErr w:type="spellEnd"/>
      <w:r w:rsidRPr="00D56D42">
        <w:rPr>
          <w:rFonts w:cs="Arial"/>
          <w:iCs/>
        </w:rPr>
        <w:t xml:space="preserve"> e.V. ist ein Zusammenschluss von professionellen und leidenschaftlichen Lesern und Sprechern. Zu ihr gehören Studenten und Dozenten, stille Förderer und laute Mitdenker der Kultur des Vorlesens und Sprechens. Die </w:t>
      </w:r>
      <w:proofErr w:type="spellStart"/>
      <w:r w:rsidRPr="00D56D42">
        <w:rPr>
          <w:rFonts w:cs="Arial"/>
          <w:iCs/>
        </w:rPr>
        <w:t>LeseLounge</w:t>
      </w:r>
      <w:proofErr w:type="spellEnd"/>
      <w:r w:rsidRPr="00D56D42">
        <w:rPr>
          <w:rFonts w:cs="Arial"/>
          <w:iCs/>
        </w:rPr>
        <w:t xml:space="preserve"> will Literatur hörbar und erlebbar machen, zum Lesen animieren und allen vorlesen, die nicht selbst lesen können. Weitere Infos: </w:t>
      </w:r>
      <w:hyperlink r:id="rId10" w:history="1">
        <w:r w:rsidRPr="00BB6EF6">
          <w:rPr>
            <w:rStyle w:val="Hyperlink"/>
            <w:rFonts w:cs="Arial"/>
            <w:iCs/>
          </w:rPr>
          <w:t>www.leselounge-ev.de</w:t>
        </w:r>
      </w:hyperlink>
    </w:p>
    <w:p w14:paraId="4A5AE91B" w14:textId="7299FC03" w:rsidR="00D56D42" w:rsidRPr="003D3A3C" w:rsidRDefault="00D56D42" w:rsidP="00D56D42">
      <w:pPr>
        <w:autoSpaceDE w:val="0"/>
        <w:autoSpaceDN w:val="0"/>
        <w:adjustRightInd w:val="0"/>
        <w:spacing w:before="240" w:after="0" w:line="360" w:lineRule="auto"/>
        <w:rPr>
          <w:rStyle w:val="berschrift2Zchn"/>
          <w:b/>
        </w:rPr>
      </w:pPr>
      <w:r>
        <w:rPr>
          <w:rStyle w:val="berschrift2Zchn"/>
        </w:rPr>
        <w:t xml:space="preserve">Peggy </w:t>
      </w:r>
      <w:proofErr w:type="spellStart"/>
      <w:r>
        <w:rPr>
          <w:rStyle w:val="berschrift2Zchn"/>
        </w:rPr>
        <w:t>Elfmann</w:t>
      </w:r>
      <w:proofErr w:type="spellEnd"/>
    </w:p>
    <w:p w14:paraId="2BCB3BA3" w14:textId="4D6C3FCA" w:rsidR="00D56D42" w:rsidRDefault="00D56D42" w:rsidP="00D56D42">
      <w:pPr>
        <w:autoSpaceDE w:val="0"/>
        <w:autoSpaceDN w:val="0"/>
        <w:adjustRightInd w:val="0"/>
        <w:rPr>
          <w:rFonts w:cs="Arial"/>
          <w:iCs/>
        </w:rPr>
      </w:pPr>
      <w:r w:rsidRPr="00D56D42">
        <w:rPr>
          <w:rFonts w:cs="Arial"/>
          <w:iCs/>
        </w:rPr>
        <w:t xml:space="preserve">Die Journalistin Peggy </w:t>
      </w:r>
      <w:proofErr w:type="spellStart"/>
      <w:r w:rsidRPr="00D56D42">
        <w:rPr>
          <w:rFonts w:cs="Arial"/>
          <w:iCs/>
        </w:rPr>
        <w:t>Elfmann</w:t>
      </w:r>
      <w:proofErr w:type="spellEnd"/>
      <w:r w:rsidRPr="00D56D42">
        <w:rPr>
          <w:rFonts w:cs="Arial"/>
          <w:iCs/>
        </w:rPr>
        <w:t xml:space="preserve"> schreibt in ihrem Blog „Alzheimer und wir“ über die Alzheimer-Erkrankung ihrer Mutter und wie sie als Tochter damit umgeht. In ihrem Blog geht es ihr auch um die Sichtweise ihrer drei Kinder auf die Erkrankung der Oma. Für „Alzheimer und wir“ hat Peggy </w:t>
      </w:r>
      <w:proofErr w:type="spellStart"/>
      <w:r w:rsidRPr="00D56D42">
        <w:rPr>
          <w:rFonts w:cs="Arial"/>
          <w:iCs/>
        </w:rPr>
        <w:t>Elfmann</w:t>
      </w:r>
      <w:proofErr w:type="spellEnd"/>
      <w:r w:rsidRPr="00D56D42">
        <w:rPr>
          <w:rFonts w:cs="Arial"/>
          <w:iCs/>
        </w:rPr>
        <w:t xml:space="preserve"> den Goldenen Blogger gewonnen und war für den Grimme-Online-Award 2020 nominiert. Peggy </w:t>
      </w:r>
      <w:proofErr w:type="spellStart"/>
      <w:r w:rsidRPr="00D56D42">
        <w:rPr>
          <w:rFonts w:cs="Arial"/>
          <w:iCs/>
        </w:rPr>
        <w:t>Elfmann</w:t>
      </w:r>
      <w:proofErr w:type="spellEnd"/>
      <w:r w:rsidRPr="00D56D42">
        <w:rPr>
          <w:rFonts w:cs="Arial"/>
          <w:iCs/>
        </w:rPr>
        <w:t xml:space="preserve"> stellt regelmäßig Kinderbücher zum Thema Alzheimer und Demenz vor und beantwortet Kinderfragen. Weitere Infos: </w:t>
      </w:r>
      <w:hyperlink r:id="rId11" w:history="1">
        <w:r w:rsidRPr="00BB6EF6">
          <w:rPr>
            <w:rStyle w:val="Hyperlink"/>
            <w:rFonts w:cs="Arial"/>
            <w:iCs/>
          </w:rPr>
          <w:t>www.alzheimerundwir.com</w:t>
        </w:r>
      </w:hyperlink>
      <w:r>
        <w:rPr>
          <w:rFonts w:cs="Arial"/>
          <w:iCs/>
        </w:rPr>
        <w:t xml:space="preserve"> </w:t>
      </w:r>
    </w:p>
    <w:p w14:paraId="27B7F10F" w14:textId="32256B85" w:rsidR="00C33343" w:rsidRDefault="00D97113" w:rsidP="00D97113">
      <w:pPr>
        <w:rPr>
          <w:rStyle w:val="Hyperlink"/>
          <w:rFonts w:eastAsiaTheme="majorEastAsia" w:cs="Arial"/>
          <w:iCs/>
        </w:rPr>
      </w:pPr>
      <w:r w:rsidRPr="00A938F7">
        <w:rPr>
          <w:rStyle w:val="berschrift2Zchn"/>
        </w:rPr>
        <w:lastRenderedPageBreak/>
        <w:t>Kontakt:</w:t>
      </w:r>
      <w:r w:rsidRPr="00A938F7">
        <w:rPr>
          <w:rStyle w:val="berschrift2Zchn"/>
        </w:rPr>
        <w:br/>
      </w:r>
      <w:r w:rsidRPr="000860DC">
        <w:rPr>
          <w:rFonts w:cs="Arial"/>
          <w:iCs/>
        </w:rPr>
        <w:t>Deutsche Alzheimer Gesellschaft e.V. Selbsthilfe Demenz</w:t>
      </w:r>
      <w:r>
        <w:rPr>
          <w:rFonts w:cs="Arial"/>
          <w:iCs/>
        </w:rPr>
        <w:br/>
        <w:t>Susanna Saxl, Annika Koch</w:t>
      </w:r>
      <w:r>
        <w:rPr>
          <w:rFonts w:cs="Arial"/>
          <w:iCs/>
        </w:rPr>
        <w:br/>
      </w:r>
      <w:r w:rsidRPr="000860DC">
        <w:rPr>
          <w:rFonts w:cs="Arial"/>
          <w:iCs/>
        </w:rPr>
        <w:t>Friedrichstraße 236, 10969 Berlin</w:t>
      </w:r>
      <w:r w:rsidRPr="000860DC">
        <w:rPr>
          <w:rFonts w:cs="Arial"/>
          <w:iCs/>
        </w:rPr>
        <w:br/>
        <w:t>Tel: 030 - 259 37 95 0</w:t>
      </w:r>
      <w:r>
        <w:rPr>
          <w:rFonts w:cs="Arial"/>
          <w:iCs/>
        </w:rPr>
        <w:t xml:space="preserve">, </w:t>
      </w:r>
      <w:r w:rsidRPr="000860DC">
        <w:rPr>
          <w:rFonts w:cs="Arial"/>
          <w:iCs/>
        </w:rPr>
        <w:t>Fax: 030 - 259 37 95 29</w:t>
      </w:r>
      <w:r w:rsidRPr="00D6309B">
        <w:rPr>
          <w:rFonts w:cs="Arial"/>
          <w:iCs/>
          <w:color w:val="333333"/>
        </w:rPr>
        <w:br/>
        <w:t xml:space="preserve">E-Mail: </w:t>
      </w:r>
      <w:hyperlink r:id="rId12" w:history="1">
        <w:r w:rsidRPr="00946BD2">
          <w:rPr>
            <w:rStyle w:val="Hyperlink"/>
            <w:rFonts w:cs="Arial"/>
            <w:iCs/>
          </w:rPr>
          <w:t>info@deutsche-alzheimer.de</w:t>
        </w:r>
      </w:hyperlink>
      <w:r>
        <w:rPr>
          <w:rFonts w:cs="Arial"/>
          <w:iCs/>
          <w:color w:val="333333"/>
        </w:rPr>
        <w:t xml:space="preserve">, </w:t>
      </w:r>
      <w:r w:rsidRPr="00D6309B">
        <w:rPr>
          <w:rFonts w:cs="Arial"/>
          <w:iCs/>
          <w:color w:val="333333"/>
        </w:rPr>
        <w:t>Internet</w:t>
      </w:r>
      <w:r>
        <w:rPr>
          <w:rFonts w:cs="Arial"/>
          <w:iCs/>
          <w:color w:val="333333"/>
        </w:rPr>
        <w:t xml:space="preserve">: </w:t>
      </w:r>
      <w:hyperlink r:id="rId13" w:history="1">
        <w:r w:rsidRPr="003D0AE4">
          <w:rPr>
            <w:rStyle w:val="Hyperlink"/>
            <w:rFonts w:eastAsiaTheme="majorEastAsia" w:cs="Arial"/>
            <w:iCs/>
          </w:rPr>
          <w:t>www.deutsche-alzheimer.de</w:t>
        </w:r>
      </w:hyperlink>
    </w:p>
    <w:p w14:paraId="609A9ADE" w14:textId="193D292F" w:rsidR="00511696" w:rsidRDefault="00511696" w:rsidP="00D97113">
      <w:r w:rsidRPr="00762F1F">
        <w:rPr>
          <w:rStyle w:val="Hyperlink"/>
          <w:rFonts w:eastAsiaTheme="majorEastAsia" w:cs="Arial"/>
          <w:iCs/>
          <w:color w:val="auto"/>
          <w:u w:val="none"/>
        </w:rPr>
        <w:t>Informationen für Jugendliche:</w:t>
      </w:r>
      <w:r w:rsidRPr="00762F1F">
        <w:rPr>
          <w:rStyle w:val="Hyperlink"/>
          <w:rFonts w:eastAsiaTheme="majorEastAsia" w:cs="Arial"/>
          <w:iCs/>
          <w:color w:val="auto"/>
        </w:rPr>
        <w:t xml:space="preserve"> </w:t>
      </w:r>
      <w:hyperlink r:id="rId14" w:history="1">
        <w:r w:rsidRPr="00BB6EF6">
          <w:rPr>
            <w:rStyle w:val="Hyperlink"/>
          </w:rPr>
          <w:t>www.alzheimerandyou.de</w:t>
        </w:r>
      </w:hyperlink>
      <w:r>
        <w:rPr>
          <w:rStyle w:val="Hyperlink"/>
          <w:color w:val="auto"/>
          <w:u w:val="none"/>
        </w:rPr>
        <w:t xml:space="preserve"> </w:t>
      </w:r>
      <w:r>
        <w:rPr>
          <w:rStyle w:val="Hyperlink"/>
          <w:color w:val="auto"/>
          <w:u w:val="none"/>
        </w:rPr>
        <w:br/>
        <w:t xml:space="preserve">Online-Spiel für Kinder: </w:t>
      </w:r>
      <w:hyperlink r:id="rId15" w:history="1">
        <w:r w:rsidR="007F3C09" w:rsidRPr="009D2A50">
          <w:rPr>
            <w:rStyle w:val="Hyperlink"/>
          </w:rPr>
          <w:t>www.was-hat-oma.de</w:t>
        </w:r>
      </w:hyperlink>
      <w:r w:rsidR="007F3C09">
        <w:t xml:space="preserve"> </w:t>
      </w:r>
    </w:p>
    <w:sectPr w:rsidR="00511696" w:rsidSect="000777AB">
      <w:headerReference w:type="default" r:id="rId16"/>
      <w:footerReference w:type="default" r:id="rId17"/>
      <w:headerReference w:type="first" r:id="rId18"/>
      <w:footerReference w:type="first" r:id="rId19"/>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3C835" w14:textId="77777777" w:rsidR="00D97113" w:rsidRDefault="00D97113" w:rsidP="007F0D72">
      <w:r>
        <w:separator/>
      </w:r>
    </w:p>
  </w:endnote>
  <w:endnote w:type="continuationSeparator" w:id="0">
    <w:p w14:paraId="4E3AB1F7" w14:textId="77777777" w:rsidR="00D97113" w:rsidRDefault="00D97113"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1A47E" w14:textId="349E0BA9" w:rsidR="001C6938" w:rsidRPr="00CA7F93" w:rsidRDefault="00D56D42" w:rsidP="001C6938">
    <w:pPr>
      <w:pStyle w:val="Fuzeile"/>
      <w:framePr w:w="8369" w:h="799" w:hRule="exact" w:wrap="notBeside" w:vAnchor="text" w:hAnchor="page" w:x="1135" w:y="-1190" w:anchorLock="1"/>
      <w:rPr>
        <w:sz w:val="18"/>
        <w:szCs w:val="18"/>
      </w:rPr>
    </w:pPr>
    <w:r>
      <w:rPr>
        <w:sz w:val="18"/>
        <w:szCs w:val="18"/>
      </w:rPr>
      <w:t>PM Vorlese-Aktion in der Woche der Demenz</w:t>
    </w:r>
  </w:p>
  <w:p w14:paraId="5CB02B1F" w14:textId="77777777" w:rsidR="00106426" w:rsidRDefault="00106426" w:rsidP="00106426">
    <w:pPr>
      <w:pStyle w:val="Fuzeile"/>
      <w:framePr w:wrap="notBesid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983FE" w14:textId="1979C3D7" w:rsidR="00D97113" w:rsidRPr="00CA7F93" w:rsidRDefault="00D97113" w:rsidP="00D97113">
    <w:pPr>
      <w:pStyle w:val="Fuzeile"/>
      <w:framePr w:w="8369" w:h="799" w:hRule="exact" w:wrap="notBeside" w:vAnchor="text" w:hAnchor="page" w:x="1135" w:y="-1190" w:anchorLock="1"/>
      <w:rPr>
        <w:sz w:val="18"/>
        <w:szCs w:val="18"/>
      </w:rPr>
    </w:pPr>
    <w:r>
      <w:rPr>
        <w:sz w:val="18"/>
        <w:szCs w:val="18"/>
      </w:rPr>
      <w:t>P</w:t>
    </w:r>
    <w:r w:rsidR="00D56D42">
      <w:rPr>
        <w:sz w:val="18"/>
        <w:szCs w:val="18"/>
      </w:rPr>
      <w:t>M Vorlese-Aktion in der Woche der Demenz</w:t>
    </w:r>
  </w:p>
  <w:p w14:paraId="42C96191" w14:textId="77777777" w:rsidR="005506F7" w:rsidRPr="00D97113" w:rsidRDefault="005506F7" w:rsidP="00D97113">
    <w:pPr>
      <w:pStyle w:val="Fuzeile"/>
      <w:framePr w:wrap="notBesid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729C1" w14:textId="77777777" w:rsidR="00D97113" w:rsidRDefault="00D97113" w:rsidP="007F0D72">
      <w:r>
        <w:separator/>
      </w:r>
    </w:p>
  </w:footnote>
  <w:footnote w:type="continuationSeparator" w:id="0">
    <w:p w14:paraId="038D5500" w14:textId="77777777" w:rsidR="00D97113" w:rsidRDefault="00D97113" w:rsidP="007F0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65C58" w14:textId="77777777" w:rsidR="00CE6A54" w:rsidRDefault="00CE6A54">
    <w:pPr>
      <w:pStyle w:val="Kopfzeile"/>
      <w:framePr w:wrap="notBeside"/>
    </w:pPr>
    <w:r>
      <w:rPr>
        <w:noProof/>
      </w:rPr>
      <w:drawing>
        <wp:anchor distT="0" distB="0" distL="114300" distR="114300" simplePos="0" relativeHeight="251663360" behindDoc="0" locked="1" layoutInCell="1" allowOverlap="0" wp14:anchorId="6B6283CD" wp14:editId="3D673407">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3B43C164" wp14:editId="315EF2CB">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98763" w14:textId="77777777"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22952AF1" wp14:editId="4F9D272E">
          <wp:simplePos x="0" y="0"/>
          <wp:positionH relativeFrom="page">
            <wp:posOffset>5034915</wp:posOffset>
          </wp:positionH>
          <wp:positionV relativeFrom="page">
            <wp:posOffset>3776345</wp:posOffset>
          </wp:positionV>
          <wp:extent cx="2519680" cy="600837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600837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5AF5026D" wp14:editId="046AECF6">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15115949" wp14:editId="559AF6AC">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113"/>
    <w:rsid w:val="0003709D"/>
    <w:rsid w:val="00045903"/>
    <w:rsid w:val="00065E71"/>
    <w:rsid w:val="00066110"/>
    <w:rsid w:val="000777AB"/>
    <w:rsid w:val="00084AD0"/>
    <w:rsid w:val="000A7C7A"/>
    <w:rsid w:val="000E2BC7"/>
    <w:rsid w:val="00106426"/>
    <w:rsid w:val="00115A05"/>
    <w:rsid w:val="00150D00"/>
    <w:rsid w:val="0015245F"/>
    <w:rsid w:val="00160A04"/>
    <w:rsid w:val="00166BC5"/>
    <w:rsid w:val="001A7B7E"/>
    <w:rsid w:val="001C6938"/>
    <w:rsid w:val="001D51AD"/>
    <w:rsid w:val="00201D2D"/>
    <w:rsid w:val="002256B7"/>
    <w:rsid w:val="002277B5"/>
    <w:rsid w:val="00230F05"/>
    <w:rsid w:val="00246861"/>
    <w:rsid w:val="00264B57"/>
    <w:rsid w:val="00282915"/>
    <w:rsid w:val="00283368"/>
    <w:rsid w:val="002A2289"/>
    <w:rsid w:val="002A2B9E"/>
    <w:rsid w:val="002D0A87"/>
    <w:rsid w:val="002E4225"/>
    <w:rsid w:val="003325C7"/>
    <w:rsid w:val="00342F89"/>
    <w:rsid w:val="0035111E"/>
    <w:rsid w:val="00353934"/>
    <w:rsid w:val="003847E3"/>
    <w:rsid w:val="003C702B"/>
    <w:rsid w:val="003E0950"/>
    <w:rsid w:val="00430593"/>
    <w:rsid w:val="004653AE"/>
    <w:rsid w:val="00496717"/>
    <w:rsid w:val="004F3030"/>
    <w:rsid w:val="00506155"/>
    <w:rsid w:val="00511696"/>
    <w:rsid w:val="00512A60"/>
    <w:rsid w:val="00521127"/>
    <w:rsid w:val="0052145A"/>
    <w:rsid w:val="005506F7"/>
    <w:rsid w:val="005543B1"/>
    <w:rsid w:val="00594E5A"/>
    <w:rsid w:val="005D38DC"/>
    <w:rsid w:val="006177CC"/>
    <w:rsid w:val="00663305"/>
    <w:rsid w:val="006666BA"/>
    <w:rsid w:val="00693A2F"/>
    <w:rsid w:val="006B59B5"/>
    <w:rsid w:val="006C6A4D"/>
    <w:rsid w:val="006E028B"/>
    <w:rsid w:val="006E6FDD"/>
    <w:rsid w:val="00744D06"/>
    <w:rsid w:val="00762F1F"/>
    <w:rsid w:val="007732DF"/>
    <w:rsid w:val="007847C3"/>
    <w:rsid w:val="00785BF7"/>
    <w:rsid w:val="007F0D72"/>
    <w:rsid w:val="007F3C09"/>
    <w:rsid w:val="00822D38"/>
    <w:rsid w:val="00855B95"/>
    <w:rsid w:val="008610EC"/>
    <w:rsid w:val="00874AB7"/>
    <w:rsid w:val="008A01BB"/>
    <w:rsid w:val="008A32B2"/>
    <w:rsid w:val="008B5D58"/>
    <w:rsid w:val="008E2DC8"/>
    <w:rsid w:val="009000C1"/>
    <w:rsid w:val="00905D91"/>
    <w:rsid w:val="00932BC4"/>
    <w:rsid w:val="009B41FB"/>
    <w:rsid w:val="009F41A8"/>
    <w:rsid w:val="00A227CD"/>
    <w:rsid w:val="00A55166"/>
    <w:rsid w:val="00AC76CB"/>
    <w:rsid w:val="00AD5888"/>
    <w:rsid w:val="00AF104E"/>
    <w:rsid w:val="00AF2290"/>
    <w:rsid w:val="00AF7D40"/>
    <w:rsid w:val="00B04792"/>
    <w:rsid w:val="00B077CE"/>
    <w:rsid w:val="00B2165A"/>
    <w:rsid w:val="00B9731F"/>
    <w:rsid w:val="00BB3EC4"/>
    <w:rsid w:val="00BC42EC"/>
    <w:rsid w:val="00BD45AF"/>
    <w:rsid w:val="00C00592"/>
    <w:rsid w:val="00C05BDD"/>
    <w:rsid w:val="00C33343"/>
    <w:rsid w:val="00C47196"/>
    <w:rsid w:val="00C85B09"/>
    <w:rsid w:val="00CA7F93"/>
    <w:rsid w:val="00CB4B5F"/>
    <w:rsid w:val="00CC5060"/>
    <w:rsid w:val="00CE6A54"/>
    <w:rsid w:val="00D271DF"/>
    <w:rsid w:val="00D307C6"/>
    <w:rsid w:val="00D56D42"/>
    <w:rsid w:val="00D67A0E"/>
    <w:rsid w:val="00D73944"/>
    <w:rsid w:val="00D83ADF"/>
    <w:rsid w:val="00D97113"/>
    <w:rsid w:val="00DB63E1"/>
    <w:rsid w:val="00DF7031"/>
    <w:rsid w:val="00E206B5"/>
    <w:rsid w:val="00E77467"/>
    <w:rsid w:val="00E85630"/>
    <w:rsid w:val="00EB4ABC"/>
    <w:rsid w:val="00EB704B"/>
    <w:rsid w:val="00EB7451"/>
    <w:rsid w:val="00EF02BA"/>
    <w:rsid w:val="00F21692"/>
    <w:rsid w:val="00F3646B"/>
    <w:rsid w:val="00F50DB0"/>
    <w:rsid w:val="00F51BC3"/>
    <w:rsid w:val="00FD7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D107D7A"/>
  <w15:docId w15:val="{3244C383-0F3D-4F58-A3C3-52A772A3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6155"/>
    <w:pPr>
      <w:spacing w:after="240" w:line="240" w:lineRule="atLeast"/>
    </w:pPr>
    <w:rPr>
      <w:rFonts w:ascii="Source Sans Pro" w:eastAsia="Times New Roman" w:hAnsi="Source Sans Pro" w:cs="Times New Roman"/>
      <w:sz w:val="24"/>
      <w:lang w:eastAsia="de-DE"/>
    </w:rPr>
  </w:style>
  <w:style w:type="paragraph" w:styleId="berschrift2">
    <w:name w:val="heading 2"/>
    <w:basedOn w:val="Standard"/>
    <w:next w:val="Standard"/>
    <w:link w:val="berschrift2Zchn"/>
    <w:uiPriority w:val="9"/>
    <w:unhideWhenUsed/>
    <w:qFormat/>
    <w:rsid w:val="00D97113"/>
    <w:pPr>
      <w:keepNext/>
      <w:keepLines/>
      <w:spacing w:before="200" w:after="0" w:line="276" w:lineRule="auto"/>
      <w:outlineLvl w:val="1"/>
    </w:pPr>
    <w:rPr>
      <w:rFonts w:ascii="Source Sans Pro Semibold" w:eastAsiaTheme="majorEastAsia" w:hAnsi="Source Sans Pro Semibold" w:cstheme="majorBidi"/>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styleId="Fett">
    <w:name w:val="Strong"/>
    <w:basedOn w:val="Absatz-Standardschriftart"/>
    <w:uiPriority w:val="22"/>
    <w:qFormat/>
    <w:rsid w:val="00506155"/>
    <w:rPr>
      <w:rFonts w:ascii="Source Sans Pro Semibold" w:hAnsi="Source Sans Pro Semibold"/>
      <w:bCs/>
    </w:rPr>
  </w:style>
  <w:style w:type="character" w:customStyle="1" w:styleId="berschrift2Zchn">
    <w:name w:val="Überschrift 2 Zchn"/>
    <w:basedOn w:val="Absatz-Standardschriftart"/>
    <w:link w:val="berschrift2"/>
    <w:uiPriority w:val="9"/>
    <w:rsid w:val="00D97113"/>
    <w:rPr>
      <w:rFonts w:ascii="Source Sans Pro Semibold" w:eastAsiaTheme="majorEastAsia" w:hAnsi="Source Sans Pro Semibold" w:cstheme="majorBidi"/>
      <w:bCs/>
      <w:color w:val="1D3585"/>
      <w:sz w:val="28"/>
      <w:szCs w:val="26"/>
      <w:lang w:eastAsia="de-DE"/>
    </w:rPr>
  </w:style>
  <w:style w:type="character" w:styleId="Hyperlink">
    <w:name w:val="Hyperlink"/>
    <w:basedOn w:val="Absatz-Standardschriftart"/>
    <w:uiPriority w:val="99"/>
    <w:unhideWhenUsed/>
    <w:rsid w:val="00D97113"/>
    <w:rPr>
      <w:color w:val="0000FF" w:themeColor="hyperlink"/>
      <w:u w:val="single"/>
    </w:rPr>
  </w:style>
  <w:style w:type="character" w:styleId="Kommentarzeichen">
    <w:name w:val="annotation reference"/>
    <w:basedOn w:val="Absatz-Standardschriftart"/>
    <w:uiPriority w:val="99"/>
    <w:semiHidden/>
    <w:unhideWhenUsed/>
    <w:rsid w:val="00B04792"/>
    <w:rPr>
      <w:sz w:val="16"/>
      <w:szCs w:val="16"/>
    </w:rPr>
  </w:style>
  <w:style w:type="paragraph" w:styleId="Kommentartext">
    <w:name w:val="annotation text"/>
    <w:basedOn w:val="Standard"/>
    <w:link w:val="KommentartextZchn"/>
    <w:uiPriority w:val="99"/>
    <w:semiHidden/>
    <w:unhideWhenUsed/>
    <w:rsid w:val="00B0479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04792"/>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04792"/>
    <w:rPr>
      <w:b/>
      <w:bCs/>
    </w:rPr>
  </w:style>
  <w:style w:type="character" w:customStyle="1" w:styleId="KommentarthemaZchn">
    <w:name w:val="Kommentarthema Zchn"/>
    <w:basedOn w:val="KommentartextZchn"/>
    <w:link w:val="Kommentarthema"/>
    <w:uiPriority w:val="99"/>
    <w:semiHidden/>
    <w:rsid w:val="00B04792"/>
    <w:rPr>
      <w:rFonts w:ascii="Source Sans Pro" w:eastAsia="Times New Roman" w:hAnsi="Source Sans Pro"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023523">
      <w:bodyDiv w:val="1"/>
      <w:marLeft w:val="0"/>
      <w:marRight w:val="0"/>
      <w:marTop w:val="0"/>
      <w:marBottom w:val="0"/>
      <w:divBdr>
        <w:top w:val="none" w:sz="0" w:space="0" w:color="auto"/>
        <w:left w:val="none" w:sz="0" w:space="0" w:color="auto"/>
        <w:bottom w:val="none" w:sz="0" w:space="0" w:color="auto"/>
        <w:right w:val="none" w:sz="0" w:space="0" w:color="auto"/>
      </w:divBdr>
    </w:div>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1317490488">
      <w:bodyDiv w:val="1"/>
      <w:marLeft w:val="0"/>
      <w:marRight w:val="0"/>
      <w:marTop w:val="0"/>
      <w:marBottom w:val="0"/>
      <w:divBdr>
        <w:top w:val="none" w:sz="0" w:space="0" w:color="auto"/>
        <w:left w:val="none" w:sz="0" w:space="0" w:color="auto"/>
        <w:bottom w:val="none" w:sz="0" w:space="0" w:color="auto"/>
        <w:right w:val="none" w:sz="0" w:space="0" w:color="auto"/>
      </w:divBdr>
    </w:div>
    <w:div w:id="204709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eLounge-Wohnzimmer.de" TargetMode="External"/><Relationship Id="rId13" Type="http://schemas.openxmlformats.org/officeDocument/2006/relationships/hyperlink" Target="http://www.deutsche-alzheimer.de"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welt-alzheimertag.de" TargetMode="External"/><Relationship Id="rId12" Type="http://schemas.openxmlformats.org/officeDocument/2006/relationships/hyperlink" Target="mailto:info@deutsche-alzheimer.de"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alzheimerundwir.com" TargetMode="External"/><Relationship Id="rId5" Type="http://schemas.openxmlformats.org/officeDocument/2006/relationships/endnotes" Target="endnotes.xml"/><Relationship Id="rId15" Type="http://schemas.openxmlformats.org/officeDocument/2006/relationships/hyperlink" Target="http://www.was-hat-oma.de" TargetMode="External"/><Relationship Id="rId10" Type="http://schemas.openxmlformats.org/officeDocument/2006/relationships/hyperlink" Target="http://www.leselounge-ev.de"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welt-alzheimertag.de" TargetMode="External"/><Relationship Id="rId14" Type="http://schemas.openxmlformats.org/officeDocument/2006/relationships/hyperlink" Target="http://www.alzheimerandyou.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_2020_06_0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DAlzG_Briefbogen_2020_06_04</Template>
  <TotalTime>0</TotalTime>
  <Pages>4</Pages>
  <Words>808</Words>
  <Characters>5091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Annika Koch</cp:lastModifiedBy>
  <cp:revision>8</cp:revision>
  <cp:lastPrinted>2020-09-02T09:01:00Z</cp:lastPrinted>
  <dcterms:created xsi:type="dcterms:W3CDTF">2020-09-03T06:11:00Z</dcterms:created>
  <dcterms:modified xsi:type="dcterms:W3CDTF">2020-09-08T06:57:00Z</dcterms:modified>
</cp:coreProperties>
</file>