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EE5" w:rsidRPr="00607643" w:rsidRDefault="00DE7EE5" w:rsidP="00DE7EE5">
      <w:pPr>
        <w:ind w:right="707"/>
        <w:rPr>
          <w:b/>
          <w:sz w:val="22"/>
          <w:szCs w:val="22"/>
          <w:u w:val="single"/>
        </w:rPr>
      </w:pPr>
      <w:r w:rsidRPr="00607643">
        <w:rPr>
          <w:b/>
          <w:sz w:val="22"/>
          <w:szCs w:val="22"/>
          <w:u w:val="single"/>
        </w:rPr>
        <w:t>Schweißschäden</w:t>
      </w:r>
    </w:p>
    <w:p w:rsidR="00DE7EE5" w:rsidRPr="00607643" w:rsidRDefault="00DE7EE5" w:rsidP="00DE7EE5">
      <w:pPr>
        <w:ind w:right="707"/>
        <w:rPr>
          <w:b/>
          <w:u w:val="single"/>
        </w:rPr>
      </w:pPr>
      <w:r w:rsidRPr="00607643">
        <w:rPr>
          <w:b/>
        </w:rPr>
        <w:t>Ursachen, Bewertung, Vermeidung</w:t>
      </w:r>
    </w:p>
    <w:p w:rsidR="00DE7EE5" w:rsidRPr="00607643" w:rsidRDefault="00DE7EE5" w:rsidP="00DE7EE5">
      <w:pPr>
        <w:ind w:right="707"/>
        <w:rPr>
          <w:b/>
        </w:rPr>
      </w:pPr>
      <w:r w:rsidRPr="00607643">
        <w:rPr>
          <w:b/>
        </w:rPr>
        <w:t>Schäden im Metallbau: Band 4 (100 neue Fälle)</w:t>
      </w:r>
    </w:p>
    <w:p w:rsidR="00DE7EE5" w:rsidRPr="00451D1A" w:rsidRDefault="00DE7EE5" w:rsidP="00DE7EE5">
      <w:pPr>
        <w:ind w:right="707"/>
      </w:pPr>
    </w:p>
    <w:tbl>
      <w:tblPr>
        <w:tblW w:w="6827" w:type="dxa"/>
        <w:tblLayout w:type="fixed"/>
        <w:tblCellMar>
          <w:left w:w="70" w:type="dxa"/>
          <w:right w:w="70" w:type="dxa"/>
        </w:tblCellMar>
        <w:tblLook w:val="0000" w:firstRow="0" w:lastRow="0" w:firstColumn="0" w:lastColumn="0" w:noHBand="0" w:noVBand="0"/>
      </w:tblPr>
      <w:tblGrid>
        <w:gridCol w:w="1418"/>
        <w:gridCol w:w="5409"/>
      </w:tblGrid>
      <w:tr w:rsidR="00DE7EE5" w:rsidTr="00B42242">
        <w:trPr>
          <w:trHeight w:val="389"/>
        </w:trPr>
        <w:tc>
          <w:tcPr>
            <w:tcW w:w="1418" w:type="dxa"/>
          </w:tcPr>
          <w:p w:rsidR="00DE7EE5" w:rsidRDefault="00DE7EE5" w:rsidP="00B42242">
            <w:pPr>
              <w:spacing w:line="240" w:lineRule="auto"/>
              <w:ind w:right="707"/>
            </w:pPr>
            <w:r>
              <w:rPr>
                <w:noProof/>
              </w:rPr>
              <w:drawing>
                <wp:inline distT="0" distB="0" distL="0" distR="0" wp14:anchorId="0A5E4940" wp14:editId="5E2CD27F">
                  <wp:extent cx="806450" cy="1153561"/>
                  <wp:effectExtent l="0" t="0" r="0" b="889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9783871281242_2D.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14098" cy="1164501"/>
                          </a:xfrm>
                          <a:prstGeom prst="rect">
                            <a:avLst/>
                          </a:prstGeom>
                        </pic:spPr>
                      </pic:pic>
                    </a:graphicData>
                  </a:graphic>
                </wp:inline>
              </w:drawing>
            </w:r>
          </w:p>
        </w:tc>
        <w:tc>
          <w:tcPr>
            <w:tcW w:w="5409" w:type="dxa"/>
          </w:tcPr>
          <w:p w:rsidR="00DE7EE5" w:rsidRPr="003201DA" w:rsidRDefault="00DE7EE5" w:rsidP="00B42242">
            <w:pPr>
              <w:tabs>
                <w:tab w:val="left" w:pos="4536"/>
              </w:tabs>
              <w:ind w:right="707"/>
            </w:pPr>
            <w:r>
              <w:t>Hrsg.: Jörg Dombrowski.</w:t>
            </w:r>
          </w:p>
          <w:p w:rsidR="00DE7EE5" w:rsidRPr="00607643" w:rsidRDefault="00DE7EE5" w:rsidP="00B42242">
            <w:pPr>
              <w:autoSpaceDE w:val="0"/>
              <w:autoSpaceDN w:val="0"/>
              <w:adjustRightInd w:val="0"/>
              <w:ind w:right="707"/>
            </w:pPr>
            <w:r w:rsidRPr="008B7022">
              <w:t>201</w:t>
            </w:r>
            <w:r>
              <w:t>9</w:t>
            </w:r>
            <w:r w:rsidRPr="008B7022">
              <w:t xml:space="preserve">. </w:t>
            </w:r>
            <w:r>
              <w:t>17 x 24 cm</w:t>
            </w:r>
            <w:r w:rsidRPr="008B7022">
              <w:t>. Gebunden.</w:t>
            </w:r>
            <w:r>
              <w:t xml:space="preserve"> </w:t>
            </w:r>
            <w:r w:rsidRPr="00607643">
              <w:t>296 Seiten mit 369 farbigen Abbildungen.</w:t>
            </w:r>
          </w:p>
          <w:p w:rsidR="00DE7EE5" w:rsidRPr="00607643" w:rsidRDefault="00DE7EE5" w:rsidP="00B42242">
            <w:pPr>
              <w:autoSpaceDE w:val="0"/>
              <w:autoSpaceDN w:val="0"/>
              <w:adjustRightInd w:val="0"/>
              <w:ind w:right="707"/>
            </w:pPr>
            <w:r w:rsidRPr="00607643">
              <w:t xml:space="preserve">EURO 79,– </w:t>
            </w:r>
          </w:p>
          <w:p w:rsidR="00DE7EE5" w:rsidRDefault="00DE7EE5" w:rsidP="00B42242">
            <w:pPr>
              <w:autoSpaceDE w:val="0"/>
              <w:autoSpaceDN w:val="0"/>
              <w:adjustRightInd w:val="0"/>
              <w:ind w:right="707"/>
            </w:pPr>
            <w:r w:rsidRPr="00A1340E">
              <w:t>ISBN</w:t>
            </w:r>
            <w:r>
              <w:t xml:space="preserve"> Buch: </w:t>
            </w:r>
            <w:r w:rsidRPr="00A1340E">
              <w:t xml:space="preserve"> </w:t>
            </w:r>
            <w:r>
              <w:t>978-3-87128-124-2</w:t>
            </w:r>
          </w:p>
          <w:p w:rsidR="00DE7EE5" w:rsidRPr="005A00E0" w:rsidRDefault="00DE7EE5" w:rsidP="00B42242">
            <w:pPr>
              <w:autoSpaceDE w:val="0"/>
              <w:autoSpaceDN w:val="0"/>
              <w:adjustRightInd w:val="0"/>
              <w:ind w:right="707"/>
            </w:pPr>
            <w:r w:rsidRPr="00A1340E">
              <w:t>ISBN</w:t>
            </w:r>
            <w:r>
              <w:t xml:space="preserve"> E-Book:</w:t>
            </w:r>
            <w:r w:rsidRPr="00A1340E">
              <w:t xml:space="preserve"> </w:t>
            </w:r>
            <w:r w:rsidRPr="000905D2">
              <w:t xml:space="preserve">978-3-87128-128-0 </w:t>
            </w:r>
          </w:p>
        </w:tc>
      </w:tr>
    </w:tbl>
    <w:p w:rsidR="00DE7EE5" w:rsidRDefault="00DE7EE5" w:rsidP="00DE7EE5">
      <w:pPr>
        <w:ind w:right="707"/>
      </w:pPr>
    </w:p>
    <w:p w:rsidR="00DE7EE5" w:rsidRPr="002D2B51" w:rsidRDefault="00DE7EE5" w:rsidP="00DE7EE5">
      <w:pPr>
        <w:ind w:right="707"/>
      </w:pPr>
      <w:r w:rsidRPr="002D2B51">
        <w:t>CHARLES COLEMAN VERLAG GmbH &amp; Co. KG</w:t>
      </w:r>
    </w:p>
    <w:p w:rsidR="00DE7EE5" w:rsidRPr="002D2B51" w:rsidRDefault="00DE7EE5" w:rsidP="00DE7EE5">
      <w:pPr>
        <w:spacing w:line="240" w:lineRule="auto"/>
        <w:ind w:right="707"/>
      </w:pPr>
      <w:r w:rsidRPr="002D2B51">
        <w:t>Kundenservice: 65341 Eltville</w:t>
      </w:r>
      <w:r>
        <w:br/>
      </w:r>
      <w:r w:rsidRPr="002D2B51">
        <w:t>Telefon: 06123 9238-274</w:t>
      </w:r>
      <w:r w:rsidRPr="002D2B51">
        <w:tab/>
      </w:r>
      <w:r w:rsidRPr="002D2B51">
        <w:tab/>
        <w:t xml:space="preserve">                                         Telefax: 06123 9238-244</w:t>
      </w:r>
    </w:p>
    <w:p w:rsidR="00DE7EE5" w:rsidRPr="00BA64E8" w:rsidRDefault="00DE7EE5" w:rsidP="00DE7EE5">
      <w:pPr>
        <w:ind w:right="707"/>
        <w:rPr>
          <w:u w:val="single"/>
        </w:rPr>
      </w:pPr>
      <w:r w:rsidRPr="00BA64E8">
        <w:rPr>
          <w:u w:val="single"/>
        </w:rPr>
        <w:t>coleman@vuservice.de</w:t>
      </w:r>
      <w:r w:rsidRPr="00BA64E8">
        <w:rPr>
          <w:u w:val="single"/>
        </w:rPr>
        <w:tab/>
      </w:r>
      <w:r w:rsidRPr="00BA64E8">
        <w:rPr>
          <w:u w:val="single"/>
        </w:rPr>
        <w:tab/>
      </w:r>
      <w:r w:rsidRPr="00BA64E8">
        <w:rPr>
          <w:u w:val="single"/>
        </w:rPr>
        <w:tab/>
      </w:r>
      <w:r w:rsidRPr="00BA64E8">
        <w:rPr>
          <w:u w:val="single"/>
        </w:rPr>
        <w:tab/>
        <w:t xml:space="preserve">              www.baufachmedien.de</w:t>
      </w:r>
    </w:p>
    <w:p w:rsidR="00DE7EE5" w:rsidRPr="00607643" w:rsidRDefault="00DE7EE5" w:rsidP="003C2B44">
      <w:pPr>
        <w:ind w:right="709"/>
      </w:pPr>
      <w:r w:rsidRPr="00BA64E8">
        <w:br/>
      </w:r>
      <w:r w:rsidRPr="00607643">
        <w:t>Der Prozess des Schweißens ist</w:t>
      </w:r>
      <w:r w:rsidRPr="00607643">
        <w:rPr>
          <w:rFonts w:cstheme="minorHAnsi"/>
        </w:rPr>
        <w:t xml:space="preserve"> kompliziert, anspruchsvoll, vielfältig und fehleranfällig. </w:t>
      </w:r>
      <w:r w:rsidRPr="00607643">
        <w:t>Und durch Schäden an Schweißverbindungen, die fast immer auch eine statische Funktion haben, kann es schnell zu schwerwiegenden Sachschäden oder Schäden an Leib und Leben kommen.</w:t>
      </w:r>
    </w:p>
    <w:p w:rsidR="00DE7EE5" w:rsidRPr="00607643" w:rsidRDefault="00DE7EE5" w:rsidP="003C2B44">
      <w:pPr>
        <w:ind w:right="709"/>
        <w:rPr>
          <w:lang w:eastAsia="en-US"/>
        </w:rPr>
      </w:pPr>
    </w:p>
    <w:p w:rsidR="00DE7EE5" w:rsidRPr="00607643" w:rsidRDefault="00DE7EE5" w:rsidP="003C2B44">
      <w:pPr>
        <w:pStyle w:val="Pa2"/>
        <w:spacing w:line="240" w:lineRule="exact"/>
        <w:ind w:right="709"/>
        <w:rPr>
          <w:rFonts w:ascii="Times New Roman" w:hAnsi="Times New Roman"/>
          <w:sz w:val="20"/>
          <w:szCs w:val="20"/>
        </w:rPr>
      </w:pPr>
      <w:r w:rsidRPr="00607643">
        <w:rPr>
          <w:rFonts w:ascii="Times New Roman" w:hAnsi="Times New Roman"/>
          <w:sz w:val="20"/>
          <w:szCs w:val="20"/>
        </w:rPr>
        <w:t xml:space="preserve">Der vierte Band von „Schäden im Metallbau“ gibt Praxis-Tipps für die regelgerechte Planung und Ausführung von Schweißarbeiten. </w:t>
      </w:r>
      <w:r w:rsidRPr="00607643">
        <w:rPr>
          <w:rFonts w:ascii="Times New Roman" w:hAnsi="Times New Roman"/>
          <w:sz w:val="20"/>
          <w:szCs w:val="20"/>
          <w:lang w:eastAsia="de-DE"/>
        </w:rPr>
        <w:t xml:space="preserve">Denn seit der Einführung der DIN EN 1090 müssen Metallbaubetriebe bei Schweißarbeiten europaweit gültige technische Standards erfüllen. </w:t>
      </w:r>
      <w:r w:rsidRPr="00607643">
        <w:rPr>
          <w:rFonts w:ascii="Times New Roman" w:hAnsi="Times New Roman"/>
          <w:sz w:val="20"/>
          <w:szCs w:val="20"/>
        </w:rPr>
        <w:t xml:space="preserve">Ob bei der Schweißplanung, beim Schweißen, bei der Schweißnahtnachbehandlung oder beim Brand- und Arbeitsschutz – die Autoren erläutern anhand hundert konkreter Schadensfälle aus der Praxis wie ein Schaden zu bewerten ist, was ein Mangel ist und wie er vermieden werden kann. </w:t>
      </w:r>
    </w:p>
    <w:p w:rsidR="00DE7EE5" w:rsidRPr="00607643" w:rsidRDefault="00DE7EE5" w:rsidP="003C2B44">
      <w:pPr>
        <w:ind w:right="709"/>
      </w:pPr>
    </w:p>
    <w:p w:rsidR="00DE7EE5" w:rsidRPr="00607643" w:rsidRDefault="00DE7EE5" w:rsidP="003C2B44">
      <w:pPr>
        <w:ind w:right="709"/>
      </w:pPr>
      <w:r w:rsidRPr="00607643">
        <w:t xml:space="preserve">Die Beispiele sind systematisch mit Schadensbeschreibung, Fehleranalyse und Vorschlägen für die Schadensvermeidung jeweils auf einer Doppelseite aufbereitet und enthalten anschauliche Bilder und eine informative Zusammenfassung. Ein eigenes Kapitel über zulässige Unregelmäßigkeiten an Schweißverbindungen zeigt die Grenzen zwischen Schaden und fachgerechter Ausführung. </w:t>
      </w:r>
    </w:p>
    <w:p w:rsidR="00DE7EE5" w:rsidRPr="00607643" w:rsidRDefault="00DE7EE5" w:rsidP="003C2B44">
      <w:pPr>
        <w:ind w:right="709"/>
      </w:pPr>
    </w:p>
    <w:p w:rsidR="00DE7EE5" w:rsidRPr="00607643" w:rsidRDefault="00DE7EE5" w:rsidP="003C2B44">
      <w:pPr>
        <w:ind w:right="709"/>
      </w:pPr>
      <w:r w:rsidRPr="00607643">
        <w:t>Darüber hinaus geben die Autoren wichtige Hinweise für die normgerechte Prüfung von Schweißnähten (nach DIN EN 1090). Checklisten helfen bei der systematischen Dokumentation und Prüfung von Schweißarbeiten. Und auch für den Metallbauer, der als Sachverständiger tätig ist, bieten die Schadensbeispiele eine gute Anleitung für die Analyse und Bewertung von Schäden und für die rechtssichere Formulierung des Gutachtens.</w:t>
      </w:r>
    </w:p>
    <w:p w:rsidR="00DE7EE5" w:rsidRPr="00607643" w:rsidRDefault="00DE7EE5" w:rsidP="003C2B44">
      <w:pPr>
        <w:ind w:right="709"/>
      </w:pPr>
    </w:p>
    <w:p w:rsidR="00DE7EE5" w:rsidRDefault="00DE7EE5" w:rsidP="003C2B44">
      <w:pPr>
        <w:ind w:right="709"/>
      </w:pPr>
      <w:r w:rsidRPr="00607643">
        <w:t xml:space="preserve">Eine nach Produktgruppen geordnete Schadensfall-Suchmatrix, eine Richtlinien- und Normenübersicht sowie ein umfangreiches Glossar runden den Schadenskatalog „Schweißschäden“ ab. </w:t>
      </w:r>
    </w:p>
    <w:p w:rsidR="00DE7EE5" w:rsidRPr="00607643" w:rsidRDefault="00DE7EE5" w:rsidP="003C2B44">
      <w:pPr>
        <w:ind w:right="709"/>
      </w:pPr>
    </w:p>
    <w:p w:rsidR="00BC3444" w:rsidRDefault="00DE7EE5" w:rsidP="003C2B44">
      <w:pPr>
        <w:autoSpaceDE w:val="0"/>
        <w:autoSpaceDN w:val="0"/>
        <w:adjustRightInd w:val="0"/>
        <w:ind w:right="709"/>
      </w:pPr>
      <w:r w:rsidRPr="00607643">
        <w:t>2.</w:t>
      </w:r>
      <w:r>
        <w:t>238</w:t>
      </w:r>
      <w:r w:rsidRPr="00607643">
        <w:t xml:space="preserve"> Zeichen / Oktober 2019</w:t>
      </w:r>
      <w:bookmarkStart w:id="0" w:name="_GoBack"/>
      <w:bookmarkEnd w:id="0"/>
    </w:p>
    <w:sectPr w:rsidR="00BC3444" w:rsidSect="00DE7EE5">
      <w:headerReference w:type="even" r:id="rId7"/>
      <w:headerReference w:type="default" r:id="rId8"/>
      <w:footerReference w:type="even" r:id="rId9"/>
      <w:footerReference w:type="default" r:id="rId10"/>
      <w:headerReference w:type="first" r:id="rId11"/>
      <w:footerReference w:type="first" r:id="rId12"/>
      <w:pgSz w:w="11906" w:h="16838" w:code="9"/>
      <w:pgMar w:top="1985" w:right="3119" w:bottom="1418" w:left="1134" w:header="652" w:footer="12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7EE5" w:rsidRDefault="00DE7EE5">
      <w:r>
        <w:separator/>
      </w:r>
    </w:p>
  </w:endnote>
  <w:endnote w:type="continuationSeparator" w:id="0">
    <w:p w:rsidR="00DE7EE5" w:rsidRDefault="00DE7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M Myriad">
    <w:altName w:val="RM Myria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EE5" w:rsidRDefault="00DE7EE5">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41C" w:rsidRPr="0021464A" w:rsidRDefault="00CD641C" w:rsidP="00767465">
    <w:pPr>
      <w:pStyle w:val="Fuzeile"/>
      <w:tabs>
        <w:tab w:val="clear" w:pos="4536"/>
        <w:tab w:val="clear" w:pos="9072"/>
      </w:tabs>
    </w:pPr>
    <w:bookmarkStart w:id="4" w:name="EmailRestlicheSeiten"/>
    <w:bookmarkEnd w:id="4"/>
  </w:p>
  <w:p w:rsidR="00CD641C" w:rsidRPr="0021464A" w:rsidRDefault="00CD641C" w:rsidP="00092ADE">
    <w:pPr>
      <w:pStyle w:val="Fuzeile"/>
      <w:tabs>
        <w:tab w:val="clear" w:pos="4536"/>
        <w:tab w:val="clear" w:pos="9072"/>
        <w:tab w:val="right" w:pos="-57"/>
        <w:tab w:val="left" w:pos="0"/>
      </w:tabs>
      <w:ind w:left="-1418"/>
      <w:rPr>
        <w:rFonts w:ascii="Arial" w:hAnsi="Arial" w:cs="Arial"/>
        <w:sz w:val="12"/>
        <w:szCs w:val="12"/>
      </w:rPr>
    </w:pPr>
  </w:p>
  <w:p w:rsidR="00CD641C" w:rsidRPr="0021464A" w:rsidRDefault="00CD641C" w:rsidP="00A537C1">
    <w:pPr>
      <w:pStyle w:val="Fuzeile"/>
      <w:tabs>
        <w:tab w:val="clear" w:pos="4536"/>
        <w:tab w:val="clear" w:pos="9072"/>
        <w:tab w:val="left" w:pos="0"/>
      </w:tabs>
    </w:pPr>
    <w:bookmarkStart w:id="5" w:name="TelefonRestlicheSeiten"/>
    <w:bookmarkEnd w:id="5"/>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41C" w:rsidRPr="0021464A" w:rsidRDefault="00CD641C" w:rsidP="003565A6">
    <w:pPr>
      <w:pStyle w:val="Fuzeile"/>
      <w:tabs>
        <w:tab w:val="clear" w:pos="4536"/>
        <w:tab w:val="clear" w:pos="9072"/>
      </w:tabs>
    </w:pPr>
    <w:bookmarkStart w:id="9" w:name="EmailErsteSeite"/>
    <w:bookmarkEnd w:id="9"/>
  </w:p>
  <w:p w:rsidR="00CD641C" w:rsidRPr="0021464A" w:rsidRDefault="00CD641C" w:rsidP="00B90739">
    <w:pPr>
      <w:pStyle w:val="Fuzeile"/>
      <w:tabs>
        <w:tab w:val="clear" w:pos="4536"/>
        <w:tab w:val="clear" w:pos="9072"/>
        <w:tab w:val="right" w:pos="-57"/>
        <w:tab w:val="left" w:pos="0"/>
      </w:tabs>
      <w:ind w:left="-1418"/>
      <w:rPr>
        <w:rFonts w:ascii="Arial" w:hAnsi="Arial" w:cs="Arial"/>
        <w:sz w:val="12"/>
        <w:szCs w:val="12"/>
      </w:rPr>
    </w:pPr>
  </w:p>
  <w:p w:rsidR="00CD641C" w:rsidRPr="0021464A" w:rsidRDefault="00CD641C" w:rsidP="00A537C1">
    <w:pPr>
      <w:pStyle w:val="Fuzeile"/>
      <w:tabs>
        <w:tab w:val="clear" w:pos="4536"/>
        <w:tab w:val="clear" w:pos="9072"/>
        <w:tab w:val="left" w:pos="0"/>
      </w:tabs>
    </w:pPr>
    <w:bookmarkStart w:id="10" w:name="TelefonErsteSeite"/>
    <w:bookmarkEnd w:id="1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7EE5" w:rsidRDefault="00DE7EE5">
      <w:r>
        <w:separator/>
      </w:r>
    </w:p>
  </w:footnote>
  <w:footnote w:type="continuationSeparator" w:id="0">
    <w:p w:rsidR="00DE7EE5" w:rsidRDefault="00DE7E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EE5" w:rsidRDefault="00DE7EE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442" w:rsidRPr="005747B8" w:rsidRDefault="00DE7EE5" w:rsidP="00262442">
    <w:pPr>
      <w:pStyle w:val="Kopfzeile"/>
    </w:pPr>
    <w:bookmarkStart w:id="1" w:name="OhneErsteSeite"/>
    <w:r w:rsidRPr="00DE7EE5">
      <w:rPr>
        <w:color w:val="FFFFFF"/>
      </w:rPr>
      <w:t>@OhneErsteSeite@3101</w:t>
    </w:r>
    <w:bookmarkEnd w:id="1"/>
  </w:p>
  <w:p w:rsidR="00CD641C" w:rsidRDefault="00CD641C" w:rsidP="00EA60B5">
    <w:pPr>
      <w:pStyle w:val="Kopfzeile"/>
      <w:spacing w:after="1700"/>
    </w:pPr>
  </w:p>
  <w:bookmarkStart w:id="2" w:name="SeiteNummerFolgeSeite"/>
  <w:p w:rsidR="00CD641C" w:rsidRPr="007166F1" w:rsidRDefault="00CD641C" w:rsidP="005D1F20">
    <w:pPr>
      <w:pStyle w:val="Kopfzeile"/>
      <w:tabs>
        <w:tab w:val="left" w:pos="0"/>
      </w:tabs>
      <w:rPr>
        <w:rStyle w:val="Seitenzahl"/>
      </w:rPr>
    </w:pPr>
    <w:r w:rsidRPr="007166F1">
      <w:rPr>
        <w:rStyle w:val="Seitenzahl"/>
      </w:rPr>
      <w:fldChar w:fldCharType="begin"/>
    </w:r>
    <w:r w:rsidRPr="007166F1">
      <w:rPr>
        <w:rStyle w:val="Seitenzahl"/>
      </w:rPr>
      <w:instrText xml:space="preserve"> PAGE </w:instrText>
    </w:r>
    <w:r w:rsidRPr="007166F1">
      <w:rPr>
        <w:rStyle w:val="Seitenzahl"/>
      </w:rPr>
      <w:fldChar w:fldCharType="separate"/>
    </w:r>
    <w:r w:rsidR="003C2B44">
      <w:rPr>
        <w:rStyle w:val="Seitenzahl"/>
        <w:noProof/>
      </w:rPr>
      <w:t>2</w:t>
    </w:r>
    <w:r w:rsidRPr="007166F1">
      <w:rPr>
        <w:rStyle w:val="Seitenzahl"/>
      </w:rPr>
      <w:fldChar w:fldCharType="end"/>
    </w:r>
    <w:bookmarkEnd w:id="2"/>
  </w:p>
  <w:bookmarkStart w:id="3" w:name="DatumFolgeSeite"/>
  <w:p w:rsidR="00CD641C" w:rsidRPr="007166F1" w:rsidRDefault="00CD641C" w:rsidP="005D1F20">
    <w:pPr>
      <w:pStyle w:val="Kopfzeile"/>
      <w:tabs>
        <w:tab w:val="left" w:pos="0"/>
      </w:tabs>
      <w:rPr>
        <w:rStyle w:val="Seitenzahl"/>
        <w:rFonts w:ascii="Arial" w:hAnsi="Arial" w:cs="Arial"/>
        <w:sz w:val="14"/>
        <w:szCs w:val="14"/>
      </w:rPr>
    </w:pPr>
    <w:r w:rsidRPr="007166F1">
      <w:rPr>
        <w:rStyle w:val="Seitenzahl"/>
      </w:rPr>
      <w:fldChar w:fldCharType="begin"/>
    </w:r>
    <w:r w:rsidRPr="007166F1">
      <w:rPr>
        <w:rStyle w:val="Seitenzahl"/>
      </w:rPr>
      <w:instrText xml:space="preserve"> DATE  \@ "d. MMMM yyyy" </w:instrText>
    </w:r>
    <w:r w:rsidRPr="007166F1">
      <w:rPr>
        <w:rStyle w:val="Seitenzahl"/>
      </w:rPr>
      <w:fldChar w:fldCharType="separate"/>
    </w:r>
    <w:r w:rsidR="00DE7EE5">
      <w:rPr>
        <w:rStyle w:val="Seitenzahl"/>
        <w:noProof/>
      </w:rPr>
      <w:t>10. Oktober 2019</w:t>
    </w:r>
    <w:r w:rsidRPr="007166F1">
      <w:rPr>
        <w:rStyle w:val="Seitenzahl"/>
      </w:rPr>
      <w:fldChar w:fldCharType="end"/>
    </w:r>
    <w:bookmarkEnd w:id="3"/>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41C" w:rsidRPr="00BE7F4E" w:rsidRDefault="00DE7EE5" w:rsidP="00186F00">
    <w:pPr>
      <w:pStyle w:val="Kopfzeile"/>
      <w:rPr>
        <w:color w:val="FFFFFF" w:themeColor="background1"/>
      </w:rPr>
    </w:pPr>
    <w:bookmarkStart w:id="6" w:name="AusgabeArt"/>
    <w:r w:rsidRPr="00DE7EE5">
      <w:rPr>
        <w:color w:val="FFFFFF"/>
      </w:rPr>
      <w:t>@Ausgabeart@1</w:t>
    </w:r>
    <w:bookmarkEnd w:id="6"/>
  </w:p>
  <w:p w:rsidR="009421DC" w:rsidRPr="00BE7F4E" w:rsidRDefault="00DE7EE5" w:rsidP="009421DC">
    <w:pPr>
      <w:pStyle w:val="Kopfzeile"/>
      <w:rPr>
        <w:color w:val="FFFFFF" w:themeColor="background1"/>
      </w:rPr>
    </w:pPr>
    <w:bookmarkStart w:id="7" w:name="PrintCode1"/>
    <w:r w:rsidRPr="00DE7EE5">
      <w:rPr>
        <w:color w:val="FFFFFF"/>
      </w:rPr>
      <w:t>@ErsteSeite@3014</w:t>
    </w:r>
    <w:bookmarkEnd w:id="7"/>
  </w:p>
  <w:p w:rsidR="00CD641C" w:rsidRPr="00BE7F4E" w:rsidRDefault="00DE7EE5" w:rsidP="00AA0FB5">
    <w:pPr>
      <w:pStyle w:val="Kopfzeile"/>
      <w:spacing w:after="1760"/>
      <w:rPr>
        <w:color w:val="FFFFFF" w:themeColor="background1"/>
      </w:rPr>
    </w:pPr>
    <w:bookmarkStart w:id="8" w:name="PrintCode2"/>
    <w:r w:rsidRPr="00DE7EE5">
      <w:rPr>
        <w:color w:val="FFFFFF"/>
      </w:rPr>
      <w:t>@FolgeSeiten@3101</w:t>
    </w:r>
    <w:bookmarkEnd w:id="8"/>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de-DE" w:vendorID="64" w:dllVersion="6" w:nlCheck="1" w:checkStyle="1"/>
  <w:activeWritingStyle w:appName="MSWord" w:lang="de-DE" w:vendorID="64" w:dllVersion="0" w:nlCheck="1" w:checkStyle="0"/>
  <w:activeWritingStyle w:appName="MSWord" w:lang="de-DE"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EE5"/>
    <w:rsid w:val="00002E96"/>
    <w:rsid w:val="00004D6A"/>
    <w:rsid w:val="000300D7"/>
    <w:rsid w:val="00030E40"/>
    <w:rsid w:val="00043C76"/>
    <w:rsid w:val="00057623"/>
    <w:rsid w:val="00062A1D"/>
    <w:rsid w:val="00062F0D"/>
    <w:rsid w:val="00063805"/>
    <w:rsid w:val="00071DFA"/>
    <w:rsid w:val="00087E2C"/>
    <w:rsid w:val="00092ADE"/>
    <w:rsid w:val="0009794B"/>
    <w:rsid w:val="000A3F3A"/>
    <w:rsid w:val="000A5500"/>
    <w:rsid w:val="000A642A"/>
    <w:rsid w:val="000B4790"/>
    <w:rsid w:val="000C5459"/>
    <w:rsid w:val="000C696C"/>
    <w:rsid w:val="000F51ED"/>
    <w:rsid w:val="000F6438"/>
    <w:rsid w:val="000F6BF1"/>
    <w:rsid w:val="00115E63"/>
    <w:rsid w:val="00126C4F"/>
    <w:rsid w:val="0012797F"/>
    <w:rsid w:val="00152B62"/>
    <w:rsid w:val="00167FCF"/>
    <w:rsid w:val="001727BF"/>
    <w:rsid w:val="00172EFC"/>
    <w:rsid w:val="001752A0"/>
    <w:rsid w:val="00183F3F"/>
    <w:rsid w:val="00186A36"/>
    <w:rsid w:val="00186F00"/>
    <w:rsid w:val="00187764"/>
    <w:rsid w:val="00194E54"/>
    <w:rsid w:val="001A6FB0"/>
    <w:rsid w:val="001C5F81"/>
    <w:rsid w:val="001C6F23"/>
    <w:rsid w:val="001D508E"/>
    <w:rsid w:val="001E0B69"/>
    <w:rsid w:val="001E3055"/>
    <w:rsid w:val="001F3D8B"/>
    <w:rsid w:val="001F3EC3"/>
    <w:rsid w:val="001F57F2"/>
    <w:rsid w:val="00204574"/>
    <w:rsid w:val="0021464A"/>
    <w:rsid w:val="0025473B"/>
    <w:rsid w:val="002549E0"/>
    <w:rsid w:val="00261F26"/>
    <w:rsid w:val="00262442"/>
    <w:rsid w:val="0026383B"/>
    <w:rsid w:val="00274A2A"/>
    <w:rsid w:val="00282A8B"/>
    <w:rsid w:val="0028776C"/>
    <w:rsid w:val="00294D58"/>
    <w:rsid w:val="002A2685"/>
    <w:rsid w:val="002A57F1"/>
    <w:rsid w:val="002B07BB"/>
    <w:rsid w:val="002B6868"/>
    <w:rsid w:val="002B7B7E"/>
    <w:rsid w:val="002C6314"/>
    <w:rsid w:val="002E533C"/>
    <w:rsid w:val="002E6313"/>
    <w:rsid w:val="00306B8D"/>
    <w:rsid w:val="00310D69"/>
    <w:rsid w:val="00346DAC"/>
    <w:rsid w:val="00354AA1"/>
    <w:rsid w:val="003565A6"/>
    <w:rsid w:val="003640FE"/>
    <w:rsid w:val="00367D33"/>
    <w:rsid w:val="00375158"/>
    <w:rsid w:val="00376AC3"/>
    <w:rsid w:val="00393947"/>
    <w:rsid w:val="003A5068"/>
    <w:rsid w:val="003A773F"/>
    <w:rsid w:val="003C1F13"/>
    <w:rsid w:val="003C2B44"/>
    <w:rsid w:val="003C374B"/>
    <w:rsid w:val="003C6890"/>
    <w:rsid w:val="003D7740"/>
    <w:rsid w:val="003F2F81"/>
    <w:rsid w:val="00412F17"/>
    <w:rsid w:val="0042793A"/>
    <w:rsid w:val="004C0EF8"/>
    <w:rsid w:val="004D0735"/>
    <w:rsid w:val="004D1764"/>
    <w:rsid w:val="004E05E6"/>
    <w:rsid w:val="004E408A"/>
    <w:rsid w:val="00506FD3"/>
    <w:rsid w:val="00517005"/>
    <w:rsid w:val="005469B0"/>
    <w:rsid w:val="00547163"/>
    <w:rsid w:val="00550631"/>
    <w:rsid w:val="00567576"/>
    <w:rsid w:val="00570498"/>
    <w:rsid w:val="005747B8"/>
    <w:rsid w:val="005826E2"/>
    <w:rsid w:val="005A54E5"/>
    <w:rsid w:val="005A7821"/>
    <w:rsid w:val="005B6D71"/>
    <w:rsid w:val="005B7AEB"/>
    <w:rsid w:val="005C1A82"/>
    <w:rsid w:val="005D1F20"/>
    <w:rsid w:val="006068D8"/>
    <w:rsid w:val="00621DEC"/>
    <w:rsid w:val="00635601"/>
    <w:rsid w:val="0065651E"/>
    <w:rsid w:val="00670744"/>
    <w:rsid w:val="00672395"/>
    <w:rsid w:val="0068297B"/>
    <w:rsid w:val="0068625E"/>
    <w:rsid w:val="006C22BC"/>
    <w:rsid w:val="006C503C"/>
    <w:rsid w:val="006D2467"/>
    <w:rsid w:val="006F37E8"/>
    <w:rsid w:val="0070114C"/>
    <w:rsid w:val="0070688F"/>
    <w:rsid w:val="007166F1"/>
    <w:rsid w:val="00727819"/>
    <w:rsid w:val="00734E40"/>
    <w:rsid w:val="0075216D"/>
    <w:rsid w:val="00767465"/>
    <w:rsid w:val="0079480F"/>
    <w:rsid w:val="007A18E9"/>
    <w:rsid w:val="007A283C"/>
    <w:rsid w:val="007A2D25"/>
    <w:rsid w:val="007B047B"/>
    <w:rsid w:val="007B09BF"/>
    <w:rsid w:val="007B09FA"/>
    <w:rsid w:val="007D0A9A"/>
    <w:rsid w:val="007F65D2"/>
    <w:rsid w:val="008139B9"/>
    <w:rsid w:val="0082344B"/>
    <w:rsid w:val="0084341A"/>
    <w:rsid w:val="008B3C13"/>
    <w:rsid w:val="008B5052"/>
    <w:rsid w:val="008B6261"/>
    <w:rsid w:val="008B7D3B"/>
    <w:rsid w:val="008E2873"/>
    <w:rsid w:val="008E6B07"/>
    <w:rsid w:val="008F088D"/>
    <w:rsid w:val="008F1316"/>
    <w:rsid w:val="00910905"/>
    <w:rsid w:val="00924636"/>
    <w:rsid w:val="00941441"/>
    <w:rsid w:val="009421DC"/>
    <w:rsid w:val="0094737D"/>
    <w:rsid w:val="00947FE8"/>
    <w:rsid w:val="0095159B"/>
    <w:rsid w:val="0095277E"/>
    <w:rsid w:val="009579AB"/>
    <w:rsid w:val="00970777"/>
    <w:rsid w:val="0098084E"/>
    <w:rsid w:val="009D4F57"/>
    <w:rsid w:val="009E5159"/>
    <w:rsid w:val="009F5707"/>
    <w:rsid w:val="00A5354D"/>
    <w:rsid w:val="00A537C1"/>
    <w:rsid w:val="00A61D0E"/>
    <w:rsid w:val="00A77551"/>
    <w:rsid w:val="00A862EF"/>
    <w:rsid w:val="00A86773"/>
    <w:rsid w:val="00AA04AB"/>
    <w:rsid w:val="00AA0FB5"/>
    <w:rsid w:val="00AA48EF"/>
    <w:rsid w:val="00AB1756"/>
    <w:rsid w:val="00B25492"/>
    <w:rsid w:val="00B34EA7"/>
    <w:rsid w:val="00B47D6F"/>
    <w:rsid w:val="00B62AFE"/>
    <w:rsid w:val="00B7587D"/>
    <w:rsid w:val="00B82A38"/>
    <w:rsid w:val="00B83BCA"/>
    <w:rsid w:val="00B90739"/>
    <w:rsid w:val="00BA4CD6"/>
    <w:rsid w:val="00BA5AF4"/>
    <w:rsid w:val="00BC3444"/>
    <w:rsid w:val="00BC4CD5"/>
    <w:rsid w:val="00BE6EBC"/>
    <w:rsid w:val="00BE7F4E"/>
    <w:rsid w:val="00C014D3"/>
    <w:rsid w:val="00C02720"/>
    <w:rsid w:val="00C34BEE"/>
    <w:rsid w:val="00C45A53"/>
    <w:rsid w:val="00C46658"/>
    <w:rsid w:val="00C5103B"/>
    <w:rsid w:val="00C64634"/>
    <w:rsid w:val="00C64DB9"/>
    <w:rsid w:val="00C76364"/>
    <w:rsid w:val="00C837FB"/>
    <w:rsid w:val="00CA0D94"/>
    <w:rsid w:val="00CC12BD"/>
    <w:rsid w:val="00CD641C"/>
    <w:rsid w:val="00CF2169"/>
    <w:rsid w:val="00D04046"/>
    <w:rsid w:val="00D30700"/>
    <w:rsid w:val="00D54509"/>
    <w:rsid w:val="00D65240"/>
    <w:rsid w:val="00D71C09"/>
    <w:rsid w:val="00D87882"/>
    <w:rsid w:val="00D91E06"/>
    <w:rsid w:val="00D9705A"/>
    <w:rsid w:val="00DA7952"/>
    <w:rsid w:val="00DE736D"/>
    <w:rsid w:val="00DE7EE5"/>
    <w:rsid w:val="00E01D72"/>
    <w:rsid w:val="00E1611B"/>
    <w:rsid w:val="00E209CD"/>
    <w:rsid w:val="00E35216"/>
    <w:rsid w:val="00E5370C"/>
    <w:rsid w:val="00E570A1"/>
    <w:rsid w:val="00E603C0"/>
    <w:rsid w:val="00E6122A"/>
    <w:rsid w:val="00E718BA"/>
    <w:rsid w:val="00E73CF5"/>
    <w:rsid w:val="00E945C1"/>
    <w:rsid w:val="00EA0738"/>
    <w:rsid w:val="00EA60B5"/>
    <w:rsid w:val="00EC252C"/>
    <w:rsid w:val="00EC55F2"/>
    <w:rsid w:val="00ED1C78"/>
    <w:rsid w:val="00ED2317"/>
    <w:rsid w:val="00ED4D1B"/>
    <w:rsid w:val="00EE3FF9"/>
    <w:rsid w:val="00F04D6D"/>
    <w:rsid w:val="00F36B5F"/>
    <w:rsid w:val="00F5512D"/>
    <w:rsid w:val="00F62CF1"/>
    <w:rsid w:val="00FA5B5E"/>
    <w:rsid w:val="00FA6173"/>
    <w:rsid w:val="00FC24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BC31AEB-A748-4099-81DC-6E0E4C8C2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E7EE5"/>
    <w:pPr>
      <w:spacing w:line="240" w:lineRule="exact"/>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159B"/>
    <w:pPr>
      <w:tabs>
        <w:tab w:val="center" w:pos="4536"/>
        <w:tab w:val="right" w:pos="9072"/>
      </w:tabs>
    </w:pPr>
  </w:style>
  <w:style w:type="paragraph" w:styleId="Fuzeile">
    <w:name w:val="footer"/>
    <w:basedOn w:val="Standard"/>
    <w:rsid w:val="0095159B"/>
    <w:pPr>
      <w:tabs>
        <w:tab w:val="center" w:pos="4536"/>
        <w:tab w:val="right" w:pos="9072"/>
      </w:tabs>
    </w:pPr>
  </w:style>
  <w:style w:type="character" w:styleId="Seitenzahl">
    <w:name w:val="page number"/>
    <w:basedOn w:val="Absatz-Standardschriftart"/>
    <w:rsid w:val="00115E63"/>
  </w:style>
  <w:style w:type="character" w:styleId="Hyperlink">
    <w:name w:val="Hyperlink"/>
    <w:rsid w:val="00B90739"/>
    <w:rPr>
      <w:color w:val="0000FF"/>
      <w:u w:val="single"/>
    </w:rPr>
  </w:style>
  <w:style w:type="paragraph" w:styleId="Sprechblasentext">
    <w:name w:val="Balloon Text"/>
    <w:basedOn w:val="Standard"/>
    <w:semiHidden/>
    <w:rsid w:val="000C696C"/>
    <w:rPr>
      <w:rFonts w:ascii="Tahoma" w:hAnsi="Tahoma" w:cs="Tahoma"/>
      <w:sz w:val="16"/>
      <w:szCs w:val="16"/>
    </w:rPr>
  </w:style>
  <w:style w:type="paragraph" w:customStyle="1" w:styleId="Pa2">
    <w:name w:val="Pa2"/>
    <w:basedOn w:val="Standard"/>
    <w:next w:val="Standard"/>
    <w:uiPriority w:val="99"/>
    <w:rsid w:val="00DE7EE5"/>
    <w:pPr>
      <w:autoSpaceDE w:val="0"/>
      <w:autoSpaceDN w:val="0"/>
      <w:adjustRightInd w:val="0"/>
      <w:spacing w:line="241" w:lineRule="atLeast"/>
    </w:pPr>
    <w:rPr>
      <w:rFonts w:ascii="RM Myriad" w:hAnsi="RM Myriad"/>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udolf-mueller.netz\dfs\Allgemein.Office\RMVorlage_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RMVorlage_T</Template>
  <TotalTime>0</TotalTime>
  <Pages>1</Pages>
  <Words>284</Words>
  <Characters>2010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B.T.S.</Company>
  <LinksUpToDate>false</LinksUpToDate>
  <CharactersWithSpaces>2290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Kroliczek, Justina</dc:creator>
  <cp:lastModifiedBy>Kroliczek, Justina</cp:lastModifiedBy>
  <cp:revision>2</cp:revision>
  <cp:lastPrinted>2007-08-02T09:33:00Z</cp:lastPrinted>
  <dcterms:created xsi:type="dcterms:W3CDTF">2019-10-10T12:17:00Z</dcterms:created>
  <dcterms:modified xsi:type="dcterms:W3CDTF">2019-10-10T12:18:00Z</dcterms:modified>
</cp:coreProperties>
</file>