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05" w:rsidRPr="006D4257" w:rsidRDefault="00966305" w:rsidP="00463C78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</w:pP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 w:rsidR="006D4257"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 xml:space="preserve">     </w:t>
      </w:r>
      <w:r w:rsidR="006D4257" w:rsidRPr="006D4257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>Fritsla</w:t>
      </w:r>
      <w:r w:rsidR="006D4257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 xml:space="preserve"> </w:t>
      </w:r>
      <w:r w:rsidRPr="006D4257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>181023</w:t>
      </w:r>
    </w:p>
    <w:p w:rsidR="00C153FD" w:rsidRDefault="00C153FD" w:rsidP="00463C78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</w:pPr>
    </w:p>
    <w:p w:rsidR="00463C78" w:rsidRPr="00463C78" w:rsidRDefault="00463C78" w:rsidP="00463C78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</w:pPr>
      <w:proofErr w:type="spellStart"/>
      <w:r w:rsidRPr="00463C78"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>DiffuOne</w:t>
      </w:r>
      <w:proofErr w:type="spellEnd"/>
      <w:r w:rsidRPr="00463C78"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 xml:space="preserve"> - för fuktiga och </w:t>
      </w:r>
      <w:r w:rsidRPr="00966305"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>utsatta</w:t>
      </w:r>
      <w:r w:rsidRPr="00463C78"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 xml:space="preserve"> betonggolv</w:t>
      </w:r>
    </w:p>
    <w:p w:rsidR="00463C78" w:rsidRPr="00463C78" w:rsidRDefault="00463C78" w:rsidP="00463C78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</w:rPr>
      </w:pPr>
      <w:r w:rsidRPr="00463C78">
        <w:rPr>
          <w:rFonts w:asciiTheme="minorHAnsi" w:hAnsiTheme="minorHAnsi" w:cstheme="minorHAnsi"/>
          <w:color w:val="555555"/>
        </w:rPr>
        <w:t xml:space="preserve">Betonggolvet i en industri- eller butikslokal utsätts dagligen för mycket slitage, här krävs det mer än målning för att skydda och underhålla underlaget. Hagmans </w:t>
      </w:r>
      <w:proofErr w:type="spellStart"/>
      <w:r w:rsidRPr="00463C78">
        <w:rPr>
          <w:rFonts w:asciiTheme="minorHAnsi" w:hAnsiTheme="minorHAnsi" w:cstheme="minorHAnsi"/>
          <w:color w:val="555555"/>
        </w:rPr>
        <w:t>DiffuOne</w:t>
      </w:r>
      <w:proofErr w:type="spellEnd"/>
      <w:r w:rsidRPr="00463C78">
        <w:rPr>
          <w:rFonts w:asciiTheme="minorHAnsi" w:hAnsiTheme="minorHAnsi" w:cstheme="minorHAnsi"/>
          <w:color w:val="555555"/>
        </w:rPr>
        <w:t xml:space="preserve">-system är en 1-skiktsbeläggning särskilt utvecklad för att behandla betonggolv som är extremt fuktiga. </w:t>
      </w:r>
      <w:proofErr w:type="spellStart"/>
      <w:r w:rsidRPr="00463C78">
        <w:rPr>
          <w:rFonts w:asciiTheme="minorHAnsi" w:hAnsiTheme="minorHAnsi" w:cstheme="minorHAnsi"/>
          <w:color w:val="555555"/>
        </w:rPr>
        <w:t>DiffuOne</w:t>
      </w:r>
      <w:proofErr w:type="spellEnd"/>
      <w:r w:rsidRPr="00463C78">
        <w:rPr>
          <w:rFonts w:asciiTheme="minorHAnsi" w:hAnsiTheme="minorHAnsi" w:cstheme="minorHAnsi"/>
          <w:color w:val="555555"/>
        </w:rPr>
        <w:t xml:space="preserve"> är vatten- och kemikaliebeständig.</w:t>
      </w:r>
    </w:p>
    <w:p w:rsidR="00463C78" w:rsidRPr="00463C78" w:rsidRDefault="00463C78" w:rsidP="00463C78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</w:rPr>
      </w:pPr>
      <w:r w:rsidRPr="00463C78">
        <w:rPr>
          <w:rStyle w:val="Betoning"/>
          <w:rFonts w:asciiTheme="minorHAnsi" w:eastAsiaTheme="majorEastAsia" w:hAnsiTheme="minorHAnsi" w:cstheme="minorHAnsi"/>
          <w:b/>
          <w:bCs/>
          <w:color w:val="111111"/>
        </w:rPr>
        <w:t xml:space="preserve">Med </w:t>
      </w:r>
      <w:proofErr w:type="spellStart"/>
      <w:r w:rsidRPr="00463C78">
        <w:rPr>
          <w:rStyle w:val="Betoning"/>
          <w:rFonts w:asciiTheme="minorHAnsi" w:eastAsiaTheme="majorEastAsia" w:hAnsiTheme="minorHAnsi" w:cstheme="minorHAnsi"/>
          <w:b/>
          <w:bCs/>
          <w:color w:val="111111"/>
        </w:rPr>
        <w:t>DiffuOne</w:t>
      </w:r>
      <w:proofErr w:type="spellEnd"/>
      <w:r w:rsidRPr="00463C78">
        <w:rPr>
          <w:rStyle w:val="Betoning"/>
          <w:rFonts w:asciiTheme="minorHAnsi" w:eastAsiaTheme="majorEastAsia" w:hAnsiTheme="minorHAnsi" w:cstheme="minorHAnsi"/>
          <w:b/>
          <w:bCs/>
          <w:color w:val="111111"/>
        </w:rPr>
        <w:t xml:space="preserve"> får du garanterat ett diffusionsöppet, slitstarkt och lättstädat betonggolv</w:t>
      </w:r>
      <w:r w:rsidRPr="00463C78">
        <w:rPr>
          <w:rFonts w:asciiTheme="minorHAnsi" w:hAnsiTheme="minorHAnsi" w:cstheme="minorHAnsi"/>
          <w:color w:val="555555"/>
        </w:rPr>
        <w:t>, menar Bengt Johansson, vår egen golvexpert.</w:t>
      </w:r>
    </w:p>
    <w:p w:rsidR="00463C78" w:rsidRPr="00463C78" w:rsidRDefault="00463C78" w:rsidP="00463C78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</w:rPr>
      </w:pPr>
      <w:r w:rsidRPr="00463C78">
        <w:rPr>
          <w:rFonts w:asciiTheme="minorHAnsi" w:hAnsiTheme="minorHAnsi" w:cstheme="minorHAnsi"/>
          <w:color w:val="555555"/>
        </w:rPr>
        <w:t>Som med allt annat arbete finns det inga genvägar, det krävs ett bra underarbete för att slutresultatet ska bli bra. På hagmans.com finns användarinstruktioner för förarbetet och för läggning av </w:t>
      </w:r>
      <w:proofErr w:type="spellStart"/>
      <w:r w:rsidRPr="00463C78">
        <w:rPr>
          <w:rFonts w:asciiTheme="minorHAnsi" w:hAnsiTheme="minorHAnsi" w:cstheme="minorHAnsi"/>
          <w:color w:val="555555"/>
        </w:rPr>
        <w:t>DiffuOne</w:t>
      </w:r>
      <w:proofErr w:type="spellEnd"/>
      <w:r w:rsidRPr="00463C78">
        <w:rPr>
          <w:rFonts w:asciiTheme="minorHAnsi" w:hAnsiTheme="minorHAnsi" w:cstheme="minorHAnsi"/>
          <w:color w:val="555555"/>
        </w:rPr>
        <w:t>.</w:t>
      </w:r>
    </w:p>
    <w:p w:rsidR="00463C78" w:rsidRDefault="00463C78" w:rsidP="00463C78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</w:rPr>
      </w:pPr>
      <w:r w:rsidRPr="00463C78">
        <w:rPr>
          <w:rFonts w:asciiTheme="minorHAnsi" w:hAnsiTheme="minorHAnsi" w:cstheme="minorHAnsi"/>
          <w:color w:val="555555"/>
        </w:rPr>
        <w:t>Varumärket Hagmans är en del av Hagmans Nordic AB.</w:t>
      </w:r>
      <w:bookmarkStart w:id="0" w:name="_GoBack"/>
      <w:bookmarkEnd w:id="0"/>
    </w:p>
    <w:p w:rsidR="00254CA7" w:rsidRDefault="00254CA7" w:rsidP="00463C78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</w:rPr>
      </w:pPr>
    </w:p>
    <w:p w:rsidR="00C153FD" w:rsidRPr="00463C78" w:rsidRDefault="00C153FD" w:rsidP="00463C78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</w:rPr>
      </w:pPr>
    </w:p>
    <w:p w:rsidR="004A32C6" w:rsidRDefault="00C153FD"/>
    <w:sectPr w:rsidR="004A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05C6"/>
    <w:multiLevelType w:val="hybridMultilevel"/>
    <w:tmpl w:val="63A2B3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438"/>
    <w:multiLevelType w:val="hybridMultilevel"/>
    <w:tmpl w:val="37F2B7D2"/>
    <w:lvl w:ilvl="0" w:tplc="10E452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8"/>
    <w:rsid w:val="00254CA7"/>
    <w:rsid w:val="003B5BE7"/>
    <w:rsid w:val="00463C78"/>
    <w:rsid w:val="006D4257"/>
    <w:rsid w:val="00966305"/>
    <w:rsid w:val="009E0764"/>
    <w:rsid w:val="00C1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0C4D"/>
  <w15:chartTrackingRefBased/>
  <w15:docId w15:val="{0A9BA64A-A74C-426E-9C9A-1CBC99E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6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5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53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63C78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463C7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5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53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C153FD"/>
    <w:pPr>
      <w:ind w:left="720"/>
      <w:contextualSpacing/>
    </w:pPr>
  </w:style>
  <w:style w:type="paragraph" w:styleId="Ingetavstnd">
    <w:name w:val="No Spacing"/>
    <w:uiPriority w:val="1"/>
    <w:qFormat/>
    <w:rsid w:val="00C15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CN. Nordvall</dc:creator>
  <cp:keywords/>
  <dc:description/>
  <cp:lastModifiedBy>Carin CN. Nordvall</cp:lastModifiedBy>
  <cp:revision>5</cp:revision>
  <dcterms:created xsi:type="dcterms:W3CDTF">2018-10-23T12:48:00Z</dcterms:created>
  <dcterms:modified xsi:type="dcterms:W3CDTF">2018-10-23T13:02:00Z</dcterms:modified>
</cp:coreProperties>
</file>