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AB7D60">
        <w:rPr>
          <w:rFonts w:ascii="Trebuchet MS" w:hAnsi="Trebuchet MS"/>
          <w:sz w:val="20"/>
          <w:szCs w:val="20"/>
        </w:rPr>
        <w:t>Stockholm</w:t>
      </w:r>
      <w:bookmarkStart w:id="0" w:name="_GoBack"/>
      <w:bookmarkEnd w:id="0"/>
      <w:r w:rsidR="00C4688B">
        <w:rPr>
          <w:rFonts w:ascii="Trebuchet MS" w:hAnsi="Trebuchet MS"/>
          <w:sz w:val="20"/>
          <w:szCs w:val="20"/>
        </w:rPr>
        <w:t xml:space="preserve"> 2017</w:t>
      </w:r>
      <w:r w:rsidR="006547BF">
        <w:rPr>
          <w:rFonts w:ascii="Trebuchet MS" w:hAnsi="Trebuchet MS"/>
          <w:sz w:val="20"/>
          <w:szCs w:val="20"/>
        </w:rPr>
        <w:t>-</w:t>
      </w:r>
      <w:r w:rsidR="00C4688B">
        <w:rPr>
          <w:rFonts w:ascii="Trebuchet MS" w:hAnsi="Trebuchet MS"/>
          <w:sz w:val="20"/>
          <w:szCs w:val="20"/>
        </w:rPr>
        <w:t>02</w:t>
      </w:r>
      <w:r w:rsidR="0082617C">
        <w:rPr>
          <w:rFonts w:ascii="Trebuchet MS" w:hAnsi="Trebuchet MS"/>
          <w:sz w:val="20"/>
          <w:szCs w:val="20"/>
        </w:rPr>
        <w:t>-</w:t>
      </w:r>
      <w:r w:rsidR="00C4688B">
        <w:rPr>
          <w:rFonts w:ascii="Trebuchet MS" w:hAnsi="Trebuchet MS"/>
          <w:sz w:val="20"/>
          <w:szCs w:val="20"/>
        </w:rPr>
        <w:t>02</w:t>
      </w:r>
    </w:p>
    <w:p w:rsidR="00833F6A" w:rsidRDefault="00833F6A" w:rsidP="00833F6A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2B1C06" w:rsidRDefault="002B1C06" w:rsidP="00833F6A">
      <w:pPr>
        <w:rPr>
          <w:rFonts w:ascii="Trebuchet MS" w:hAnsi="Trebuchet MS" w:cs="Arial"/>
          <w:b/>
          <w:bCs/>
          <w:sz w:val="28"/>
          <w:szCs w:val="28"/>
        </w:rPr>
      </w:pPr>
    </w:p>
    <w:p w:rsidR="00833F6A" w:rsidRDefault="00C4688B" w:rsidP="00833F6A">
      <w:pPr>
        <w:rPr>
          <w:rFonts w:ascii="Trebuchet MS" w:hAnsi="Trebuchet MS" w:cs="Arial"/>
          <w:b/>
          <w:bCs/>
          <w:sz w:val="20"/>
        </w:rPr>
      </w:pPr>
      <w:r w:rsidRPr="00C4688B">
        <w:rPr>
          <w:rFonts w:ascii="Trebuchet MS" w:hAnsi="Trebuchet MS" w:cs="Arial"/>
          <w:b/>
          <w:bCs/>
          <w:sz w:val="28"/>
          <w:szCs w:val="28"/>
        </w:rPr>
        <w:t xml:space="preserve">Höga placeringar för </w:t>
      </w:r>
      <w:proofErr w:type="spellStart"/>
      <w:r w:rsidRPr="00C4688B">
        <w:rPr>
          <w:rFonts w:ascii="Trebuchet MS" w:hAnsi="Trebuchet MS" w:cs="Arial"/>
          <w:b/>
          <w:bCs/>
          <w:sz w:val="28"/>
          <w:szCs w:val="28"/>
        </w:rPr>
        <w:t>BDO</w:t>
      </w:r>
      <w:proofErr w:type="spellEnd"/>
      <w:r w:rsidRPr="00C4688B">
        <w:rPr>
          <w:rFonts w:ascii="Trebuchet MS" w:hAnsi="Trebuchet MS" w:cs="Arial"/>
          <w:b/>
          <w:bCs/>
          <w:sz w:val="28"/>
          <w:szCs w:val="28"/>
        </w:rPr>
        <w:t xml:space="preserve"> i 2016 års </w:t>
      </w:r>
      <w:proofErr w:type="spellStart"/>
      <w:r w:rsidRPr="00C4688B">
        <w:rPr>
          <w:rFonts w:ascii="Trebuchet MS" w:hAnsi="Trebuchet MS" w:cs="Arial"/>
          <w:b/>
          <w:bCs/>
          <w:sz w:val="28"/>
          <w:szCs w:val="28"/>
        </w:rPr>
        <w:t>M&amp;A-statistik</w:t>
      </w:r>
      <w:proofErr w:type="spellEnd"/>
    </w:p>
    <w:p w:rsidR="00C4688B" w:rsidRDefault="00C4688B" w:rsidP="00493597">
      <w:pPr>
        <w:rPr>
          <w:rFonts w:ascii="Trebuchet MS" w:hAnsi="Trebuchet MS"/>
          <w:b/>
          <w:i/>
          <w:sz w:val="20"/>
          <w:szCs w:val="20"/>
        </w:rPr>
      </w:pPr>
    </w:p>
    <w:p w:rsidR="00833F6A" w:rsidRDefault="00C4688B" w:rsidP="00833F6A">
      <w:pPr>
        <w:rPr>
          <w:rFonts w:ascii="Trebuchet MS" w:hAnsi="Trebuchet MS"/>
          <w:b/>
          <w:i/>
          <w:sz w:val="20"/>
          <w:szCs w:val="20"/>
        </w:rPr>
      </w:pPr>
      <w:r w:rsidRPr="00C4688B">
        <w:rPr>
          <w:rFonts w:ascii="Trebuchet MS" w:hAnsi="Trebuchet MS"/>
          <w:b/>
          <w:i/>
          <w:sz w:val="20"/>
          <w:szCs w:val="20"/>
        </w:rPr>
        <w:t xml:space="preserve">Revisions- och rådgivningsbyrån </w:t>
      </w:r>
      <w:proofErr w:type="spellStart"/>
      <w:r w:rsidRPr="00C4688B">
        <w:rPr>
          <w:rFonts w:ascii="Trebuchet MS" w:hAnsi="Trebuchet MS"/>
          <w:b/>
          <w:i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b/>
          <w:i/>
          <w:sz w:val="20"/>
          <w:szCs w:val="20"/>
        </w:rPr>
        <w:t xml:space="preserve"> rankas som 1:a i Sverige när Thomson Reuters listar de mest aktiva finansiella rådgivarna i företagstransaktioner inom small-</w:t>
      </w:r>
      <w:proofErr w:type="spellStart"/>
      <w:r w:rsidRPr="00C4688B">
        <w:rPr>
          <w:rFonts w:ascii="Trebuchet MS" w:hAnsi="Trebuchet MS"/>
          <w:b/>
          <w:i/>
          <w:sz w:val="20"/>
          <w:szCs w:val="20"/>
        </w:rPr>
        <w:t>cap</w:t>
      </w:r>
      <w:proofErr w:type="spellEnd"/>
      <w:r w:rsidRPr="00C4688B">
        <w:rPr>
          <w:rFonts w:ascii="Trebuchet MS" w:hAnsi="Trebuchet MS"/>
          <w:b/>
          <w:i/>
          <w:sz w:val="20"/>
          <w:szCs w:val="20"/>
        </w:rPr>
        <w:t>. För mid-</w:t>
      </w:r>
      <w:proofErr w:type="spellStart"/>
      <w:r w:rsidRPr="00C4688B">
        <w:rPr>
          <w:rFonts w:ascii="Trebuchet MS" w:hAnsi="Trebuchet MS"/>
          <w:b/>
          <w:i/>
          <w:sz w:val="20"/>
          <w:szCs w:val="20"/>
        </w:rPr>
        <w:t>cap</w:t>
      </w:r>
      <w:proofErr w:type="spellEnd"/>
      <w:r w:rsidRPr="00C4688B">
        <w:rPr>
          <w:rFonts w:ascii="Trebuchet MS" w:hAnsi="Trebuchet MS"/>
          <w:b/>
          <w:i/>
          <w:sz w:val="20"/>
          <w:szCs w:val="20"/>
        </w:rPr>
        <w:t xml:space="preserve">-transaktioner hamnar </w:t>
      </w:r>
      <w:proofErr w:type="spellStart"/>
      <w:r w:rsidRPr="00C4688B">
        <w:rPr>
          <w:rFonts w:ascii="Trebuchet MS" w:hAnsi="Trebuchet MS"/>
          <w:b/>
          <w:i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b/>
          <w:i/>
          <w:sz w:val="20"/>
          <w:szCs w:val="20"/>
        </w:rPr>
        <w:t xml:space="preserve"> på en delad andra plats.</w:t>
      </w:r>
    </w:p>
    <w:p w:rsidR="00C4688B" w:rsidRPr="005E67B2" w:rsidRDefault="00C4688B" w:rsidP="00833F6A">
      <w:pPr>
        <w:rPr>
          <w:rFonts w:ascii="Trebuchet MS" w:hAnsi="Trebuchet MS"/>
          <w:sz w:val="20"/>
          <w:szCs w:val="20"/>
        </w:rPr>
      </w:pPr>
    </w:p>
    <w:p w:rsidR="00C4688B" w:rsidRDefault="00C4688B" w:rsidP="00C4688B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Den oberoende leverantören av analystjänster, Thomson Reuters, sammanställer varje år antalet företagstransaktioner, globalt och regionalt, genomförda med hjälp av finansiella rådgivare. I Norden kom </w:t>
      </w:r>
      <w:proofErr w:type="spellStart"/>
      <w:r w:rsidRPr="00C4688B">
        <w:rPr>
          <w:rFonts w:ascii="Trebuchet MS" w:hAnsi="Trebuchet MS"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på en delad första plats i Thomson Reuters League Table 2016 inom small-</w:t>
      </w:r>
      <w:proofErr w:type="spellStart"/>
      <w:r w:rsidRPr="00C4688B">
        <w:rPr>
          <w:rFonts w:ascii="Trebuchet MS" w:hAnsi="Trebuchet MS"/>
          <w:sz w:val="20"/>
          <w:szCs w:val="20"/>
        </w:rPr>
        <w:t>cap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och i mid-</w:t>
      </w:r>
      <w:proofErr w:type="spellStart"/>
      <w:r w:rsidRPr="00C4688B">
        <w:rPr>
          <w:rFonts w:ascii="Trebuchet MS" w:hAnsi="Trebuchet MS"/>
          <w:sz w:val="20"/>
          <w:szCs w:val="20"/>
        </w:rPr>
        <w:t>cap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-segmentet på en andra plats. Totalt var </w:t>
      </w:r>
      <w:proofErr w:type="spellStart"/>
      <w:r w:rsidRPr="00C4688B">
        <w:rPr>
          <w:rFonts w:ascii="Trebuchet MS" w:hAnsi="Trebuchet MS"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i Norden finansiell rådgivare i 39 </w:t>
      </w:r>
      <w:proofErr w:type="spellStart"/>
      <w:r w:rsidRPr="00C4688B">
        <w:rPr>
          <w:rFonts w:ascii="Trebuchet MS" w:hAnsi="Trebuchet MS"/>
          <w:sz w:val="20"/>
          <w:szCs w:val="20"/>
        </w:rPr>
        <w:t>M&amp;A-affärer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till ett sammanlagt värde av USD 147,6 miljoner, enligt Thomson Reuters. </w:t>
      </w:r>
      <w:proofErr w:type="spellStart"/>
      <w:r w:rsidRPr="00C4688B">
        <w:rPr>
          <w:rFonts w:ascii="Trebuchet MS" w:hAnsi="Trebuchet MS"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Sverige stod för 23 affärer till ett sammanlagt värde om USD 76 miljoner.</w:t>
      </w:r>
    </w:p>
    <w:p w:rsidR="00C4688B" w:rsidRPr="00C4688B" w:rsidRDefault="00C4688B" w:rsidP="00C4688B">
      <w:pPr>
        <w:rPr>
          <w:rFonts w:ascii="Trebuchet MS" w:hAnsi="Trebuchet MS"/>
          <w:sz w:val="20"/>
          <w:szCs w:val="20"/>
        </w:rPr>
      </w:pPr>
    </w:p>
    <w:p w:rsidR="00C4688B" w:rsidRDefault="00C4688B" w:rsidP="00C4688B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– Vi är mycket glada över det förtroende som våra kunder har för oss. De nya siffrorna visar att vi har stärkt vår position ytterligare som finansiell rådgivare både i Sverige och i Norden, säger Anders Björklund, affärsområdeschef Rådgivning på </w:t>
      </w:r>
      <w:proofErr w:type="spellStart"/>
      <w:r w:rsidRPr="00C4688B">
        <w:rPr>
          <w:rFonts w:ascii="Trebuchet MS" w:hAnsi="Trebuchet MS"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i Sverige.</w:t>
      </w:r>
    </w:p>
    <w:p w:rsidR="00C4688B" w:rsidRPr="00C4688B" w:rsidRDefault="00C4688B" w:rsidP="00C4688B">
      <w:pPr>
        <w:rPr>
          <w:rFonts w:ascii="Trebuchet MS" w:hAnsi="Trebuchet MS"/>
          <w:sz w:val="20"/>
          <w:szCs w:val="20"/>
        </w:rPr>
      </w:pPr>
    </w:p>
    <w:p w:rsidR="00C4688B" w:rsidRDefault="00C4688B" w:rsidP="00C4688B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Han ser också en indikation på att vi kommer att se fler affärer över landsgränserna, då grundförutsättningarna för företagsaffärer är mycket goda här i Norden. Statistiken från Thomson Reuters visar att bara i Sverige var det sammanlagda värdet av de aktuella </w:t>
      </w:r>
      <w:proofErr w:type="spellStart"/>
      <w:r w:rsidRPr="00C4688B">
        <w:rPr>
          <w:rFonts w:ascii="Trebuchet MS" w:hAnsi="Trebuchet MS"/>
          <w:sz w:val="20"/>
          <w:szCs w:val="20"/>
        </w:rPr>
        <w:t>M&amp;A-affärerna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över 8,5 miljarder dollar, vilket är en ökning med drygt 28 procent jämfört med i fjol.</w:t>
      </w:r>
    </w:p>
    <w:p w:rsidR="00C4688B" w:rsidRPr="00C4688B" w:rsidRDefault="00C4688B" w:rsidP="00C4688B">
      <w:pPr>
        <w:rPr>
          <w:rFonts w:ascii="Trebuchet MS" w:hAnsi="Trebuchet MS"/>
          <w:sz w:val="20"/>
          <w:szCs w:val="20"/>
        </w:rPr>
      </w:pPr>
    </w:p>
    <w:p w:rsidR="00C4688B" w:rsidRDefault="00C4688B" w:rsidP="00C4688B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– </w:t>
      </w:r>
      <w:proofErr w:type="spellStart"/>
      <w:r w:rsidRPr="00C4688B">
        <w:rPr>
          <w:rFonts w:ascii="Trebuchet MS" w:hAnsi="Trebuchet MS"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är rankade 1:a i Sverige gällande kundnöjdhet av SKI (Svenskt Kvalitets Index) vilket är ett kvitto på att vi gör rätt saker. Vi satsar också starkt på att ytterligare expandera vår Corporate </w:t>
      </w:r>
      <w:proofErr w:type="spellStart"/>
      <w:r w:rsidRPr="00C4688B">
        <w:rPr>
          <w:rFonts w:ascii="Trebuchet MS" w:hAnsi="Trebuchet MS"/>
          <w:sz w:val="20"/>
          <w:szCs w:val="20"/>
        </w:rPr>
        <w:t>Finance</w:t>
      </w:r>
      <w:proofErr w:type="spellEnd"/>
      <w:r w:rsidRPr="00C4688B">
        <w:rPr>
          <w:rFonts w:ascii="Trebuchet MS" w:hAnsi="Trebuchet MS"/>
          <w:sz w:val="20"/>
          <w:szCs w:val="20"/>
        </w:rPr>
        <w:t>-avdelning som är specialiserad på finansiell rådgivning vid företagsaffärer och ser fram emot ett aktivt år, säger Anders.</w:t>
      </w:r>
    </w:p>
    <w:p w:rsidR="00C4688B" w:rsidRPr="00C4688B" w:rsidRDefault="00C4688B" w:rsidP="00C4688B">
      <w:pPr>
        <w:rPr>
          <w:rFonts w:ascii="Trebuchet MS" w:hAnsi="Trebuchet MS"/>
          <w:sz w:val="20"/>
          <w:szCs w:val="20"/>
        </w:rPr>
      </w:pPr>
    </w:p>
    <w:p w:rsidR="00C4688B" w:rsidRPr="00C4688B" w:rsidRDefault="00C4688B" w:rsidP="00C4688B">
      <w:pPr>
        <w:rPr>
          <w:rFonts w:ascii="Trebuchet MS" w:hAnsi="Trebuchet MS"/>
          <w:b/>
          <w:sz w:val="20"/>
          <w:szCs w:val="20"/>
        </w:rPr>
      </w:pPr>
      <w:proofErr w:type="spellStart"/>
      <w:r w:rsidRPr="00C4688B">
        <w:rPr>
          <w:rFonts w:ascii="Trebuchet MS" w:hAnsi="Trebuchet MS"/>
          <w:b/>
          <w:sz w:val="20"/>
          <w:szCs w:val="20"/>
        </w:rPr>
        <w:t>BDO:s</w:t>
      </w:r>
      <w:proofErr w:type="spellEnd"/>
      <w:r w:rsidRPr="00C4688B">
        <w:rPr>
          <w:rFonts w:ascii="Trebuchet MS" w:hAnsi="Trebuchet MS"/>
          <w:b/>
          <w:sz w:val="20"/>
          <w:szCs w:val="20"/>
        </w:rPr>
        <w:t xml:space="preserve"> Corporate </w:t>
      </w:r>
      <w:proofErr w:type="spellStart"/>
      <w:r w:rsidRPr="00C4688B">
        <w:rPr>
          <w:rFonts w:ascii="Trebuchet MS" w:hAnsi="Trebuchet MS"/>
          <w:b/>
          <w:sz w:val="20"/>
          <w:szCs w:val="20"/>
        </w:rPr>
        <w:t>Finance</w:t>
      </w:r>
      <w:proofErr w:type="spellEnd"/>
      <w:r w:rsidRPr="00C4688B">
        <w:rPr>
          <w:rFonts w:ascii="Trebuchet MS" w:hAnsi="Trebuchet MS"/>
          <w:b/>
          <w:sz w:val="20"/>
          <w:szCs w:val="20"/>
        </w:rPr>
        <w:t>-avdelning förstärker och förbättrar sin position globalt som finansiell rådgivare inom företagstransaktioner</w:t>
      </w:r>
    </w:p>
    <w:p w:rsidR="00C4688B" w:rsidRPr="00C4688B" w:rsidRDefault="00C4688B" w:rsidP="00C4688B">
      <w:pPr>
        <w:rPr>
          <w:rFonts w:ascii="Trebuchet MS" w:hAnsi="Trebuchet MS"/>
          <w:sz w:val="20"/>
          <w:szCs w:val="20"/>
        </w:rPr>
      </w:pPr>
    </w:p>
    <w:p w:rsidR="00A95C15" w:rsidRDefault="00C4688B" w:rsidP="00C4688B">
      <w:pPr>
        <w:rPr>
          <w:rFonts w:ascii="Trebuchet MS" w:hAnsi="Trebuchet MS"/>
          <w:color w:val="70AD47" w:themeColor="accent6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Globalt var </w:t>
      </w:r>
      <w:proofErr w:type="spellStart"/>
      <w:r w:rsidRPr="00C4688B">
        <w:rPr>
          <w:rFonts w:ascii="Trebuchet MS" w:hAnsi="Trebuchet MS"/>
          <w:sz w:val="20"/>
          <w:szCs w:val="20"/>
        </w:rPr>
        <w:t>BDO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involverade i 840 genomförda företagstransaktioner under 2016. Det totala värdet av dessa transaktioner uppgick till ca USD 31,6 miljarder och omfattar ett brett spektrum av branscher vilket visar på </w:t>
      </w:r>
      <w:proofErr w:type="spellStart"/>
      <w:r w:rsidRPr="00C4688B">
        <w:rPr>
          <w:rFonts w:ascii="Trebuchet MS" w:hAnsi="Trebuchet MS"/>
          <w:sz w:val="20"/>
          <w:szCs w:val="20"/>
        </w:rPr>
        <w:t>BDO:s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bredd av specialistkompetens och styrkan i företagets internationella nätverk.</w:t>
      </w:r>
    </w:p>
    <w:p w:rsidR="00A95C15" w:rsidRDefault="00A95C15" w:rsidP="00CE2B3C">
      <w:pPr>
        <w:rPr>
          <w:rFonts w:ascii="Trebuchet MS" w:hAnsi="Trebuchet MS"/>
          <w:color w:val="70AD47" w:themeColor="accent6"/>
          <w:sz w:val="20"/>
          <w:szCs w:val="20"/>
        </w:rPr>
      </w:pPr>
    </w:p>
    <w:p w:rsidR="002B1C06" w:rsidRPr="00692C17" w:rsidRDefault="002B1C06" w:rsidP="00CE2B3C">
      <w:pPr>
        <w:rPr>
          <w:rFonts w:ascii="Trebuchet MS" w:hAnsi="Trebuchet MS"/>
          <w:color w:val="70AD47" w:themeColor="accent6"/>
          <w:sz w:val="20"/>
          <w:szCs w:val="20"/>
        </w:rPr>
      </w:pPr>
    </w:p>
    <w:p w:rsidR="00963AB1" w:rsidRDefault="00963AB1" w:rsidP="00833F6A">
      <w:pPr>
        <w:rPr>
          <w:rFonts w:ascii="Trebuchet MS" w:hAnsi="Trebuchet MS"/>
          <w:b/>
          <w:sz w:val="20"/>
          <w:szCs w:val="20"/>
        </w:rPr>
      </w:pPr>
    </w:p>
    <w:p w:rsidR="00833F6A" w:rsidRPr="005E67B2" w:rsidRDefault="00833F6A" w:rsidP="00833F6A">
      <w:pPr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:rsidR="00AB7D60" w:rsidRDefault="00AB7D60" w:rsidP="00833F6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Anders </w:t>
      </w:r>
      <w:proofErr w:type="spellStart"/>
      <w:r>
        <w:rPr>
          <w:rFonts w:ascii="Trebuchet MS" w:hAnsi="Trebuchet MS"/>
          <w:b/>
          <w:sz w:val="18"/>
          <w:szCs w:val="18"/>
        </w:rPr>
        <w:t>Björklund</w:t>
      </w:r>
    </w:p>
    <w:p w:rsidR="00AB7D60" w:rsidRDefault="00AB7D60" w:rsidP="00833F6A">
      <w:pPr>
        <w:rPr>
          <w:rFonts w:ascii="Trebuchet MS" w:hAnsi="Trebuchet MS"/>
          <w:sz w:val="18"/>
          <w:szCs w:val="18"/>
        </w:rPr>
      </w:pPr>
      <w:r w:rsidRPr="00AB7D60">
        <w:rPr>
          <w:rFonts w:ascii="Trebuchet MS" w:hAnsi="Trebuchet MS"/>
          <w:sz w:val="18"/>
          <w:szCs w:val="18"/>
        </w:rPr>
        <w:t>Head</w:t>
      </w:r>
      <w:proofErr w:type="spellEnd"/>
      <w:r w:rsidRPr="00AB7D6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B7D60">
        <w:rPr>
          <w:rFonts w:ascii="Trebuchet MS" w:hAnsi="Trebuchet MS"/>
          <w:sz w:val="18"/>
          <w:szCs w:val="18"/>
        </w:rPr>
        <w:t>of</w:t>
      </w:r>
      <w:proofErr w:type="spellEnd"/>
      <w:r w:rsidRPr="00AB7D6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B7D60">
        <w:rPr>
          <w:rFonts w:ascii="Trebuchet MS" w:hAnsi="Trebuchet MS"/>
          <w:sz w:val="18"/>
          <w:szCs w:val="18"/>
        </w:rPr>
        <w:t>Advisory</w:t>
      </w:r>
      <w:proofErr w:type="spellEnd"/>
      <w:r w:rsidRPr="00AB7D60">
        <w:rPr>
          <w:rFonts w:ascii="Trebuchet MS" w:hAnsi="Trebuchet MS"/>
          <w:sz w:val="18"/>
          <w:szCs w:val="18"/>
        </w:rPr>
        <w:t xml:space="preserve"> / </w:t>
      </w:r>
      <w:proofErr w:type="spellStart"/>
      <w:r w:rsidRPr="00AB7D60">
        <w:rPr>
          <w:rFonts w:ascii="Trebuchet MS" w:hAnsi="Trebuchet MS"/>
          <w:sz w:val="18"/>
          <w:szCs w:val="18"/>
        </w:rPr>
        <w:t>Partner</w:t>
      </w:r>
    </w:p>
    <w:p w:rsidR="009110E8" w:rsidRPr="002B1C06" w:rsidRDefault="009110E8" w:rsidP="00833F6A">
      <w:pPr>
        <w:rPr>
          <w:rFonts w:ascii="Trebuchet MS" w:hAnsi="Trebuchet MS"/>
          <w:sz w:val="18"/>
          <w:szCs w:val="18"/>
        </w:rPr>
      </w:pPr>
      <w:r w:rsidRPr="002B1C06">
        <w:rPr>
          <w:rFonts w:ascii="Trebuchet MS" w:hAnsi="Trebuchet MS"/>
          <w:sz w:val="18"/>
          <w:szCs w:val="18"/>
        </w:rPr>
        <w:t>tel</w:t>
      </w:r>
      <w:proofErr w:type="spellEnd"/>
      <w:r w:rsidRPr="002B1C06">
        <w:rPr>
          <w:rFonts w:ascii="Trebuchet MS" w:hAnsi="Trebuchet MS"/>
          <w:sz w:val="18"/>
          <w:szCs w:val="18"/>
        </w:rPr>
        <w:t xml:space="preserve">: </w:t>
      </w:r>
      <w:r w:rsidR="00AB7D60">
        <w:rPr>
          <w:rFonts w:ascii="Trebuchet MS" w:hAnsi="Trebuchet MS"/>
          <w:sz w:val="18"/>
          <w:szCs w:val="18"/>
        </w:rPr>
        <w:t>0</w:t>
      </w:r>
      <w:r w:rsidR="00AB7D60" w:rsidRPr="00AB7D60">
        <w:rPr>
          <w:rFonts w:ascii="Trebuchet MS" w:hAnsi="Trebuchet MS"/>
          <w:sz w:val="18"/>
          <w:szCs w:val="18"/>
        </w:rPr>
        <w:t>70</w:t>
      </w:r>
      <w:r w:rsidR="00AB7D60">
        <w:rPr>
          <w:rFonts w:ascii="Trebuchet MS" w:hAnsi="Trebuchet MS"/>
          <w:sz w:val="18"/>
          <w:szCs w:val="18"/>
        </w:rPr>
        <w:t>-</w:t>
      </w:r>
      <w:r w:rsidR="00AB7D60" w:rsidRPr="00AB7D60">
        <w:rPr>
          <w:rFonts w:ascii="Trebuchet MS" w:hAnsi="Trebuchet MS"/>
          <w:sz w:val="18"/>
          <w:szCs w:val="18"/>
        </w:rPr>
        <w:t>167</w:t>
      </w:r>
      <w:r w:rsidR="00AB7D60">
        <w:rPr>
          <w:rFonts w:ascii="Trebuchet MS" w:hAnsi="Trebuchet MS"/>
          <w:sz w:val="18"/>
          <w:szCs w:val="18"/>
        </w:rPr>
        <w:t xml:space="preserve"> </w:t>
      </w:r>
      <w:r w:rsidR="00AB7D60" w:rsidRPr="00AB7D60">
        <w:rPr>
          <w:rFonts w:ascii="Trebuchet MS" w:hAnsi="Trebuchet MS"/>
          <w:sz w:val="18"/>
          <w:szCs w:val="18"/>
        </w:rPr>
        <w:t>17</w:t>
      </w:r>
      <w:r w:rsidR="00AB7D60">
        <w:rPr>
          <w:rFonts w:ascii="Trebuchet MS" w:hAnsi="Trebuchet MS"/>
          <w:sz w:val="18"/>
          <w:szCs w:val="18"/>
        </w:rPr>
        <w:t xml:space="preserve"> </w:t>
      </w:r>
      <w:r w:rsidR="00AB7D60" w:rsidRPr="00AB7D60">
        <w:rPr>
          <w:rFonts w:ascii="Trebuchet MS" w:hAnsi="Trebuchet MS"/>
          <w:sz w:val="18"/>
          <w:szCs w:val="18"/>
        </w:rPr>
        <w:t>47</w:t>
      </w:r>
      <w:r w:rsidRPr="002B1C06">
        <w:rPr>
          <w:rFonts w:ascii="Trebuchet MS" w:hAnsi="Trebuchet MS"/>
          <w:sz w:val="18"/>
          <w:szCs w:val="18"/>
        </w:rPr>
        <w:t xml:space="preserve">, </w:t>
      </w:r>
      <w:r w:rsidR="00CD24F8" w:rsidRPr="002B1C06">
        <w:rPr>
          <w:rFonts w:ascii="Trebuchet MS" w:hAnsi="Trebuchet MS"/>
          <w:sz w:val="18"/>
          <w:szCs w:val="18"/>
        </w:rPr>
        <w:t>e-post</w:t>
      </w:r>
      <w:r w:rsidR="000539EB" w:rsidRPr="002B1C06">
        <w:rPr>
          <w:rFonts w:ascii="Trebuchet MS" w:hAnsi="Trebuchet MS"/>
          <w:sz w:val="18"/>
          <w:szCs w:val="18"/>
        </w:rPr>
        <w:t>:</w:t>
      </w:r>
      <w:r w:rsidR="001F19C0" w:rsidRPr="002B1C06">
        <w:rPr>
          <w:rFonts w:ascii="Trebuchet MS" w:hAnsi="Trebuchet MS"/>
          <w:sz w:val="18"/>
          <w:szCs w:val="18"/>
        </w:rPr>
        <w:t xml:space="preserve"> </w:t>
      </w:r>
      <w:r w:rsidR="00AB7D60">
        <w:rPr>
          <w:rFonts w:ascii="Trebuchet MS" w:hAnsi="Trebuchet MS"/>
          <w:sz w:val="18"/>
          <w:szCs w:val="18"/>
        </w:rPr>
        <w:t>a</w:t>
      </w:r>
      <w:r w:rsidR="00AB7D60" w:rsidRPr="00AB7D60">
        <w:rPr>
          <w:rFonts w:ascii="Trebuchet MS" w:hAnsi="Trebuchet MS"/>
          <w:sz w:val="18"/>
          <w:szCs w:val="18"/>
        </w:rPr>
        <w:t>nders</w:t>
      </w:r>
      <w:r w:rsidR="00AB7D60">
        <w:rPr>
          <w:rFonts w:ascii="Trebuchet MS" w:hAnsi="Trebuchet MS"/>
          <w:sz w:val="18"/>
          <w:szCs w:val="18"/>
        </w:rPr>
        <w:t>.b</w:t>
      </w:r>
      <w:r w:rsidR="00AB7D60" w:rsidRPr="00AB7D60">
        <w:rPr>
          <w:rFonts w:ascii="Trebuchet MS" w:hAnsi="Trebuchet MS"/>
          <w:sz w:val="18"/>
          <w:szCs w:val="18"/>
        </w:rPr>
        <w:t>jorklund@bdo.se</w:t>
      </w: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 xml:space="preserve">Om </w:t>
      </w:r>
      <w:proofErr w:type="spellStart"/>
      <w:r w:rsidRPr="005E67B2">
        <w:rPr>
          <w:rFonts w:ascii="Trebuchet MS" w:hAnsi="Trebuchet MS"/>
          <w:b/>
          <w:bCs/>
          <w:sz w:val="20"/>
          <w:szCs w:val="20"/>
        </w:rPr>
        <w:t>BDO</w:t>
      </w:r>
      <w:proofErr w:type="spellEnd"/>
    </w:p>
    <w:p w:rsidR="00833F6A" w:rsidRPr="002B1C06" w:rsidRDefault="006754C8" w:rsidP="00833F6A">
      <w:pPr>
        <w:rPr>
          <w:rFonts w:ascii="Trebuchet MS" w:hAnsi="Trebuchet MS" w:cs="Arial"/>
          <w:b/>
          <w:sz w:val="18"/>
          <w:szCs w:val="18"/>
        </w:rPr>
      </w:pPr>
      <w:proofErr w:type="spellStart"/>
      <w:r w:rsidRPr="002B1C06">
        <w:rPr>
          <w:rFonts w:ascii="Trebuchet MS" w:hAnsi="Trebuchet MS"/>
          <w:sz w:val="18"/>
          <w:szCs w:val="18"/>
        </w:rPr>
        <w:t>BDO</w:t>
      </w:r>
      <w:proofErr w:type="spellEnd"/>
      <w:r w:rsidRPr="002B1C06">
        <w:rPr>
          <w:rFonts w:ascii="Trebuchet MS" w:hAnsi="Trebuchet MS"/>
          <w:sz w:val="18"/>
          <w:szCs w:val="18"/>
        </w:rPr>
        <w:t xml:space="preserve"> är en av Sveriges ledande revisions- och rådgivningsbyråer som erbjuder ett brett tjänsteutbud inom Rådgivning, Revision, Skatt och Företagsservice. Vi är ca 600 medarbetare och finns i ett 20-tal orter runt om i landet. </w:t>
      </w:r>
      <w:proofErr w:type="spellStart"/>
      <w:r w:rsidRPr="002B1C06">
        <w:rPr>
          <w:rFonts w:ascii="Trebuchet MS" w:hAnsi="Trebuchet MS"/>
          <w:sz w:val="18"/>
          <w:szCs w:val="18"/>
        </w:rPr>
        <w:t>BDO</w:t>
      </w:r>
      <w:proofErr w:type="spellEnd"/>
      <w:r w:rsidRPr="002B1C06">
        <w:rPr>
          <w:rFonts w:ascii="Trebuchet MS" w:hAnsi="Trebuchet MS"/>
          <w:sz w:val="18"/>
          <w:szCs w:val="18"/>
        </w:rPr>
        <w:t xml:space="preserve"> International är världens femte största revisions- och konsultorganisation med cirka 64 000 medarbetare fördela</w:t>
      </w:r>
      <w:r w:rsidR="00C4688B">
        <w:rPr>
          <w:rFonts w:ascii="Trebuchet MS" w:hAnsi="Trebuchet MS"/>
          <w:sz w:val="18"/>
          <w:szCs w:val="18"/>
        </w:rPr>
        <w:t>de på drygt 1 400 kontor i ca 16</w:t>
      </w:r>
      <w:r w:rsidRPr="002B1C06">
        <w:rPr>
          <w:rFonts w:ascii="Trebuchet MS" w:hAnsi="Trebuchet MS"/>
          <w:sz w:val="18"/>
          <w:szCs w:val="18"/>
        </w:rPr>
        <w:t xml:space="preserve">0 länder. Enligt Svenskt Kvalitetsindex har </w:t>
      </w:r>
      <w:proofErr w:type="spellStart"/>
      <w:r w:rsidRPr="002B1C06">
        <w:rPr>
          <w:rFonts w:ascii="Trebuchet MS" w:hAnsi="Trebuchet MS"/>
          <w:sz w:val="18"/>
          <w:szCs w:val="18"/>
        </w:rPr>
        <w:t>BDO</w:t>
      </w:r>
      <w:proofErr w:type="spellEnd"/>
      <w:r w:rsidRPr="002B1C06">
        <w:rPr>
          <w:rFonts w:ascii="Trebuchet MS" w:hAnsi="Trebuchet MS"/>
          <w:sz w:val="18"/>
          <w:szCs w:val="18"/>
        </w:rPr>
        <w:t xml:space="preserve"> Sveriges nöjdaste kunder.</w:t>
      </w:r>
    </w:p>
    <w:sectPr w:rsidR="00833F6A" w:rsidRPr="002B1C06" w:rsidSect="009D36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6" w:rsidRDefault="00845DA6">
      <w:r>
        <w:separator/>
      </w:r>
    </w:p>
  </w:endnote>
  <w:endnote w:type="continuationSeparator" w:id="0">
    <w:p w:rsidR="00845DA6" w:rsidRDefault="008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766952" wp14:editId="40B32AF5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F0" w:rsidRPr="008D131E" w:rsidRDefault="00AB7D60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850BF2" w:rsidTr="009D36F0">
                            <w:tc>
                              <w:tcPr>
                                <w:tcW w:w="8505" w:type="dxa"/>
                              </w:tcPr>
                              <w:p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proofErr w:type="spellStart"/>
                                <w:r w:rsidRPr="008D131E">
                                  <w:rPr>
                                    <w:color w:val="9D8D85"/>
                                  </w:rPr>
                                  <w:t>BDO</w:t>
                                </w:r>
                                <w:proofErr w:type="spellEnd"/>
                                <w:r w:rsidRPr="008D131E">
                                  <w:rPr>
                                    <w:color w:val="9D8D85"/>
                                  </w:rPr>
                                  <w:t xml:space="preserve"> AB, a Swedish limited company, is a member of </w:t>
                                </w:r>
                                <w:proofErr w:type="spellStart"/>
                                <w:r w:rsidRPr="008D131E">
                                  <w:rPr>
                                    <w:color w:val="9D8D85"/>
                                  </w:rPr>
                                  <w:t>BDO</w:t>
                                </w:r>
                                <w:proofErr w:type="spellEnd"/>
                                <w:r w:rsidRPr="008D131E">
                                  <w:rPr>
                                    <w:color w:val="9D8D85"/>
                                  </w:rPr>
                                  <w:t xml:space="preserve">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9D36F0" w:rsidRPr="008D131E" w:rsidRDefault="00AB7D60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6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9D36F0" w:rsidRPr="008D131E" w:rsidRDefault="00AB7D60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850BF2" w:rsidTr="009D36F0">
                      <w:tc>
                        <w:tcPr>
                          <w:tcW w:w="8505" w:type="dxa"/>
                        </w:tcPr>
                        <w:p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proofErr w:type="spellStart"/>
                          <w:r w:rsidRPr="008D131E">
                            <w:rPr>
                              <w:color w:val="9D8D85"/>
                            </w:rPr>
                            <w:t>BDO</w:t>
                          </w:r>
                          <w:proofErr w:type="spellEnd"/>
                          <w:r w:rsidRPr="008D131E">
                            <w:rPr>
                              <w:color w:val="9D8D85"/>
                            </w:rPr>
                            <w:t xml:space="preserve"> AB, a Swedish limited company, is a member of </w:t>
                          </w:r>
                          <w:proofErr w:type="spellStart"/>
                          <w:r w:rsidRPr="008D131E">
                            <w:rPr>
                              <w:color w:val="9D8D85"/>
                            </w:rPr>
                            <w:t>BDO</w:t>
                          </w:r>
                          <w:proofErr w:type="spellEnd"/>
                          <w:r w:rsidRPr="008D131E">
                            <w:rPr>
                              <w:color w:val="9D8D85"/>
                            </w:rPr>
                            <w:t xml:space="preserve"> International Limited, a UK company limited by guarantee.</w:t>
                          </w:r>
                        </w:p>
                      </w:tc>
                    </w:tr>
                  </w:tbl>
                  <w:p w:rsidR="009D36F0" w:rsidRPr="008D131E" w:rsidRDefault="00AB7D60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6" w:rsidRDefault="00845DA6">
      <w:r>
        <w:separator/>
      </w:r>
    </w:p>
  </w:footnote>
  <w:footnote w:type="continuationSeparator" w:id="0">
    <w:p w:rsidR="00845DA6" w:rsidRDefault="008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961D92" wp14:editId="6DF963CC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:rsidTr="0006718B">
                            <w:tc>
                              <w:tcPr>
                                <w:tcW w:w="4124" w:type="dxa"/>
                              </w:tcPr>
                              <w:p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2AB55EDF" wp14:editId="0B0568C2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D36F0" w:rsidRPr="00F87992" w:rsidRDefault="00AB7D60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:rsidTr="0006718B">
                      <w:tc>
                        <w:tcPr>
                          <w:tcW w:w="4124" w:type="dxa"/>
                        </w:tcPr>
                        <w:p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2AB55EDF" wp14:editId="0B0568C2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D36F0" w:rsidRPr="00F87992" w:rsidRDefault="00AB7D60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D36F0" w:rsidRDefault="00AB7D60">
    <w:pPr>
      <w:pStyle w:val="Sidhuvud"/>
    </w:pPr>
  </w:p>
  <w:p w:rsidR="009D36F0" w:rsidRPr="000522AA" w:rsidRDefault="00AB7D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23D58"/>
    <w:rsid w:val="00030226"/>
    <w:rsid w:val="00044B10"/>
    <w:rsid w:val="000526EE"/>
    <w:rsid w:val="000539EB"/>
    <w:rsid w:val="0006718B"/>
    <w:rsid w:val="0008041B"/>
    <w:rsid w:val="00094414"/>
    <w:rsid w:val="000A3515"/>
    <w:rsid w:val="000D2944"/>
    <w:rsid w:val="000F2F2F"/>
    <w:rsid w:val="001128C2"/>
    <w:rsid w:val="001175AE"/>
    <w:rsid w:val="00154277"/>
    <w:rsid w:val="00166D41"/>
    <w:rsid w:val="00181D75"/>
    <w:rsid w:val="00182D49"/>
    <w:rsid w:val="00182F49"/>
    <w:rsid w:val="001E21C4"/>
    <w:rsid w:val="001F19C0"/>
    <w:rsid w:val="00201677"/>
    <w:rsid w:val="0027327B"/>
    <w:rsid w:val="00277777"/>
    <w:rsid w:val="002B1C06"/>
    <w:rsid w:val="00303003"/>
    <w:rsid w:val="00340934"/>
    <w:rsid w:val="0035236D"/>
    <w:rsid w:val="003618FE"/>
    <w:rsid w:val="00376469"/>
    <w:rsid w:val="0038016C"/>
    <w:rsid w:val="00384F22"/>
    <w:rsid w:val="00393815"/>
    <w:rsid w:val="003C322A"/>
    <w:rsid w:val="003D4543"/>
    <w:rsid w:val="00411D60"/>
    <w:rsid w:val="004146FE"/>
    <w:rsid w:val="004151AF"/>
    <w:rsid w:val="0043259F"/>
    <w:rsid w:val="00452C6C"/>
    <w:rsid w:val="004534A0"/>
    <w:rsid w:val="00464A71"/>
    <w:rsid w:val="00472257"/>
    <w:rsid w:val="00474D32"/>
    <w:rsid w:val="00476670"/>
    <w:rsid w:val="00484858"/>
    <w:rsid w:val="00487A9A"/>
    <w:rsid w:val="00492FB7"/>
    <w:rsid w:val="00493597"/>
    <w:rsid w:val="00513119"/>
    <w:rsid w:val="00524429"/>
    <w:rsid w:val="00581EE1"/>
    <w:rsid w:val="005B2F35"/>
    <w:rsid w:val="005B448E"/>
    <w:rsid w:val="005B5AA4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54C8"/>
    <w:rsid w:val="00692C17"/>
    <w:rsid w:val="0069340B"/>
    <w:rsid w:val="006A2CB3"/>
    <w:rsid w:val="006C3F84"/>
    <w:rsid w:val="006C6D3A"/>
    <w:rsid w:val="006C7E28"/>
    <w:rsid w:val="00710BEB"/>
    <w:rsid w:val="00735890"/>
    <w:rsid w:val="00751AA1"/>
    <w:rsid w:val="00754F20"/>
    <w:rsid w:val="00762AFC"/>
    <w:rsid w:val="00764014"/>
    <w:rsid w:val="00767923"/>
    <w:rsid w:val="00782029"/>
    <w:rsid w:val="007B1884"/>
    <w:rsid w:val="007D24DB"/>
    <w:rsid w:val="007E13F9"/>
    <w:rsid w:val="00803281"/>
    <w:rsid w:val="00815448"/>
    <w:rsid w:val="0082617C"/>
    <w:rsid w:val="00833F6A"/>
    <w:rsid w:val="00845DA6"/>
    <w:rsid w:val="00850BF2"/>
    <w:rsid w:val="00854C1E"/>
    <w:rsid w:val="008977E7"/>
    <w:rsid w:val="008A0A58"/>
    <w:rsid w:val="008B2C78"/>
    <w:rsid w:val="008F7296"/>
    <w:rsid w:val="008F7FC2"/>
    <w:rsid w:val="009110E8"/>
    <w:rsid w:val="00927EFC"/>
    <w:rsid w:val="00941259"/>
    <w:rsid w:val="00963AB1"/>
    <w:rsid w:val="00965080"/>
    <w:rsid w:val="009B0F4F"/>
    <w:rsid w:val="009E3E7C"/>
    <w:rsid w:val="00A42175"/>
    <w:rsid w:val="00A70BAE"/>
    <w:rsid w:val="00A775A7"/>
    <w:rsid w:val="00A95C15"/>
    <w:rsid w:val="00AB7D60"/>
    <w:rsid w:val="00B2761E"/>
    <w:rsid w:val="00B6363A"/>
    <w:rsid w:val="00BB5017"/>
    <w:rsid w:val="00BC5C8F"/>
    <w:rsid w:val="00BD131C"/>
    <w:rsid w:val="00BE1994"/>
    <w:rsid w:val="00BF342B"/>
    <w:rsid w:val="00C10B9C"/>
    <w:rsid w:val="00C2343D"/>
    <w:rsid w:val="00C3214C"/>
    <w:rsid w:val="00C4688B"/>
    <w:rsid w:val="00C51AB6"/>
    <w:rsid w:val="00CB3F79"/>
    <w:rsid w:val="00CD24F8"/>
    <w:rsid w:val="00CD3B50"/>
    <w:rsid w:val="00CE2A8D"/>
    <w:rsid w:val="00CE2B3C"/>
    <w:rsid w:val="00D14A33"/>
    <w:rsid w:val="00D16FF0"/>
    <w:rsid w:val="00D234C6"/>
    <w:rsid w:val="00D41AEA"/>
    <w:rsid w:val="00D442C5"/>
    <w:rsid w:val="00D77201"/>
    <w:rsid w:val="00DA6A47"/>
    <w:rsid w:val="00DF70D5"/>
    <w:rsid w:val="00E64F2A"/>
    <w:rsid w:val="00E65197"/>
    <w:rsid w:val="00E76986"/>
    <w:rsid w:val="00EB1286"/>
    <w:rsid w:val="00EE6569"/>
    <w:rsid w:val="00F072D1"/>
    <w:rsid w:val="00F216C1"/>
    <w:rsid w:val="00F32C27"/>
    <w:rsid w:val="00F44B3B"/>
    <w:rsid w:val="00F45AA5"/>
    <w:rsid w:val="00F610D1"/>
    <w:rsid w:val="00FA3E2E"/>
    <w:rsid w:val="00FC56AF"/>
    <w:rsid w:val="00FE57CB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86EB3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4</cp:revision>
  <cp:lastPrinted>2016-12-20T08:45:00Z</cp:lastPrinted>
  <dcterms:created xsi:type="dcterms:W3CDTF">2017-02-02T10:47:00Z</dcterms:created>
  <dcterms:modified xsi:type="dcterms:W3CDTF">2017-02-02T10:54:00Z</dcterms:modified>
</cp:coreProperties>
</file>