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31259" w14:textId="77777777" w:rsidR="00775F66" w:rsidRPr="00D9386A" w:rsidRDefault="00D9386A" w:rsidP="00D9386A">
      <w:pPr>
        <w:rPr>
          <w:rFonts w:ascii="Arial" w:hAnsi="Arial" w:cs="Arial"/>
          <w:b/>
          <w:color w:val="000000" w:themeColor="text1"/>
          <w:sz w:val="32"/>
          <w:szCs w:val="32"/>
          <w:lang w:val="nb-NO"/>
        </w:rPr>
      </w:pPr>
      <w:proofErr w:type="spellStart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Text</w:t>
      </w:r>
      <w:proofErr w:type="spellEnd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from </w:t>
      </w:r>
      <w:proofErr w:type="spellStart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Knauf</w:t>
      </w:r>
      <w:proofErr w:type="spellEnd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</w:t>
      </w:r>
      <w:proofErr w:type="spellStart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Insulation</w:t>
      </w:r>
      <w:proofErr w:type="spellEnd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</w:t>
      </w:r>
      <w:proofErr w:type="spellStart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free</w:t>
      </w:r>
      <w:proofErr w:type="spellEnd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 for </w:t>
      </w:r>
      <w:proofErr w:type="spellStart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use</w:t>
      </w:r>
      <w:proofErr w:type="spellEnd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:</w:t>
      </w:r>
    </w:p>
    <w:p w14:paraId="32E399BA" w14:textId="77777777" w:rsidR="00D9386A" w:rsidRPr="00D9386A" w:rsidRDefault="00D9386A" w:rsidP="00D9386A">
      <w:pPr>
        <w:rPr>
          <w:rFonts w:ascii="Arial" w:hAnsi="Arial" w:cs="Arial"/>
          <w:b/>
          <w:color w:val="000000" w:themeColor="text1"/>
          <w:sz w:val="32"/>
          <w:szCs w:val="32"/>
          <w:lang w:val="nb-NO"/>
        </w:rPr>
      </w:pPr>
    </w:p>
    <w:p w14:paraId="12D59144" w14:textId="77777777" w:rsidR="00224669" w:rsidRDefault="00D9386A" w:rsidP="00D938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Energi Isolering </w:t>
      </w:r>
      <w:proofErr w:type="spellStart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>ApS</w:t>
      </w:r>
      <w:proofErr w:type="spellEnd"/>
      <w:r w:rsidRPr="00D9386A">
        <w:rPr>
          <w:rFonts w:ascii="Arial" w:hAnsi="Arial" w:cs="Arial"/>
          <w:b/>
          <w:color w:val="000000" w:themeColor="text1"/>
          <w:sz w:val="32"/>
          <w:szCs w:val="32"/>
          <w:lang w:val="nb-NO"/>
        </w:rPr>
        <w:t xml:space="preserve">: </w:t>
      </w:r>
      <w:r w:rsidRPr="00D9386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Enkeltmannsforetak som vokste med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Knauf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 xml:space="preserve">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32"/>
          <w:szCs w:val="32"/>
          <w:lang w:val="nb-NO"/>
        </w:rPr>
        <w:t>Insulation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br/>
        <w:t xml:space="preserve">Akkurat nå er de største prosjektene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etterisolering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av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ECHPARK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og isolering i det nye Bydelshuset i Esbjerg, som krever henholdsvis 4,8 og 23 tonn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Supa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l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Frame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. Og det neste store prosjektet, det svanemerkede byggeprosjektet The Hill i Hillerød, starter snart og her vil det gå med ytterligere 17 tonn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Supa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l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Frame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– Vi er svært fornøyd med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Supa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l, sier René Sørensen. Hans selskap, Energi Isolering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ApS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, har vokst fra et enkeltmannsforetak til en virksomhet med sju ansatte siden de gikk over til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Knauf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>Insulations</w:t>
      </w:r>
      <w:proofErr w:type="spellEnd"/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 produkter.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René Sørensen driver Energi Isolering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ApS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i den danske havnebyen Esbjerg. For drøyt åtte år siden startet han selskapet, som har vokst fra et enkeltmannsforetak til en virksomhet med sju ansatte i dag – og den fortsetter å vokse.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– For sju år siden, da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Knauf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Insulation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etablerte seg i Danmark, var vi blant de første til å bruke deres produkter. Deres glassull er svært lett å jobbe med, blant annet støver den ikke og den går lett og fint gjennom maskinene, sier Rene og fortsetter.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– Fordi den er så lett å arbeide med, kan en person klare jobben selv på mindre prosjekter. Er det et større prosjekt, er vi flere. I dag har vi tre biler, med en maskin for mekanisk innblåsing i hver bil, og vi må trolig snart investere i flere biler og ansette flere medarbeidere.</w:t>
      </w:r>
      <w:r w:rsidRPr="00D9386A">
        <w:rPr>
          <w:rFonts w:ascii="PMingLiU" w:eastAsia="PMingLiU" w:hAnsi="PMingLiU" w:cs="PMingLiU"/>
          <w:color w:val="000000" w:themeColor="text1"/>
          <w:sz w:val="22"/>
          <w:szCs w:val="22"/>
          <w:lang w:val="nb-NO"/>
        </w:rPr>
        <w:br/>
      </w:r>
      <w:r w:rsidRPr="00D9386A">
        <w:rPr>
          <w:rFonts w:ascii="PMingLiU" w:eastAsia="PMingLiU" w:hAnsi="PMingLiU" w:cs="PMingLiU"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Naturlig valg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Energi Isolering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ApS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jobber med alle typer isolering – for eksempel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hulromsisolering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, takisolering og teknisk isolering – og de påtar seg både isolering i nybygg og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etterisolering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av gamle hus. Og valget faller ofte på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Supafil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Frame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og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Supafil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34.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Optimismen og fremtidstroen til Rene Sørensen, deler han med mange i Esbjerg. Det globale oljeselskapet A. P. Møller-Mærsk har inngått nye avtaler med den danske staten om utvinning av olje og gass i Nordsjøen utenfor Esbjerg. Det er en investering på mange milliarder som man antar vil gi ca. 4000 nye jobber.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– Ja, vi er optimistiske med tanke på fremtiden, sier René Sørensen. </w:t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Energi Isolering </w:t>
      </w:r>
      <w:proofErr w:type="spellStart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>ApS</w:t>
      </w:r>
      <w:proofErr w:type="spellEnd"/>
      <w:r w:rsidRPr="00D9386A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tar på seg både små og store jobber, men akkurat nå dominerer to større prosjekter. </w:t>
      </w:r>
      <w:r w:rsidRPr="00D9386A">
        <w:rPr>
          <w:rFonts w:ascii="PMingLiU" w:eastAsia="PMingLiU" w:hAnsi="PMingLiU" w:cs="PMingLiU"/>
          <w:color w:val="000000" w:themeColor="text1"/>
          <w:sz w:val="22"/>
          <w:szCs w:val="22"/>
          <w:lang w:val="nb-NO"/>
        </w:rPr>
        <w:br/>
      </w:r>
      <w:r w:rsidRPr="00D9386A">
        <w:rPr>
          <w:rFonts w:ascii="PMingLiU" w:eastAsia="PMingLiU" w:hAnsi="PMingLiU" w:cs="PMingLiU"/>
          <w:color w:val="000000" w:themeColor="text1"/>
          <w:sz w:val="22"/>
          <w:szCs w:val="22"/>
          <w:lang w:val="nb-NO"/>
        </w:rPr>
        <w:br/>
      </w:r>
      <w:r w:rsidRPr="00D9386A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Store prosjekter </w:t>
      </w:r>
    </w:p>
    <w:p w14:paraId="6F5C1305" w14:textId="77777777" w:rsidR="00224669" w:rsidRDefault="00D9386A" w:rsidP="0022466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Etterisolering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av Esbjerg Conference Hotel,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ECHPARK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Her er det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hulromsisolering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som gjelder, og vi må først ta ut den gamle isoleringen som bestod av et materiale som lignet på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lecakuler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, før vi kan blåse inn ny isolering fra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Knauf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Insulation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Her arbeider nå et arbeidslag på to mann med å blåse inn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Supafil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34, som fyller ut hulrommene i veggene. I dette prosjektet, som omfatter totalt 1600 m</w:t>
      </w:r>
      <w:r w:rsidRPr="00224669">
        <w:rPr>
          <w:rFonts w:ascii="Arial" w:hAnsi="Arial" w:cs="Arial"/>
          <w:color w:val="000000" w:themeColor="text1"/>
          <w:position w:val="8"/>
          <w:sz w:val="22"/>
          <w:szCs w:val="22"/>
          <w:lang w:val="nb-NO"/>
        </w:rPr>
        <w:t>2</w:t>
      </w:r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, går det med nesten fem tonn isolering. </w:t>
      </w:r>
    </w:p>
    <w:p w14:paraId="21AABC29" w14:textId="77777777" w:rsidR="00224669" w:rsidRDefault="00D9386A" w:rsidP="0022466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709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Et enda større prosjekt er takisolering av det nybygde Bydelshuset, som blant annet skal inneholde fritidsgård, kontorlokaler for nærpoliti, kontorlokaler for byggherren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Ungdomsbo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,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bydelsprojektet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3i1 samt felleslokaler og treningslokaler. Den 50 cm </w:t>
      </w:r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lastRenderedPageBreak/>
        <w:t xml:space="preserve">tykke takisoleringen,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Supafil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Frame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, skal legges på ca. 3000 m</w:t>
      </w:r>
      <w:r w:rsidRPr="00224669">
        <w:rPr>
          <w:rFonts w:ascii="Arial" w:hAnsi="Arial" w:cs="Arial"/>
          <w:color w:val="000000" w:themeColor="text1"/>
          <w:position w:val="8"/>
          <w:sz w:val="22"/>
          <w:szCs w:val="22"/>
          <w:lang w:val="nb-NO"/>
        </w:rPr>
        <w:t>2</w:t>
      </w:r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. </w:t>
      </w:r>
    </w:p>
    <w:p w14:paraId="608D53A7" w14:textId="2E012A71" w:rsidR="00D9386A" w:rsidRPr="00224669" w:rsidRDefault="00D9386A" w:rsidP="00224669">
      <w:pPr>
        <w:widowControl w:val="0"/>
        <w:autoSpaceDE w:val="0"/>
        <w:autoSpaceDN w:val="0"/>
        <w:adjustRightInd w:val="0"/>
        <w:spacing w:after="240"/>
        <w:ind w:left="349"/>
        <w:rPr>
          <w:rFonts w:ascii="Arial" w:hAnsi="Arial" w:cs="Arial"/>
          <w:b/>
          <w:color w:val="000000" w:themeColor="text1"/>
          <w:sz w:val="22"/>
          <w:szCs w:val="22"/>
          <w:lang w:val="nb-NO"/>
        </w:rPr>
      </w:pPr>
      <w:r w:rsidRPr="00224669">
        <w:rPr>
          <w:rFonts w:ascii="Arial" w:hAnsi="Arial" w:cs="Arial"/>
          <w:b/>
          <w:bCs/>
          <w:color w:val="000000" w:themeColor="text1"/>
          <w:sz w:val="22"/>
          <w:szCs w:val="22"/>
          <w:lang w:val="nb-NO"/>
        </w:rPr>
        <w:t xml:space="preserve">Svanemerket </w:t>
      </w:r>
      <w:r w:rsidRPr="00224669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Samtidig har Rene Sørensen allerede begynt å tenke på det neste store prosjektet, pensjonsselskapet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PKAs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satsing på svanemerkede leiligheter i Hillerød nord for København. Satsingen er i tråd med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PKAs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klimastrategi og skal gi lavt energiforbruk, et sunt inneklima og fokus på bærekraft under hele bygningens levetid, fra bygging og drift til gjenbruk av materialer. </w:t>
      </w:r>
      <w:r w:rsidRPr="00224669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bookmarkStart w:id="0" w:name="_GoBack"/>
      <w:bookmarkEnd w:id="0"/>
      <w:r w:rsidRPr="00224669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–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Supafilisoleringen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er svanemerket og består hovedsakelig av </w:t>
      </w:r>
      <w:proofErr w:type="spellStart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>gjenvunnede</w:t>
      </w:r>
      <w:proofErr w:type="spellEnd"/>
      <w:r w:rsidRPr="00224669">
        <w:rPr>
          <w:rFonts w:ascii="Arial" w:hAnsi="Arial" w:cs="Arial"/>
          <w:color w:val="000000" w:themeColor="text1"/>
          <w:sz w:val="22"/>
          <w:szCs w:val="22"/>
          <w:lang w:val="nb-NO"/>
        </w:rPr>
        <w:t xml:space="preserve"> glassflasker. Derfor kan vi bruke den i det svanemerkede byggeprosjektet The Hill i Hillerød, sier René Sørensen. </w:t>
      </w:r>
      <w:r w:rsidRPr="00224669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224669">
        <w:rPr>
          <w:rFonts w:ascii="Arial" w:hAnsi="Arial" w:cs="Arial"/>
          <w:b/>
          <w:color w:val="000000" w:themeColor="text1"/>
          <w:sz w:val="22"/>
          <w:szCs w:val="22"/>
          <w:lang w:val="nb-NO"/>
        </w:rPr>
        <w:br/>
      </w:r>
      <w:r w:rsidRPr="00224669">
        <w:rPr>
          <w:rFonts w:ascii="Arial" w:hAnsi="Arial" w:cs="Arial"/>
          <w:b/>
          <w:color w:val="000000" w:themeColor="text1"/>
          <w:sz w:val="18"/>
          <w:szCs w:val="18"/>
          <w:lang w:val="nb-NO"/>
        </w:rPr>
        <w:t>Kontakt:</w:t>
      </w:r>
      <w:r w:rsidRPr="00224669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Peter </w:t>
      </w:r>
      <w:proofErr w:type="spellStart"/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>Isacsson</w:t>
      </w:r>
      <w:proofErr w:type="spellEnd"/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>, Nordic General Manager | +46 (0)706 45 00 06</w:t>
      </w:r>
      <w:r w:rsidRPr="00224669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224669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Fredrik </w:t>
      </w:r>
      <w:proofErr w:type="spellStart"/>
      <w:r w:rsidRPr="00224669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Stengarn</w:t>
      </w:r>
      <w:proofErr w:type="spellEnd"/>
      <w:r w:rsidRPr="00224669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, Press </w:t>
      </w:r>
      <w:proofErr w:type="spellStart"/>
      <w:r w:rsidRPr="00224669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Officer</w:t>
      </w:r>
      <w:proofErr w:type="spellEnd"/>
      <w:r w:rsidRPr="00224669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 xml:space="preserve"> | +46 (0)735 23 23 32</w:t>
      </w:r>
      <w:r w:rsidRPr="00224669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224669">
        <w:rPr>
          <w:rFonts w:ascii="Arial" w:hAnsi="Arial" w:cs="Arial"/>
          <w:bCs/>
          <w:color w:val="000000" w:themeColor="text1"/>
          <w:sz w:val="18"/>
          <w:szCs w:val="18"/>
          <w:lang w:val="nb-NO"/>
        </w:rPr>
        <w:t>T</w:t>
      </w:r>
      <w:r w:rsidRPr="00224669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 xml:space="preserve">homas </w:t>
      </w:r>
      <w:proofErr w:type="spellStart"/>
      <w:r w:rsidRPr="00224669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>Pompe</w:t>
      </w:r>
      <w:proofErr w:type="spellEnd"/>
      <w:r w:rsidRPr="00224669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 xml:space="preserve">, </w:t>
      </w:r>
      <w:r w:rsidRPr="00224669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t xml:space="preserve">Management assistent </w:t>
      </w:r>
      <w:r w:rsidRPr="00224669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nb-NO" w:eastAsia="sv-SE"/>
        </w:rPr>
        <w:t>| </w:t>
      </w:r>
      <w:r w:rsidRPr="00224669">
        <w:rPr>
          <w:rFonts w:ascii="Arial" w:eastAsia="Times New Roman" w:hAnsi="Arial" w:cs="Arial"/>
          <w:color w:val="000000" w:themeColor="text1"/>
          <w:sz w:val="18"/>
          <w:szCs w:val="18"/>
          <w:lang w:val="nb-NO" w:eastAsia="sv-SE"/>
        </w:rPr>
        <w:t>+46 (0)703 35 54 43</w:t>
      </w:r>
      <w:r w:rsidRPr="00224669">
        <w:rPr>
          <w:rFonts w:ascii="Arial" w:hAnsi="Arial" w:cs="Arial"/>
          <w:color w:val="000000" w:themeColor="text1"/>
          <w:sz w:val="18"/>
          <w:szCs w:val="18"/>
          <w:lang w:val="nb-NO" w:eastAsia="sv-SE"/>
        </w:rPr>
        <w:br/>
      </w:r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Elin Gustafsson, Nordic </w:t>
      </w:r>
      <w:proofErr w:type="spellStart"/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>Marketing</w:t>
      </w:r>
      <w:proofErr w:type="spellEnd"/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 </w:t>
      </w:r>
      <w:proofErr w:type="spellStart"/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>Coordinator</w:t>
      </w:r>
      <w:proofErr w:type="spellEnd"/>
      <w:r w:rsidRPr="00224669">
        <w:rPr>
          <w:rFonts w:ascii="Arial" w:hAnsi="Arial" w:cs="Arial"/>
          <w:color w:val="000000" w:themeColor="text1"/>
          <w:sz w:val="18"/>
          <w:szCs w:val="18"/>
          <w:lang w:val="nb-NO"/>
        </w:rPr>
        <w:t xml:space="preserve"> | +46 (0)703 65 66 04</w:t>
      </w:r>
    </w:p>
    <w:p w14:paraId="28CF1AC4" w14:textId="77777777" w:rsidR="00D9386A" w:rsidRPr="00D9386A" w:rsidRDefault="00D9386A" w:rsidP="00D938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2C4296AA" w14:textId="77777777" w:rsidR="00D9386A" w:rsidRPr="00D9386A" w:rsidRDefault="00D9386A" w:rsidP="00D938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p w14:paraId="119AB9D9" w14:textId="77777777" w:rsidR="00D9386A" w:rsidRPr="00D9386A" w:rsidRDefault="00D9386A" w:rsidP="00D9386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 w:themeColor="text1"/>
          <w:sz w:val="22"/>
          <w:szCs w:val="22"/>
          <w:lang w:val="nb-NO"/>
        </w:rPr>
      </w:pPr>
    </w:p>
    <w:p w14:paraId="77D8753F" w14:textId="77777777" w:rsidR="00D9386A" w:rsidRPr="00D9386A" w:rsidRDefault="00D9386A" w:rsidP="00D9386A">
      <w:pPr>
        <w:rPr>
          <w:rFonts w:ascii="Arial" w:hAnsi="Arial" w:cs="Arial"/>
          <w:color w:val="000000" w:themeColor="text1"/>
          <w:sz w:val="22"/>
          <w:szCs w:val="22"/>
          <w:lang w:val="nb-NO"/>
        </w:rPr>
      </w:pPr>
    </w:p>
    <w:sectPr w:rsidR="00D9386A" w:rsidRPr="00D9386A" w:rsidSect="00A168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B6D58"/>
    <w:multiLevelType w:val="hybridMultilevel"/>
    <w:tmpl w:val="4D3C7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6A"/>
    <w:rsid w:val="0008521E"/>
    <w:rsid w:val="00224669"/>
    <w:rsid w:val="00A16810"/>
    <w:rsid w:val="00D9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DD6F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3175</Characters>
  <Application>Microsoft Macintosh Word</Application>
  <DocSecurity>0</DocSecurity>
  <Lines>26</Lines>
  <Paragraphs>7</Paragraphs>
  <ScaleCrop>false</ScaleCrop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Nilsen</dc:creator>
  <cp:keywords/>
  <dc:description/>
  <cp:lastModifiedBy>Elin Nilsen</cp:lastModifiedBy>
  <cp:revision>2</cp:revision>
  <dcterms:created xsi:type="dcterms:W3CDTF">2017-08-17T09:19:00Z</dcterms:created>
  <dcterms:modified xsi:type="dcterms:W3CDTF">2017-08-21T13:07:00Z</dcterms:modified>
</cp:coreProperties>
</file>