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0057" w:rsidRDefault="00F40955" w:rsidP="00D21F46">
      <w:pPr>
        <w:tabs>
          <w:tab w:val="left" w:pos="5670"/>
        </w:tabs>
        <w:ind w:left="-720"/>
        <w:jc w:val="both"/>
        <w:outlineLvl w:val="1"/>
        <w:rPr>
          <w:rFonts w:ascii="Arial" w:hAnsi="Arial" w:cs="Arial"/>
          <w:b/>
          <w:bCs/>
          <w:sz w:val="22"/>
        </w:rPr>
      </w:pPr>
      <w:bookmarkStart w:id="0" w:name="OLE_LINK1"/>
      <w:bookmarkStart w:id="1" w:name="OLE_LINK2"/>
      <w:r>
        <w:rPr>
          <w:noProof/>
        </w:rPr>
        <w:drawing>
          <wp:inline distT="0" distB="0" distL="0" distR="0" wp14:anchorId="0FF35FB0" wp14:editId="06AAA720">
            <wp:extent cx="2409825" cy="1095375"/>
            <wp:effectExtent l="0" t="0" r="9525" b="0"/>
            <wp:docPr id="1" name="Bild 1" descr="fti_cmyk_20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ti_cmyk_200mm"/>
                    <pic:cNvPicPr>
                      <a:picLocks noChangeAspect="1" noChangeArrowheads="1"/>
                    </pic:cNvPicPr>
                  </pic:nvPicPr>
                  <pic:blipFill>
                    <a:blip r:embed="rId8" cstate="print"/>
                    <a:srcRect/>
                    <a:stretch>
                      <a:fillRect/>
                    </a:stretch>
                  </pic:blipFill>
                  <pic:spPr bwMode="auto">
                    <a:xfrm>
                      <a:off x="0" y="0"/>
                      <a:ext cx="2409825" cy="1095375"/>
                    </a:xfrm>
                    <a:prstGeom prst="rect">
                      <a:avLst/>
                    </a:prstGeom>
                    <a:noFill/>
                    <a:ln w="9525">
                      <a:noFill/>
                      <a:miter lim="800000"/>
                      <a:headEnd/>
                      <a:tailEnd/>
                    </a:ln>
                  </pic:spPr>
                </pic:pic>
              </a:graphicData>
            </a:graphic>
          </wp:inline>
        </w:drawing>
      </w:r>
      <w:r w:rsidR="00C352BB">
        <w:tab/>
      </w:r>
      <w:r w:rsidR="00C50057" w:rsidRPr="00126424">
        <w:rPr>
          <w:rFonts w:ascii="Arial" w:hAnsi="Arial" w:cs="Arial"/>
        </w:rPr>
        <w:t xml:space="preserve">Pressmeddelande </w:t>
      </w:r>
      <w:r w:rsidR="001E5F86">
        <w:rPr>
          <w:rFonts w:ascii="Arial" w:hAnsi="Arial" w:cs="Arial"/>
        </w:rPr>
        <w:t>201</w:t>
      </w:r>
      <w:r w:rsidR="000E2FA4">
        <w:rPr>
          <w:rFonts w:ascii="Arial" w:hAnsi="Arial" w:cs="Arial"/>
        </w:rPr>
        <w:t>3</w:t>
      </w:r>
      <w:r w:rsidR="001E5F86">
        <w:rPr>
          <w:rFonts w:ascii="Arial" w:hAnsi="Arial" w:cs="Arial"/>
        </w:rPr>
        <w:t>-</w:t>
      </w:r>
      <w:r w:rsidR="000E2FA4">
        <w:rPr>
          <w:rFonts w:ascii="Arial" w:hAnsi="Arial" w:cs="Arial"/>
        </w:rPr>
        <w:t>0</w:t>
      </w:r>
      <w:r w:rsidR="00745A13">
        <w:rPr>
          <w:rFonts w:ascii="Arial" w:hAnsi="Arial" w:cs="Arial"/>
        </w:rPr>
        <w:t>7</w:t>
      </w:r>
      <w:r w:rsidR="001E5F86">
        <w:rPr>
          <w:rFonts w:ascii="Arial" w:hAnsi="Arial" w:cs="Arial"/>
        </w:rPr>
        <w:t>-</w:t>
      </w:r>
      <w:r w:rsidR="00B03D81">
        <w:rPr>
          <w:rFonts w:ascii="Arial" w:hAnsi="Arial" w:cs="Arial"/>
        </w:rPr>
        <w:t>11</w:t>
      </w:r>
      <w:r w:rsidR="00C50057">
        <w:rPr>
          <w:position w:val="-54"/>
        </w:rPr>
        <w:tab/>
      </w:r>
      <w:r w:rsidR="00C50057">
        <w:rPr>
          <w:b/>
          <w:bCs/>
        </w:rPr>
        <w:tab/>
      </w:r>
      <w:r w:rsidR="00C50057">
        <w:rPr>
          <w:b/>
          <w:bCs/>
        </w:rPr>
        <w:tab/>
      </w:r>
      <w:r w:rsidR="00C50057">
        <w:rPr>
          <w:rFonts w:ascii="Arial" w:hAnsi="Arial" w:cs="Arial"/>
          <w:b/>
          <w:bCs/>
          <w:position w:val="36"/>
          <w:sz w:val="22"/>
        </w:rPr>
        <w:tab/>
      </w:r>
      <w:r w:rsidR="00C50057">
        <w:rPr>
          <w:rFonts w:ascii="Arial" w:hAnsi="Arial" w:cs="Arial"/>
          <w:b/>
          <w:bCs/>
          <w:position w:val="36"/>
          <w:sz w:val="22"/>
        </w:rPr>
        <w:tab/>
      </w:r>
      <w:r w:rsidR="00C50057">
        <w:rPr>
          <w:rFonts w:ascii="Arial" w:hAnsi="Arial" w:cs="Arial"/>
          <w:b/>
          <w:bCs/>
          <w:position w:val="36"/>
          <w:sz w:val="22"/>
        </w:rPr>
        <w:tab/>
        <w:t xml:space="preserve">       </w:t>
      </w:r>
    </w:p>
    <w:p w:rsidR="00C50057" w:rsidRDefault="00C50057" w:rsidP="00C50057">
      <w:pPr>
        <w:rPr>
          <w:rFonts w:ascii="Arial" w:hAnsi="Arial" w:cs="Arial"/>
          <w:b/>
          <w:sz w:val="32"/>
          <w:szCs w:val="32"/>
        </w:rPr>
      </w:pPr>
    </w:p>
    <w:p w:rsidR="001E5F86" w:rsidRDefault="00081B91" w:rsidP="002B39CF">
      <w:pPr>
        <w:rPr>
          <w:rFonts w:ascii="Arial" w:hAnsi="Arial" w:cs="Arial"/>
          <w:b/>
          <w:bCs/>
          <w:sz w:val="32"/>
          <w:szCs w:val="32"/>
        </w:rPr>
      </w:pPr>
      <w:r>
        <w:rPr>
          <w:rFonts w:ascii="Arial" w:hAnsi="Arial" w:cs="Arial"/>
          <w:b/>
          <w:bCs/>
          <w:sz w:val="32"/>
          <w:szCs w:val="32"/>
        </w:rPr>
        <w:t>Tur i oturen i Alvesta</w:t>
      </w:r>
    </w:p>
    <w:p w:rsidR="00081B91" w:rsidRPr="00081B91" w:rsidRDefault="00081B91" w:rsidP="00081B91">
      <w:pPr>
        <w:rPr>
          <w:rFonts w:ascii="Arial" w:hAnsi="Arial" w:cs="Arial"/>
        </w:rPr>
      </w:pPr>
    </w:p>
    <w:p w:rsidR="000F0B45" w:rsidRDefault="00081B91" w:rsidP="00081B91">
      <w:pPr>
        <w:rPr>
          <w:rFonts w:ascii="Arial" w:hAnsi="Arial" w:cs="Arial"/>
        </w:rPr>
      </w:pPr>
      <w:r>
        <w:rPr>
          <w:rFonts w:ascii="Arial" w:hAnsi="Arial" w:cs="Arial"/>
        </w:rPr>
        <w:t>Vid lunchtid i dag upptäcktes att n</w:t>
      </w:r>
      <w:r w:rsidRPr="00081B91">
        <w:rPr>
          <w:rFonts w:ascii="Arial" w:hAnsi="Arial" w:cs="Arial"/>
        </w:rPr>
        <w:t xml:space="preserve">ågon har </w:t>
      </w:r>
      <w:r>
        <w:rPr>
          <w:rFonts w:ascii="Arial" w:hAnsi="Arial" w:cs="Arial"/>
        </w:rPr>
        <w:t>lämnat</w:t>
      </w:r>
      <w:r w:rsidRPr="00081B91">
        <w:rPr>
          <w:rFonts w:ascii="Arial" w:hAnsi="Arial" w:cs="Arial"/>
        </w:rPr>
        <w:t xml:space="preserve"> 25-30 outlösta air-bags i plastsäckar </w:t>
      </w:r>
      <w:r>
        <w:rPr>
          <w:rFonts w:ascii="Arial" w:hAnsi="Arial" w:cs="Arial"/>
        </w:rPr>
        <w:t xml:space="preserve">vid </w:t>
      </w:r>
      <w:r>
        <w:rPr>
          <w:rFonts w:ascii="Arial" w:hAnsi="Arial" w:cs="Arial"/>
        </w:rPr>
        <w:t>återvinningsstation</w:t>
      </w:r>
      <w:r>
        <w:rPr>
          <w:rFonts w:ascii="Arial" w:hAnsi="Arial" w:cs="Arial"/>
        </w:rPr>
        <w:t>en på</w:t>
      </w:r>
      <w:r w:rsidRPr="00081B91">
        <w:rPr>
          <w:rFonts w:ascii="Arial" w:hAnsi="Arial" w:cs="Arial"/>
        </w:rPr>
        <w:t xml:space="preserve"> Blädingevägen i Alvesta.</w:t>
      </w:r>
      <w:r>
        <w:rPr>
          <w:rFonts w:ascii="Arial" w:hAnsi="Arial" w:cs="Arial"/>
        </w:rPr>
        <w:t xml:space="preserve"> </w:t>
      </w:r>
      <w:r w:rsidRPr="00081B91">
        <w:rPr>
          <w:rFonts w:ascii="Arial" w:hAnsi="Arial" w:cs="Arial"/>
        </w:rPr>
        <w:t xml:space="preserve">Området är </w:t>
      </w:r>
      <w:r>
        <w:rPr>
          <w:rFonts w:ascii="Arial" w:hAnsi="Arial" w:cs="Arial"/>
        </w:rPr>
        <w:t>sedan dess</w:t>
      </w:r>
      <w:r w:rsidRPr="00081B91">
        <w:rPr>
          <w:rFonts w:ascii="Arial" w:hAnsi="Arial" w:cs="Arial"/>
        </w:rPr>
        <w:t xml:space="preserve"> avspärrat och en bildemonterare kommer under e</w:t>
      </w:r>
      <w:r>
        <w:rPr>
          <w:rFonts w:ascii="Arial" w:hAnsi="Arial" w:cs="Arial"/>
        </w:rPr>
        <w:t>fter</w:t>
      </w:r>
      <w:r w:rsidRPr="00081B91">
        <w:rPr>
          <w:rFonts w:ascii="Arial" w:hAnsi="Arial" w:cs="Arial"/>
        </w:rPr>
        <w:t>m</w:t>
      </w:r>
      <w:r>
        <w:rPr>
          <w:rFonts w:ascii="Arial" w:hAnsi="Arial" w:cs="Arial"/>
        </w:rPr>
        <w:t>iddagen</w:t>
      </w:r>
      <w:r w:rsidRPr="00081B91">
        <w:rPr>
          <w:rFonts w:ascii="Arial" w:hAnsi="Arial" w:cs="Arial"/>
        </w:rPr>
        <w:t xml:space="preserve"> </w:t>
      </w:r>
      <w:r>
        <w:rPr>
          <w:rFonts w:ascii="Arial" w:hAnsi="Arial" w:cs="Arial"/>
        </w:rPr>
        <w:t>anlända</w:t>
      </w:r>
      <w:r w:rsidRPr="00081B91">
        <w:rPr>
          <w:rFonts w:ascii="Arial" w:hAnsi="Arial" w:cs="Arial"/>
        </w:rPr>
        <w:t xml:space="preserve"> och ta hand om </w:t>
      </w:r>
      <w:r>
        <w:rPr>
          <w:rFonts w:ascii="Arial" w:hAnsi="Arial" w:cs="Arial"/>
        </w:rPr>
        <w:t xml:space="preserve">alla </w:t>
      </w:r>
      <w:r w:rsidRPr="00081B91">
        <w:rPr>
          <w:rFonts w:ascii="Arial" w:hAnsi="Arial" w:cs="Arial"/>
        </w:rPr>
        <w:t>air-bags.</w:t>
      </w:r>
      <w:r>
        <w:rPr>
          <w:rFonts w:ascii="Arial" w:hAnsi="Arial" w:cs="Arial"/>
        </w:rPr>
        <w:t xml:space="preserve"> Dumpningen av plastsäckarna hade </w:t>
      </w:r>
      <w:r w:rsidRPr="00081B91">
        <w:rPr>
          <w:rFonts w:ascii="Arial" w:hAnsi="Arial" w:cs="Arial"/>
        </w:rPr>
        <w:t>kunna</w:t>
      </w:r>
      <w:r>
        <w:rPr>
          <w:rFonts w:ascii="Arial" w:hAnsi="Arial" w:cs="Arial"/>
        </w:rPr>
        <w:t>t</w:t>
      </w:r>
      <w:r w:rsidRPr="00081B91">
        <w:rPr>
          <w:rFonts w:ascii="Arial" w:hAnsi="Arial" w:cs="Arial"/>
        </w:rPr>
        <w:t xml:space="preserve"> le</w:t>
      </w:r>
      <w:r>
        <w:rPr>
          <w:rFonts w:ascii="Arial" w:hAnsi="Arial" w:cs="Arial"/>
        </w:rPr>
        <w:t>da</w:t>
      </w:r>
      <w:r w:rsidRPr="00081B91">
        <w:rPr>
          <w:rFonts w:ascii="Arial" w:hAnsi="Arial" w:cs="Arial"/>
        </w:rPr>
        <w:t xml:space="preserve"> till </w:t>
      </w:r>
      <w:r>
        <w:rPr>
          <w:rFonts w:ascii="Arial" w:hAnsi="Arial" w:cs="Arial"/>
        </w:rPr>
        <w:t xml:space="preserve">en </w:t>
      </w:r>
      <w:r w:rsidRPr="00081B91">
        <w:rPr>
          <w:rFonts w:ascii="Arial" w:hAnsi="Arial" w:cs="Arial"/>
        </w:rPr>
        <w:t>allvarlig olycka</w:t>
      </w:r>
      <w:r w:rsidR="00B03D81">
        <w:rPr>
          <w:rFonts w:ascii="Arial" w:hAnsi="Arial" w:cs="Arial"/>
        </w:rPr>
        <w:t xml:space="preserve"> om den inte hade upptäckts i tid</w:t>
      </w:r>
      <w:r>
        <w:rPr>
          <w:rFonts w:ascii="Arial" w:hAnsi="Arial" w:cs="Arial"/>
        </w:rPr>
        <w:t>.</w:t>
      </w:r>
    </w:p>
    <w:p w:rsidR="00B03D81" w:rsidRDefault="00B03D81" w:rsidP="00081B91">
      <w:pPr>
        <w:rPr>
          <w:rFonts w:ascii="Arial" w:hAnsi="Arial" w:cs="Arial"/>
        </w:rPr>
      </w:pPr>
    </w:p>
    <w:p w:rsidR="00B03D81" w:rsidRPr="00081B91" w:rsidRDefault="00B03D81" w:rsidP="00081B91">
      <w:pPr>
        <w:rPr>
          <w:rFonts w:ascii="Arial" w:hAnsi="Arial" w:cs="Arial"/>
        </w:rPr>
      </w:pPr>
      <w:r>
        <w:rPr>
          <w:rFonts w:ascii="Arial" w:hAnsi="Arial" w:cs="Arial"/>
        </w:rPr>
        <w:t xml:space="preserve">– </w:t>
      </w:r>
      <w:r w:rsidRPr="00B03D81">
        <w:rPr>
          <w:rFonts w:ascii="Arial" w:hAnsi="Arial" w:cs="Arial"/>
          <w:i/>
        </w:rPr>
        <w:t>Tyvärr är det inte ovanligt att vi hittar båda det ena och det andra som inte hör hemma vid våra återvinningsstationer</w:t>
      </w:r>
      <w:r>
        <w:rPr>
          <w:rFonts w:ascii="Arial" w:hAnsi="Arial" w:cs="Arial"/>
        </w:rPr>
        <w:t xml:space="preserve">, säger Magnus Sandström, regionchef vid Förpacknings- och Tidningsinsamlingen. </w:t>
      </w:r>
      <w:r w:rsidRPr="00B03D81">
        <w:rPr>
          <w:rFonts w:ascii="Arial" w:hAnsi="Arial" w:cs="Arial"/>
          <w:i/>
        </w:rPr>
        <w:t xml:space="preserve">Men att någon är så omdömeslös att man lämnar något som </w:t>
      </w:r>
      <w:r>
        <w:rPr>
          <w:rFonts w:ascii="Arial" w:hAnsi="Arial" w:cs="Arial"/>
          <w:i/>
        </w:rPr>
        <w:t xml:space="preserve">absolut inte hör hemma där och </w:t>
      </w:r>
      <w:r w:rsidRPr="00B03D81">
        <w:rPr>
          <w:rFonts w:ascii="Arial" w:hAnsi="Arial" w:cs="Arial"/>
          <w:i/>
        </w:rPr>
        <w:t>kan orsaka en allvarlig olycka är allvarligt</w:t>
      </w:r>
      <w:r>
        <w:rPr>
          <w:rFonts w:ascii="Arial" w:hAnsi="Arial" w:cs="Arial"/>
        </w:rPr>
        <w:t>, menar han.</w:t>
      </w:r>
    </w:p>
    <w:p w:rsidR="00081B91" w:rsidRDefault="00081B91" w:rsidP="00081B91">
      <w:pPr>
        <w:rPr>
          <w:rFonts w:ascii="Arial" w:hAnsi="Arial" w:cs="Arial"/>
        </w:rPr>
      </w:pPr>
    </w:p>
    <w:p w:rsidR="00081B91" w:rsidRDefault="00081B91" w:rsidP="00081B91">
      <w:pPr>
        <w:rPr>
          <w:rFonts w:ascii="Arial" w:hAnsi="Arial" w:cs="Arial"/>
        </w:rPr>
      </w:pPr>
      <w:r>
        <w:rPr>
          <w:rFonts w:ascii="Arial" w:hAnsi="Arial" w:cs="Arial"/>
        </w:rPr>
        <w:t>En återvinningsstation ger de närboende möjlighet att lämna sina källsorterade förpackningar av papper, plast, metall samt tidningar och glas. I ett större perspektiv bidrar återvinningen och tillverkningen av nya förpackningar, nya produkter, nytt glas och nya tidningar till att vi inte slösar på jordens ändliga resurser i onödan.</w:t>
      </w:r>
      <w:r w:rsidRPr="007D6D4D">
        <w:rPr>
          <w:rFonts w:ascii="Arial" w:hAnsi="Arial" w:cs="Arial"/>
        </w:rPr>
        <w:t xml:space="preserve"> </w:t>
      </w:r>
      <w:r>
        <w:rPr>
          <w:rFonts w:ascii="Arial" w:hAnsi="Arial" w:cs="Arial"/>
        </w:rPr>
        <w:t xml:space="preserve">Det är FTI – inte kommunen – som ansvarar för dessa. </w:t>
      </w:r>
      <w:r w:rsidRPr="007D6D4D">
        <w:rPr>
          <w:rFonts w:ascii="Arial" w:hAnsi="Arial" w:cs="Arial"/>
        </w:rPr>
        <w:t>I</w:t>
      </w:r>
      <w:r>
        <w:rPr>
          <w:rFonts w:ascii="Arial" w:hAnsi="Arial" w:cs="Arial"/>
        </w:rPr>
        <w:t xml:space="preserve"> </w:t>
      </w:r>
      <w:r w:rsidRPr="007D6D4D">
        <w:rPr>
          <w:rFonts w:ascii="Arial" w:hAnsi="Arial" w:cs="Arial"/>
        </w:rPr>
        <w:t xml:space="preserve">dag är nästan 10 000 företag anslutna till </w:t>
      </w:r>
      <w:r>
        <w:rPr>
          <w:rFonts w:ascii="Arial" w:hAnsi="Arial" w:cs="Arial"/>
        </w:rPr>
        <w:t xml:space="preserve">FTI </w:t>
      </w:r>
      <w:r w:rsidRPr="007D6D4D">
        <w:rPr>
          <w:rFonts w:ascii="Arial" w:hAnsi="Arial" w:cs="Arial"/>
        </w:rPr>
        <w:t xml:space="preserve">för att tillsammans kunna erbjuda ett funktionellt insamlingssystem för </w:t>
      </w:r>
      <w:r>
        <w:rPr>
          <w:rFonts w:ascii="Arial" w:hAnsi="Arial" w:cs="Arial"/>
        </w:rPr>
        <w:t xml:space="preserve">återvinning av </w:t>
      </w:r>
      <w:r w:rsidRPr="007D6D4D">
        <w:rPr>
          <w:rFonts w:ascii="Arial" w:hAnsi="Arial" w:cs="Arial"/>
        </w:rPr>
        <w:t>förpackningar och tidningar. Det är producenter som därmed lever upp till gällande lagstiftning men också som är stolt</w:t>
      </w:r>
      <w:r>
        <w:rPr>
          <w:rFonts w:ascii="Arial" w:hAnsi="Arial" w:cs="Arial"/>
        </w:rPr>
        <w:t>a över det miljöarbete de utför.</w:t>
      </w:r>
    </w:p>
    <w:p w:rsidR="00081B91" w:rsidRDefault="00081B91" w:rsidP="00081B91">
      <w:pPr>
        <w:rPr>
          <w:rFonts w:ascii="Arial" w:hAnsi="Arial" w:cs="Arial"/>
        </w:rPr>
      </w:pPr>
    </w:p>
    <w:p w:rsidR="00081B91" w:rsidRDefault="00081B91" w:rsidP="00081B91">
      <w:pPr>
        <w:spacing w:after="120"/>
        <w:rPr>
          <w:rFonts w:ascii="Arial" w:hAnsi="Arial" w:cs="Arial"/>
        </w:rPr>
      </w:pPr>
      <w:r w:rsidRPr="00275AE3">
        <w:rPr>
          <w:rFonts w:ascii="Arial" w:hAnsi="Arial" w:cs="Arial"/>
        </w:rPr>
        <w:t>Stationen är till för förpackningar och tidningar från privatpersoner och hushåll. Grovsopor och annat hushållsavfall lämnas i grovsoprum eller på kommunens återvinningscentral</w:t>
      </w:r>
      <w:r>
        <w:rPr>
          <w:rFonts w:ascii="Arial" w:hAnsi="Arial" w:cs="Arial"/>
        </w:rPr>
        <w:t xml:space="preserve">. Verksamheter hänvisas till FTI:s hemsida </w:t>
      </w:r>
      <w:hyperlink r:id="rId9" w:history="1">
        <w:r w:rsidRPr="00AD6A90">
          <w:rPr>
            <w:rStyle w:val="Hyperlnk"/>
            <w:rFonts w:ascii="Arial" w:hAnsi="Arial" w:cs="Arial"/>
          </w:rPr>
          <w:t>www.ftiab.se/mottagningspunkt</w:t>
        </w:r>
      </w:hyperlink>
      <w:r>
        <w:rPr>
          <w:rFonts w:ascii="Arial" w:hAnsi="Arial" w:cs="Arial"/>
        </w:rPr>
        <w:t>.</w:t>
      </w:r>
    </w:p>
    <w:p w:rsidR="00081B91" w:rsidRDefault="00081B91" w:rsidP="00081B91">
      <w:pPr>
        <w:rPr>
          <w:rFonts w:ascii="Arial" w:hAnsi="Arial" w:cs="Arial"/>
        </w:rPr>
      </w:pPr>
      <w:r>
        <w:rPr>
          <w:rFonts w:ascii="Arial" w:hAnsi="Arial" w:cs="Arial"/>
        </w:rPr>
        <w:t>FTI:s k</w:t>
      </w:r>
      <w:r w:rsidRPr="001163B4">
        <w:rPr>
          <w:rFonts w:ascii="Arial" w:hAnsi="Arial" w:cs="Arial"/>
        </w:rPr>
        <w:t xml:space="preserve">undtjänst </w:t>
      </w:r>
      <w:r>
        <w:rPr>
          <w:rFonts w:ascii="Arial" w:hAnsi="Arial" w:cs="Arial"/>
        </w:rPr>
        <w:t xml:space="preserve">nås på telefonnummer </w:t>
      </w:r>
      <w:r w:rsidRPr="001163B4">
        <w:rPr>
          <w:rFonts w:ascii="Arial" w:hAnsi="Arial" w:cs="Arial"/>
        </w:rPr>
        <w:t>0200-88 03 11</w:t>
      </w:r>
      <w:r>
        <w:rPr>
          <w:rFonts w:ascii="Arial" w:hAnsi="Arial" w:cs="Arial"/>
        </w:rPr>
        <w:t xml:space="preserve"> och är öppet m</w:t>
      </w:r>
      <w:r w:rsidRPr="001163B4">
        <w:rPr>
          <w:rFonts w:ascii="Arial" w:hAnsi="Arial" w:cs="Arial"/>
        </w:rPr>
        <w:t>åndag – fredag, klockan 08:00-20:00</w:t>
      </w:r>
      <w:r>
        <w:rPr>
          <w:rFonts w:ascii="Arial" w:hAnsi="Arial" w:cs="Arial"/>
        </w:rPr>
        <w:t xml:space="preserve"> samt l</w:t>
      </w:r>
      <w:r w:rsidRPr="001163B4">
        <w:rPr>
          <w:rFonts w:ascii="Arial" w:hAnsi="Arial" w:cs="Arial"/>
        </w:rPr>
        <w:t>ördag och söndag, klockan 10:00-16:00</w:t>
      </w:r>
      <w:r>
        <w:rPr>
          <w:rFonts w:ascii="Arial" w:hAnsi="Arial" w:cs="Arial"/>
        </w:rPr>
        <w:t xml:space="preserve">. Meddelande kan även lämnas via hemsidan: </w:t>
      </w:r>
      <w:hyperlink r:id="rId10" w:history="1">
        <w:r w:rsidRPr="007B7DAC">
          <w:rPr>
            <w:rStyle w:val="Hyperlnk"/>
            <w:rFonts w:ascii="Arial" w:hAnsi="Arial" w:cs="Arial"/>
          </w:rPr>
          <w:t>www.ftiab.se/kontakt</w:t>
        </w:r>
      </w:hyperlink>
      <w:r>
        <w:rPr>
          <w:rFonts w:ascii="Arial" w:hAnsi="Arial" w:cs="Arial"/>
        </w:rPr>
        <w:t>.</w:t>
      </w:r>
    </w:p>
    <w:p w:rsidR="00081B91" w:rsidRDefault="00081B91" w:rsidP="00081B91">
      <w:pPr>
        <w:spacing w:after="120"/>
        <w:rPr>
          <w:rFonts w:ascii="Arial" w:hAnsi="Arial" w:cs="Arial"/>
        </w:rPr>
      </w:pPr>
    </w:p>
    <w:p w:rsidR="00081B91" w:rsidRDefault="00081B91" w:rsidP="00081B91">
      <w:pPr>
        <w:rPr>
          <w:rFonts w:ascii="Arial" w:hAnsi="Arial" w:cs="Arial"/>
          <w:i/>
          <w:iCs/>
        </w:rPr>
      </w:pPr>
    </w:p>
    <w:p w:rsidR="00081B91" w:rsidRDefault="00081B91" w:rsidP="00081B91">
      <w:pPr>
        <w:rPr>
          <w:rFonts w:ascii="Arial" w:hAnsi="Arial" w:cs="Arial"/>
          <w:i/>
          <w:iCs/>
        </w:rPr>
      </w:pPr>
      <w:r>
        <w:rPr>
          <w:rFonts w:ascii="Arial" w:hAnsi="Arial" w:cs="Arial"/>
          <w:i/>
          <w:iCs/>
        </w:rPr>
        <w:t xml:space="preserve">För ytterligare information: </w:t>
      </w:r>
    </w:p>
    <w:p w:rsidR="00081B91" w:rsidRDefault="00081B91" w:rsidP="00081B91">
      <w:pPr>
        <w:rPr>
          <w:rFonts w:ascii="Arial" w:hAnsi="Arial" w:cs="Arial"/>
        </w:rPr>
      </w:pPr>
    </w:p>
    <w:p w:rsidR="00081B91" w:rsidRDefault="009C43A7" w:rsidP="00081B91">
      <w:pPr>
        <w:rPr>
          <w:rFonts w:ascii="Arial" w:hAnsi="Arial" w:cs="Arial"/>
        </w:rPr>
      </w:pPr>
      <w:r>
        <w:rPr>
          <w:rFonts w:ascii="Arial" w:hAnsi="Arial" w:cs="Arial"/>
        </w:rPr>
        <w:t>Magnus Sandström</w:t>
      </w:r>
      <w:r w:rsidR="00081B91">
        <w:rPr>
          <w:rFonts w:ascii="Arial" w:hAnsi="Arial" w:cs="Arial"/>
        </w:rPr>
        <w:t xml:space="preserve">, </w:t>
      </w:r>
      <w:r>
        <w:rPr>
          <w:rFonts w:ascii="Arial" w:hAnsi="Arial" w:cs="Arial"/>
        </w:rPr>
        <w:t>region</w:t>
      </w:r>
      <w:r w:rsidR="00081B91">
        <w:rPr>
          <w:rFonts w:ascii="Arial" w:hAnsi="Arial" w:cs="Arial"/>
        </w:rPr>
        <w:t xml:space="preserve">chef, Förpacknings- och Tidningsinsamlingen </w:t>
      </w:r>
    </w:p>
    <w:p w:rsidR="007575A2" w:rsidRDefault="00081B91" w:rsidP="00081B91">
      <w:pPr>
        <w:rPr>
          <w:rFonts w:ascii="Arial" w:hAnsi="Arial" w:cs="Arial"/>
          <w:lang w:val="de-DE"/>
        </w:rPr>
      </w:pPr>
      <w:r>
        <w:rPr>
          <w:rFonts w:ascii="Arial" w:hAnsi="Arial" w:cs="Arial"/>
          <w:lang w:val="de-DE"/>
        </w:rPr>
        <w:t xml:space="preserve">Tfn </w:t>
      </w:r>
      <w:r w:rsidR="007575A2" w:rsidRPr="007575A2">
        <w:rPr>
          <w:rFonts w:ascii="Arial" w:hAnsi="Arial" w:cs="Arial"/>
          <w:lang w:val="de-DE"/>
        </w:rPr>
        <w:t>08-566 144 73</w:t>
      </w:r>
    </w:p>
    <w:p w:rsidR="00081B91" w:rsidRDefault="007575A2" w:rsidP="00081B91">
      <w:pPr>
        <w:rPr>
          <w:rFonts w:ascii="Arial" w:hAnsi="Arial" w:cs="Arial"/>
          <w:lang w:val="de-DE"/>
        </w:rPr>
      </w:pPr>
      <w:r>
        <w:rPr>
          <w:rFonts w:ascii="Arial" w:hAnsi="Arial" w:cs="Arial"/>
          <w:lang w:val="de-DE"/>
        </w:rPr>
        <w:t>E-post</w:t>
      </w:r>
      <w:bookmarkStart w:id="2" w:name="_GoBack"/>
      <w:bookmarkEnd w:id="2"/>
      <w:r w:rsidR="00081B91">
        <w:rPr>
          <w:rFonts w:ascii="Arial" w:hAnsi="Arial" w:cs="Arial"/>
          <w:lang w:val="de-DE"/>
        </w:rPr>
        <w:t xml:space="preserve"> </w:t>
      </w:r>
      <w:hyperlink r:id="rId11" w:history="1">
        <w:r w:rsidR="005F2F7B" w:rsidRPr="00EA13EB">
          <w:rPr>
            <w:rStyle w:val="Hyperlnk"/>
            <w:rFonts w:ascii="Arial" w:hAnsi="Arial" w:cs="Arial"/>
            <w:lang w:val="de-DE"/>
          </w:rPr>
          <w:t>magnus.sandstrom@ftiab.se</w:t>
        </w:r>
      </w:hyperlink>
    </w:p>
    <w:p w:rsidR="00280B5E" w:rsidRDefault="00280B5E" w:rsidP="00C50057">
      <w:pPr>
        <w:rPr>
          <w:rFonts w:ascii="Arial" w:hAnsi="Arial" w:cs="Arial"/>
          <w:lang w:val="de-DE"/>
        </w:rPr>
      </w:pPr>
    </w:p>
    <w:p w:rsidR="00710052" w:rsidRPr="00A421FC" w:rsidRDefault="00280B5E" w:rsidP="00A421FC">
      <w:pPr>
        <w:pStyle w:val="Oformateradtext"/>
        <w:rPr>
          <w:rFonts w:ascii="Arial" w:hAnsi="Arial" w:cs="Arial"/>
          <w:sz w:val="24"/>
          <w:szCs w:val="24"/>
        </w:rPr>
      </w:pPr>
      <w:r w:rsidRPr="00280B5E">
        <w:rPr>
          <w:rFonts w:ascii="Arial" w:hAnsi="Arial" w:cs="Arial"/>
          <w:sz w:val="24"/>
          <w:szCs w:val="24"/>
        </w:rPr>
        <w:t xml:space="preserve">För allmän information om avfall och källsortering, se </w:t>
      </w:r>
      <w:hyperlink r:id="rId12" w:history="1">
        <w:r w:rsidRPr="00280B5E">
          <w:rPr>
            <w:rStyle w:val="Hyperlnk"/>
            <w:rFonts w:ascii="Arial" w:hAnsi="Arial" w:cs="Arial"/>
            <w:sz w:val="24"/>
            <w:szCs w:val="24"/>
          </w:rPr>
          <w:t>www.sopor.nu</w:t>
        </w:r>
      </w:hyperlink>
      <w:r>
        <w:rPr>
          <w:rFonts w:ascii="Arial" w:hAnsi="Arial" w:cs="Arial"/>
          <w:sz w:val="24"/>
          <w:szCs w:val="24"/>
        </w:rPr>
        <w:t>.</w:t>
      </w:r>
      <w:bookmarkEnd w:id="0"/>
      <w:bookmarkEnd w:id="1"/>
    </w:p>
    <w:sectPr w:rsidR="00710052" w:rsidRPr="00A421FC" w:rsidSect="00D21F46">
      <w:footerReference w:type="default" r:id="rId13"/>
      <w:pgSz w:w="11907" w:h="16839" w:code="9"/>
      <w:pgMar w:top="284" w:right="1418" w:bottom="567"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FF7" w:rsidRDefault="00297FF7" w:rsidP="00455E94">
      <w:r>
        <w:separator/>
      </w:r>
    </w:p>
  </w:endnote>
  <w:endnote w:type="continuationSeparator" w:id="0">
    <w:p w:rsidR="00297FF7" w:rsidRDefault="00297FF7" w:rsidP="00455E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8EE" w:rsidRPr="006A754E" w:rsidRDefault="005038EE" w:rsidP="006A754E">
    <w:pPr>
      <w:pStyle w:val="Normalwebb"/>
      <w:rPr>
        <w:rFonts w:ascii="Arial" w:hAnsi="Arial" w:cs="Arial"/>
        <w:sz w:val="16"/>
        <w:szCs w:val="16"/>
      </w:rPr>
    </w:pPr>
    <w:r w:rsidRPr="005E1E2B">
      <w:rPr>
        <w:rStyle w:val="Stark"/>
        <w:rFonts w:ascii="Arial" w:hAnsi="Arial" w:cs="Arial"/>
        <w:sz w:val="16"/>
        <w:szCs w:val="16"/>
      </w:rPr>
      <w:t>Förpacknings- och Tidningsinsamlingen (FTI)</w:t>
    </w:r>
    <w:r w:rsidRPr="005E1E2B">
      <w:rPr>
        <w:rFonts w:ascii="Arial" w:hAnsi="Arial" w:cs="Arial"/>
        <w:sz w:val="16"/>
        <w:szCs w:val="16"/>
      </w:rPr>
      <w:t xml:space="preserve"> ansvarar för insamling och återvinning av förpackningar och tidningar från landets hushåll via återvinningsstationer och fastighetsnära insamlingsplatser. Verksamheten finansieras med förpackningsavgifter som producenter betalar och därmed uppfyller sitt lagstiftade producentansvar. FTI ägs av materialbolag som i sin tur ägs av branschorganisationer och företag som tillverkar, säljer, fyller eller återvinner förpackningar och tidningar.</w:t>
    </w:r>
    <w:r>
      <w:rPr>
        <w:rFonts w:ascii="Arial" w:hAnsi="Arial" w:cs="Arial"/>
        <w:sz w:val="16"/>
        <w:szCs w:val="16"/>
      </w:rPr>
      <w:t xml:space="preserve"> Läs mer på </w:t>
    </w:r>
    <w:hyperlink r:id="rId1" w:history="1">
      <w:r w:rsidRPr="00A049D3">
        <w:rPr>
          <w:rStyle w:val="Hyperlnk"/>
          <w:rFonts w:ascii="Arial" w:hAnsi="Arial" w:cs="Arial"/>
          <w:sz w:val="16"/>
          <w:szCs w:val="16"/>
        </w:rPr>
        <w:t>www.ftiab.se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FF7" w:rsidRDefault="00297FF7" w:rsidP="00455E94">
      <w:r>
        <w:separator/>
      </w:r>
    </w:p>
  </w:footnote>
  <w:footnote w:type="continuationSeparator" w:id="0">
    <w:p w:rsidR="00297FF7" w:rsidRDefault="00297FF7" w:rsidP="00455E9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345E"/>
    <w:multiLevelType w:val="hybridMultilevel"/>
    <w:tmpl w:val="179C3A5E"/>
    <w:lvl w:ilvl="0" w:tplc="19B46424">
      <w:start w:val="9420"/>
      <w:numFmt w:val="bullet"/>
      <w:lvlText w:val="-"/>
      <w:lvlJc w:val="left"/>
      <w:pPr>
        <w:ind w:left="720" w:hanging="360"/>
      </w:pPr>
      <w:rPr>
        <w:rFonts w:ascii="Calibri" w:eastAsia="Calibri" w:hAnsi="Calibri" w:cs="Times New Roman" w:hint="default"/>
      </w:rPr>
    </w:lvl>
    <w:lvl w:ilvl="1" w:tplc="041D0003">
      <w:start w:val="1"/>
      <w:numFmt w:val="decimal"/>
      <w:lvlText w:val="%2."/>
      <w:lvlJc w:val="left"/>
      <w:pPr>
        <w:tabs>
          <w:tab w:val="num" w:pos="1440"/>
        </w:tabs>
        <w:ind w:left="1440" w:hanging="360"/>
      </w:pPr>
    </w:lvl>
    <w:lvl w:ilvl="2" w:tplc="041D0005">
      <w:start w:val="1"/>
      <w:numFmt w:val="decimal"/>
      <w:lvlText w:val="%3."/>
      <w:lvlJc w:val="left"/>
      <w:pPr>
        <w:tabs>
          <w:tab w:val="num" w:pos="2160"/>
        </w:tabs>
        <w:ind w:left="2160" w:hanging="360"/>
      </w:pPr>
    </w:lvl>
    <w:lvl w:ilvl="3" w:tplc="041D0001">
      <w:start w:val="1"/>
      <w:numFmt w:val="decimal"/>
      <w:lvlText w:val="%4."/>
      <w:lvlJc w:val="left"/>
      <w:pPr>
        <w:tabs>
          <w:tab w:val="num" w:pos="2880"/>
        </w:tabs>
        <w:ind w:left="2880" w:hanging="360"/>
      </w:pPr>
    </w:lvl>
    <w:lvl w:ilvl="4" w:tplc="041D0003">
      <w:start w:val="1"/>
      <w:numFmt w:val="decimal"/>
      <w:lvlText w:val="%5."/>
      <w:lvlJc w:val="left"/>
      <w:pPr>
        <w:tabs>
          <w:tab w:val="num" w:pos="3600"/>
        </w:tabs>
        <w:ind w:left="3600" w:hanging="360"/>
      </w:pPr>
    </w:lvl>
    <w:lvl w:ilvl="5" w:tplc="041D0005">
      <w:start w:val="1"/>
      <w:numFmt w:val="decimal"/>
      <w:lvlText w:val="%6."/>
      <w:lvlJc w:val="left"/>
      <w:pPr>
        <w:tabs>
          <w:tab w:val="num" w:pos="4320"/>
        </w:tabs>
        <w:ind w:left="4320" w:hanging="360"/>
      </w:pPr>
    </w:lvl>
    <w:lvl w:ilvl="6" w:tplc="041D0001">
      <w:start w:val="1"/>
      <w:numFmt w:val="decimal"/>
      <w:lvlText w:val="%7."/>
      <w:lvlJc w:val="left"/>
      <w:pPr>
        <w:tabs>
          <w:tab w:val="num" w:pos="5040"/>
        </w:tabs>
        <w:ind w:left="5040" w:hanging="360"/>
      </w:pPr>
    </w:lvl>
    <w:lvl w:ilvl="7" w:tplc="041D0003">
      <w:start w:val="1"/>
      <w:numFmt w:val="decimal"/>
      <w:lvlText w:val="%8."/>
      <w:lvlJc w:val="left"/>
      <w:pPr>
        <w:tabs>
          <w:tab w:val="num" w:pos="5760"/>
        </w:tabs>
        <w:ind w:left="5760" w:hanging="360"/>
      </w:pPr>
    </w:lvl>
    <w:lvl w:ilvl="8" w:tplc="041D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057"/>
    <w:rsid w:val="000058D1"/>
    <w:rsid w:val="00012178"/>
    <w:rsid w:val="000154F7"/>
    <w:rsid w:val="00071ACD"/>
    <w:rsid w:val="000725A5"/>
    <w:rsid w:val="00081B91"/>
    <w:rsid w:val="00085B28"/>
    <w:rsid w:val="000A1996"/>
    <w:rsid w:val="000C300E"/>
    <w:rsid w:val="000E028E"/>
    <w:rsid w:val="000E2FA4"/>
    <w:rsid w:val="000F0B45"/>
    <w:rsid w:val="00104491"/>
    <w:rsid w:val="0011205D"/>
    <w:rsid w:val="00114BD4"/>
    <w:rsid w:val="00123F01"/>
    <w:rsid w:val="00130A23"/>
    <w:rsid w:val="00142FDD"/>
    <w:rsid w:val="001875C0"/>
    <w:rsid w:val="001A02ED"/>
    <w:rsid w:val="001E5F86"/>
    <w:rsid w:val="00210434"/>
    <w:rsid w:val="00211D91"/>
    <w:rsid w:val="002143B1"/>
    <w:rsid w:val="00215037"/>
    <w:rsid w:val="00237044"/>
    <w:rsid w:val="00240A97"/>
    <w:rsid w:val="0026645C"/>
    <w:rsid w:val="00280B5E"/>
    <w:rsid w:val="00283A16"/>
    <w:rsid w:val="00284B26"/>
    <w:rsid w:val="00287FD7"/>
    <w:rsid w:val="00295C22"/>
    <w:rsid w:val="00297FF7"/>
    <w:rsid w:val="002A2E20"/>
    <w:rsid w:val="002B39CF"/>
    <w:rsid w:val="002C1EEC"/>
    <w:rsid w:val="002D4B29"/>
    <w:rsid w:val="002D4F9D"/>
    <w:rsid w:val="002D53A7"/>
    <w:rsid w:val="0030287F"/>
    <w:rsid w:val="003235D7"/>
    <w:rsid w:val="003715B8"/>
    <w:rsid w:val="003761AB"/>
    <w:rsid w:val="00386F31"/>
    <w:rsid w:val="003A67FD"/>
    <w:rsid w:val="003C0065"/>
    <w:rsid w:val="003D66CB"/>
    <w:rsid w:val="003E4903"/>
    <w:rsid w:val="003E5DC0"/>
    <w:rsid w:val="003F0CF9"/>
    <w:rsid w:val="003F117C"/>
    <w:rsid w:val="00427D33"/>
    <w:rsid w:val="004307BD"/>
    <w:rsid w:val="00431746"/>
    <w:rsid w:val="004414B1"/>
    <w:rsid w:val="00447B22"/>
    <w:rsid w:val="00455E94"/>
    <w:rsid w:val="004749BE"/>
    <w:rsid w:val="004805C7"/>
    <w:rsid w:val="00485ED6"/>
    <w:rsid w:val="00496287"/>
    <w:rsid w:val="004A5025"/>
    <w:rsid w:val="004A73C3"/>
    <w:rsid w:val="004C1342"/>
    <w:rsid w:val="004C3ABC"/>
    <w:rsid w:val="004E1839"/>
    <w:rsid w:val="004E429C"/>
    <w:rsid w:val="005038EE"/>
    <w:rsid w:val="005064A1"/>
    <w:rsid w:val="005210A0"/>
    <w:rsid w:val="00523350"/>
    <w:rsid w:val="005312FC"/>
    <w:rsid w:val="00546052"/>
    <w:rsid w:val="00564ECB"/>
    <w:rsid w:val="005920F3"/>
    <w:rsid w:val="005B09BD"/>
    <w:rsid w:val="005C2903"/>
    <w:rsid w:val="005E5A94"/>
    <w:rsid w:val="005F2F7B"/>
    <w:rsid w:val="00626857"/>
    <w:rsid w:val="0067764E"/>
    <w:rsid w:val="006907DE"/>
    <w:rsid w:val="006A754E"/>
    <w:rsid w:val="006E4E60"/>
    <w:rsid w:val="00710052"/>
    <w:rsid w:val="00723C3F"/>
    <w:rsid w:val="00726F65"/>
    <w:rsid w:val="00745A13"/>
    <w:rsid w:val="00747B48"/>
    <w:rsid w:val="00751E2F"/>
    <w:rsid w:val="00753EA6"/>
    <w:rsid w:val="007575A2"/>
    <w:rsid w:val="00770305"/>
    <w:rsid w:val="00773286"/>
    <w:rsid w:val="007853AB"/>
    <w:rsid w:val="007B1102"/>
    <w:rsid w:val="007C0346"/>
    <w:rsid w:val="007E4981"/>
    <w:rsid w:val="007E5725"/>
    <w:rsid w:val="00833D51"/>
    <w:rsid w:val="00875BB1"/>
    <w:rsid w:val="0088018A"/>
    <w:rsid w:val="00891261"/>
    <w:rsid w:val="0089536A"/>
    <w:rsid w:val="008976D4"/>
    <w:rsid w:val="008B5E3D"/>
    <w:rsid w:val="008C3B5D"/>
    <w:rsid w:val="008E6534"/>
    <w:rsid w:val="008F1E67"/>
    <w:rsid w:val="009130D3"/>
    <w:rsid w:val="0093565E"/>
    <w:rsid w:val="00946E93"/>
    <w:rsid w:val="00953A9D"/>
    <w:rsid w:val="00961DD7"/>
    <w:rsid w:val="00985D4B"/>
    <w:rsid w:val="0099214D"/>
    <w:rsid w:val="009C43A7"/>
    <w:rsid w:val="009D392D"/>
    <w:rsid w:val="009E6904"/>
    <w:rsid w:val="009E79AC"/>
    <w:rsid w:val="009F0F00"/>
    <w:rsid w:val="009F709F"/>
    <w:rsid w:val="00A003B6"/>
    <w:rsid w:val="00A049D3"/>
    <w:rsid w:val="00A11973"/>
    <w:rsid w:val="00A168EE"/>
    <w:rsid w:val="00A27C9E"/>
    <w:rsid w:val="00A421FC"/>
    <w:rsid w:val="00A7177B"/>
    <w:rsid w:val="00A835C7"/>
    <w:rsid w:val="00AA2F35"/>
    <w:rsid w:val="00AA3A3E"/>
    <w:rsid w:val="00AB0CA6"/>
    <w:rsid w:val="00AB251F"/>
    <w:rsid w:val="00AE11CE"/>
    <w:rsid w:val="00B03D81"/>
    <w:rsid w:val="00B12D35"/>
    <w:rsid w:val="00B221CF"/>
    <w:rsid w:val="00B35468"/>
    <w:rsid w:val="00B5074A"/>
    <w:rsid w:val="00B623E6"/>
    <w:rsid w:val="00B67AD2"/>
    <w:rsid w:val="00B72378"/>
    <w:rsid w:val="00B809CC"/>
    <w:rsid w:val="00BA6898"/>
    <w:rsid w:val="00BB7D59"/>
    <w:rsid w:val="00BC65EF"/>
    <w:rsid w:val="00BD5452"/>
    <w:rsid w:val="00C01587"/>
    <w:rsid w:val="00C12E32"/>
    <w:rsid w:val="00C32806"/>
    <w:rsid w:val="00C352BB"/>
    <w:rsid w:val="00C44F00"/>
    <w:rsid w:val="00C50057"/>
    <w:rsid w:val="00C75E93"/>
    <w:rsid w:val="00CE434E"/>
    <w:rsid w:val="00CF0B4F"/>
    <w:rsid w:val="00CF704F"/>
    <w:rsid w:val="00CF7923"/>
    <w:rsid w:val="00D20E12"/>
    <w:rsid w:val="00D21F46"/>
    <w:rsid w:val="00D23C94"/>
    <w:rsid w:val="00D44C27"/>
    <w:rsid w:val="00D5746C"/>
    <w:rsid w:val="00D77A9A"/>
    <w:rsid w:val="00D84791"/>
    <w:rsid w:val="00D84A18"/>
    <w:rsid w:val="00D97303"/>
    <w:rsid w:val="00DA2804"/>
    <w:rsid w:val="00DD552C"/>
    <w:rsid w:val="00DE5023"/>
    <w:rsid w:val="00DF549B"/>
    <w:rsid w:val="00E069B4"/>
    <w:rsid w:val="00E1759E"/>
    <w:rsid w:val="00E2404D"/>
    <w:rsid w:val="00E54DFF"/>
    <w:rsid w:val="00E554D7"/>
    <w:rsid w:val="00EC6992"/>
    <w:rsid w:val="00EC7AE5"/>
    <w:rsid w:val="00ED14E3"/>
    <w:rsid w:val="00EF26BB"/>
    <w:rsid w:val="00F30FFF"/>
    <w:rsid w:val="00F40955"/>
    <w:rsid w:val="00F425B1"/>
    <w:rsid w:val="00F45611"/>
    <w:rsid w:val="00F67AC5"/>
    <w:rsid w:val="00F72CDF"/>
    <w:rsid w:val="00FA23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50057"/>
    <w:rPr>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semiHidden/>
    <w:rsid w:val="00C50057"/>
    <w:rPr>
      <w:rFonts w:ascii="Tahoma" w:hAnsi="Tahoma" w:cs="Tahoma"/>
      <w:sz w:val="16"/>
      <w:szCs w:val="16"/>
    </w:rPr>
  </w:style>
  <w:style w:type="character" w:customStyle="1" w:styleId="E-postmall161">
    <w:name w:val="E-postmall161"/>
    <w:basedOn w:val="Standardstycketeckensnitt"/>
    <w:semiHidden/>
    <w:rsid w:val="00C32806"/>
    <w:rPr>
      <w:rFonts w:ascii="Arial" w:hAnsi="Arial" w:cs="Arial"/>
      <w:color w:val="auto"/>
      <w:sz w:val="20"/>
      <w:szCs w:val="20"/>
    </w:rPr>
  </w:style>
  <w:style w:type="paragraph" w:styleId="Liststycke">
    <w:name w:val="List Paragraph"/>
    <w:basedOn w:val="Normal"/>
    <w:uiPriority w:val="34"/>
    <w:qFormat/>
    <w:rsid w:val="007E5725"/>
    <w:pPr>
      <w:ind w:left="720"/>
    </w:pPr>
    <w:rPr>
      <w:rFonts w:ascii="Calibri" w:eastAsia="Calibri" w:hAnsi="Calibri"/>
      <w:sz w:val="22"/>
      <w:szCs w:val="22"/>
    </w:rPr>
  </w:style>
  <w:style w:type="character" w:styleId="Hyperlnk">
    <w:name w:val="Hyperlink"/>
    <w:basedOn w:val="Standardstycketeckensnitt"/>
    <w:rsid w:val="00280B5E"/>
    <w:rPr>
      <w:color w:val="0000FF" w:themeColor="hyperlink"/>
      <w:u w:val="single"/>
    </w:rPr>
  </w:style>
  <w:style w:type="paragraph" w:styleId="Oformateradtext">
    <w:name w:val="Plain Text"/>
    <w:basedOn w:val="Normal"/>
    <w:link w:val="OformateradtextChar"/>
    <w:uiPriority w:val="99"/>
    <w:unhideWhenUsed/>
    <w:rsid w:val="00280B5E"/>
    <w:rPr>
      <w:rFonts w:ascii="Consolas" w:hAnsi="Consolas"/>
      <w:sz w:val="21"/>
      <w:szCs w:val="21"/>
    </w:rPr>
  </w:style>
  <w:style w:type="character" w:customStyle="1" w:styleId="OformateradtextChar">
    <w:name w:val="Oformaterad text Char"/>
    <w:basedOn w:val="Standardstycketeckensnitt"/>
    <w:link w:val="Oformateradtext"/>
    <w:uiPriority w:val="99"/>
    <w:rsid w:val="00280B5E"/>
    <w:rPr>
      <w:rFonts w:ascii="Consolas" w:hAnsi="Consolas"/>
      <w:sz w:val="21"/>
      <w:szCs w:val="21"/>
    </w:rPr>
  </w:style>
  <w:style w:type="paragraph" w:styleId="Sidhuvud">
    <w:name w:val="header"/>
    <w:basedOn w:val="Normal"/>
    <w:link w:val="SidhuvudChar"/>
    <w:rsid w:val="00455E94"/>
    <w:pPr>
      <w:tabs>
        <w:tab w:val="center" w:pos="4536"/>
        <w:tab w:val="right" w:pos="9072"/>
      </w:tabs>
    </w:pPr>
  </w:style>
  <w:style w:type="character" w:customStyle="1" w:styleId="SidhuvudChar">
    <w:name w:val="Sidhuvud Char"/>
    <w:basedOn w:val="Standardstycketeckensnitt"/>
    <w:link w:val="Sidhuvud"/>
    <w:rsid w:val="00455E94"/>
    <w:rPr>
      <w:sz w:val="24"/>
      <w:szCs w:val="24"/>
    </w:rPr>
  </w:style>
  <w:style w:type="paragraph" w:styleId="Sidfot">
    <w:name w:val="footer"/>
    <w:basedOn w:val="Normal"/>
    <w:link w:val="SidfotChar"/>
    <w:uiPriority w:val="99"/>
    <w:rsid w:val="00455E94"/>
    <w:pPr>
      <w:tabs>
        <w:tab w:val="center" w:pos="4536"/>
        <w:tab w:val="right" w:pos="9072"/>
      </w:tabs>
    </w:pPr>
  </w:style>
  <w:style w:type="character" w:customStyle="1" w:styleId="SidfotChar">
    <w:name w:val="Sidfot Char"/>
    <w:basedOn w:val="Standardstycketeckensnitt"/>
    <w:link w:val="Sidfot"/>
    <w:uiPriority w:val="99"/>
    <w:rsid w:val="00455E94"/>
    <w:rPr>
      <w:sz w:val="24"/>
      <w:szCs w:val="24"/>
    </w:rPr>
  </w:style>
  <w:style w:type="paragraph" w:styleId="Normalwebb">
    <w:name w:val="Normal (Web)"/>
    <w:basedOn w:val="Normal"/>
    <w:uiPriority w:val="99"/>
    <w:unhideWhenUsed/>
    <w:rsid w:val="00455E94"/>
    <w:pPr>
      <w:spacing w:before="100" w:beforeAutospacing="1" w:after="100" w:afterAutospacing="1"/>
    </w:pPr>
  </w:style>
  <w:style w:type="character" w:styleId="Stark">
    <w:name w:val="Strong"/>
    <w:basedOn w:val="Standardstycketeckensnitt"/>
    <w:uiPriority w:val="22"/>
    <w:qFormat/>
    <w:rsid w:val="00455E94"/>
    <w:rPr>
      <w:b/>
      <w:bCs/>
    </w:rPr>
  </w:style>
  <w:style w:type="character" w:styleId="Kommentarsreferens">
    <w:name w:val="annotation reference"/>
    <w:basedOn w:val="Standardstycketeckensnitt"/>
    <w:rsid w:val="00B623E6"/>
    <w:rPr>
      <w:sz w:val="16"/>
      <w:szCs w:val="16"/>
    </w:rPr>
  </w:style>
  <w:style w:type="paragraph" w:styleId="Kommentarer">
    <w:name w:val="annotation text"/>
    <w:basedOn w:val="Normal"/>
    <w:link w:val="KommentarerChar"/>
    <w:rsid w:val="00B623E6"/>
    <w:rPr>
      <w:sz w:val="20"/>
      <w:szCs w:val="20"/>
    </w:rPr>
  </w:style>
  <w:style w:type="character" w:customStyle="1" w:styleId="KommentarerChar">
    <w:name w:val="Kommentarer Char"/>
    <w:basedOn w:val="Standardstycketeckensnitt"/>
    <w:link w:val="Kommentarer"/>
    <w:rsid w:val="00B623E6"/>
  </w:style>
  <w:style w:type="paragraph" w:styleId="Kommentarsmne">
    <w:name w:val="annotation subject"/>
    <w:basedOn w:val="Kommentarer"/>
    <w:next w:val="Kommentarer"/>
    <w:link w:val="KommentarsmneChar"/>
    <w:rsid w:val="00B623E6"/>
    <w:rPr>
      <w:b/>
      <w:bCs/>
    </w:rPr>
  </w:style>
  <w:style w:type="character" w:customStyle="1" w:styleId="KommentarsmneChar">
    <w:name w:val="Kommentarsämne Char"/>
    <w:basedOn w:val="KommentarerChar"/>
    <w:link w:val="Kommentarsmne"/>
    <w:rsid w:val="00B623E6"/>
    <w:rPr>
      <w:b/>
      <w:bCs/>
    </w:rPr>
  </w:style>
  <w:style w:type="character" w:styleId="AnvndHyperlnk">
    <w:name w:val="FollowedHyperlink"/>
    <w:basedOn w:val="Standardstycketeckensnitt"/>
    <w:rsid w:val="002D4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650001">
      <w:bodyDiv w:val="1"/>
      <w:marLeft w:val="0"/>
      <w:marRight w:val="0"/>
      <w:marTop w:val="0"/>
      <w:marBottom w:val="0"/>
      <w:divBdr>
        <w:top w:val="none" w:sz="0" w:space="0" w:color="auto"/>
        <w:left w:val="none" w:sz="0" w:space="0" w:color="auto"/>
        <w:bottom w:val="none" w:sz="0" w:space="0" w:color="auto"/>
        <w:right w:val="none" w:sz="0" w:space="0" w:color="auto"/>
      </w:divBdr>
    </w:div>
    <w:div w:id="330059533">
      <w:bodyDiv w:val="1"/>
      <w:marLeft w:val="0"/>
      <w:marRight w:val="0"/>
      <w:marTop w:val="0"/>
      <w:marBottom w:val="0"/>
      <w:divBdr>
        <w:top w:val="none" w:sz="0" w:space="0" w:color="auto"/>
        <w:left w:val="none" w:sz="0" w:space="0" w:color="auto"/>
        <w:bottom w:val="none" w:sz="0" w:space="0" w:color="auto"/>
        <w:right w:val="none" w:sz="0" w:space="0" w:color="auto"/>
      </w:divBdr>
    </w:div>
    <w:div w:id="670571946">
      <w:bodyDiv w:val="1"/>
      <w:marLeft w:val="0"/>
      <w:marRight w:val="0"/>
      <w:marTop w:val="0"/>
      <w:marBottom w:val="0"/>
      <w:divBdr>
        <w:top w:val="none" w:sz="0" w:space="0" w:color="auto"/>
        <w:left w:val="none" w:sz="0" w:space="0" w:color="auto"/>
        <w:bottom w:val="none" w:sz="0" w:space="0" w:color="auto"/>
        <w:right w:val="none" w:sz="0" w:space="0" w:color="auto"/>
      </w:divBdr>
    </w:div>
    <w:div w:id="682437716">
      <w:bodyDiv w:val="1"/>
      <w:marLeft w:val="0"/>
      <w:marRight w:val="0"/>
      <w:marTop w:val="0"/>
      <w:marBottom w:val="0"/>
      <w:divBdr>
        <w:top w:val="none" w:sz="0" w:space="0" w:color="auto"/>
        <w:left w:val="none" w:sz="0" w:space="0" w:color="auto"/>
        <w:bottom w:val="none" w:sz="0" w:space="0" w:color="auto"/>
        <w:right w:val="none" w:sz="0" w:space="0" w:color="auto"/>
      </w:divBdr>
    </w:div>
    <w:div w:id="972175700">
      <w:bodyDiv w:val="1"/>
      <w:marLeft w:val="0"/>
      <w:marRight w:val="0"/>
      <w:marTop w:val="0"/>
      <w:marBottom w:val="0"/>
      <w:divBdr>
        <w:top w:val="none" w:sz="0" w:space="0" w:color="auto"/>
        <w:left w:val="none" w:sz="0" w:space="0" w:color="auto"/>
        <w:bottom w:val="none" w:sz="0" w:space="0" w:color="auto"/>
        <w:right w:val="none" w:sz="0" w:space="0" w:color="auto"/>
      </w:divBdr>
    </w:div>
    <w:div w:id="1009454185">
      <w:bodyDiv w:val="1"/>
      <w:marLeft w:val="0"/>
      <w:marRight w:val="0"/>
      <w:marTop w:val="0"/>
      <w:marBottom w:val="0"/>
      <w:divBdr>
        <w:top w:val="none" w:sz="0" w:space="0" w:color="auto"/>
        <w:left w:val="none" w:sz="0" w:space="0" w:color="auto"/>
        <w:bottom w:val="none" w:sz="0" w:space="0" w:color="auto"/>
        <w:right w:val="none" w:sz="0" w:space="0" w:color="auto"/>
      </w:divBdr>
    </w:div>
    <w:div w:id="1191453615">
      <w:bodyDiv w:val="1"/>
      <w:marLeft w:val="0"/>
      <w:marRight w:val="0"/>
      <w:marTop w:val="0"/>
      <w:marBottom w:val="0"/>
      <w:divBdr>
        <w:top w:val="none" w:sz="0" w:space="0" w:color="auto"/>
        <w:left w:val="none" w:sz="0" w:space="0" w:color="auto"/>
        <w:bottom w:val="none" w:sz="0" w:space="0" w:color="auto"/>
        <w:right w:val="none" w:sz="0" w:space="0" w:color="auto"/>
      </w:divBdr>
    </w:div>
    <w:div w:id="1241214475">
      <w:bodyDiv w:val="1"/>
      <w:marLeft w:val="0"/>
      <w:marRight w:val="0"/>
      <w:marTop w:val="0"/>
      <w:marBottom w:val="0"/>
      <w:divBdr>
        <w:top w:val="none" w:sz="0" w:space="0" w:color="auto"/>
        <w:left w:val="none" w:sz="0" w:space="0" w:color="auto"/>
        <w:bottom w:val="none" w:sz="0" w:space="0" w:color="auto"/>
        <w:right w:val="none" w:sz="0" w:space="0" w:color="auto"/>
      </w:divBdr>
    </w:div>
    <w:div w:id="1466656664">
      <w:bodyDiv w:val="1"/>
      <w:marLeft w:val="0"/>
      <w:marRight w:val="0"/>
      <w:marTop w:val="0"/>
      <w:marBottom w:val="0"/>
      <w:divBdr>
        <w:top w:val="none" w:sz="0" w:space="0" w:color="auto"/>
        <w:left w:val="none" w:sz="0" w:space="0" w:color="auto"/>
        <w:bottom w:val="none" w:sz="0" w:space="0" w:color="auto"/>
        <w:right w:val="none" w:sz="0" w:space="0" w:color="auto"/>
      </w:divBdr>
    </w:div>
    <w:div w:id="1684548882">
      <w:bodyDiv w:val="1"/>
      <w:marLeft w:val="0"/>
      <w:marRight w:val="0"/>
      <w:marTop w:val="0"/>
      <w:marBottom w:val="0"/>
      <w:divBdr>
        <w:top w:val="none" w:sz="0" w:space="0" w:color="auto"/>
        <w:left w:val="none" w:sz="0" w:space="0" w:color="auto"/>
        <w:bottom w:val="none" w:sz="0" w:space="0" w:color="auto"/>
        <w:right w:val="none" w:sz="0" w:space="0" w:color="auto"/>
      </w:divBdr>
    </w:div>
    <w:div w:id="1899590905">
      <w:bodyDiv w:val="1"/>
      <w:marLeft w:val="0"/>
      <w:marRight w:val="0"/>
      <w:marTop w:val="0"/>
      <w:marBottom w:val="0"/>
      <w:divBdr>
        <w:top w:val="none" w:sz="0" w:space="0" w:color="auto"/>
        <w:left w:val="none" w:sz="0" w:space="0" w:color="auto"/>
        <w:bottom w:val="none" w:sz="0" w:space="0" w:color="auto"/>
        <w:right w:val="none" w:sz="0" w:space="0" w:color="auto"/>
      </w:divBdr>
    </w:div>
    <w:div w:id="1955594529">
      <w:bodyDiv w:val="1"/>
      <w:marLeft w:val="0"/>
      <w:marRight w:val="0"/>
      <w:marTop w:val="0"/>
      <w:marBottom w:val="0"/>
      <w:divBdr>
        <w:top w:val="none" w:sz="0" w:space="0" w:color="auto"/>
        <w:left w:val="none" w:sz="0" w:space="0" w:color="auto"/>
        <w:bottom w:val="none" w:sz="0" w:space="0" w:color="auto"/>
        <w:right w:val="none" w:sz="0" w:space="0" w:color="auto"/>
      </w:divBdr>
    </w:div>
    <w:div w:id="213158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opor.n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magnus.sandstrom@ftiab.s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tiab.se/kontakt" TargetMode="External"/><Relationship Id="rId4" Type="http://schemas.openxmlformats.org/officeDocument/2006/relationships/settings" Target="settings.xml"/><Relationship Id="rId9" Type="http://schemas.openxmlformats.org/officeDocument/2006/relationships/hyperlink" Target="http://www.ftiab.se/mottagningspunk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tiab.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B631DD7D</Template>
  <TotalTime>2</TotalTime>
  <Pages>1</Pages>
  <Words>298</Words>
  <Characters>2022</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Connect PR</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PM</dc:subject>
  <dc:creator>Jan Svensson</dc:creator>
  <cp:lastModifiedBy>Jan Svensson</cp:lastModifiedBy>
  <cp:revision>4</cp:revision>
  <cp:lastPrinted>2013-06-18T13:39:00Z</cp:lastPrinted>
  <dcterms:created xsi:type="dcterms:W3CDTF">2013-07-11T12:55:00Z</dcterms:created>
  <dcterms:modified xsi:type="dcterms:W3CDTF">2013-07-11T12:58:00Z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