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74BE" w14:textId="77777777" w:rsidR="003153E5" w:rsidRDefault="0055171B" w:rsidP="00ED3BA1">
      <w:pPr>
        <w:rPr>
          <w:lang w:val="fr-FR"/>
        </w:rPr>
      </w:pPr>
      <w:r>
        <w:rPr>
          <w:lang w:val="fr-FR"/>
        </w:rPr>
        <w:t xml:space="preserve">                                                                                                                                                              </w:t>
      </w:r>
    </w:p>
    <w:p w14:paraId="1239EF49" w14:textId="77777777" w:rsidR="003153E5" w:rsidRPr="00276DF8" w:rsidRDefault="7661D2C7" w:rsidP="7661D2C7">
      <w:pPr>
        <w:framePr w:w="4253" w:h="781" w:hSpace="142" w:wrap="around" w:vAnchor="page" w:hAnchor="page" w:x="1362" w:y="2806" w:anchorLock="1"/>
        <w:rPr>
          <w:b/>
          <w:bCs/>
          <w:sz w:val="36"/>
          <w:szCs w:val="36"/>
        </w:rPr>
      </w:pPr>
      <w:r w:rsidRPr="7661D2C7">
        <w:rPr>
          <w:b/>
          <w:bCs/>
          <w:sz w:val="36"/>
          <w:szCs w:val="36"/>
        </w:rPr>
        <w:t xml:space="preserve">Pressemitteilung </w:t>
      </w:r>
    </w:p>
    <w:p w14:paraId="7D2744EB" w14:textId="77777777" w:rsidR="00FF20D5" w:rsidRDefault="00FF20D5" w:rsidP="001A7C30">
      <w:pPr>
        <w:pStyle w:val="Kopfzeile"/>
        <w:widowControl w:val="0"/>
        <w:tabs>
          <w:tab w:val="clear" w:pos="4536"/>
          <w:tab w:val="clear" w:pos="9072"/>
        </w:tabs>
        <w:rPr>
          <w:b/>
          <w:sz w:val="26"/>
        </w:rPr>
      </w:pPr>
    </w:p>
    <w:p w14:paraId="5619B522" w14:textId="77777777" w:rsidR="00404B58" w:rsidRDefault="00404B58" w:rsidP="00404B58">
      <w:pPr>
        <w:pStyle w:val="Kopfzeile"/>
        <w:widowControl w:val="0"/>
        <w:tabs>
          <w:tab w:val="clear" w:pos="4536"/>
          <w:tab w:val="clear" w:pos="9072"/>
        </w:tabs>
        <w:ind w:left="-426" w:firstLine="1"/>
        <w:rPr>
          <w:b/>
          <w:sz w:val="26"/>
        </w:rPr>
      </w:pPr>
    </w:p>
    <w:p w14:paraId="1DB174C2" w14:textId="77777777" w:rsidR="00404B58" w:rsidRDefault="00404B58" w:rsidP="00404B58">
      <w:pPr>
        <w:pStyle w:val="Kopfzeile"/>
        <w:widowControl w:val="0"/>
        <w:tabs>
          <w:tab w:val="clear" w:pos="4536"/>
          <w:tab w:val="clear" w:pos="9072"/>
        </w:tabs>
        <w:ind w:left="-426" w:firstLine="1"/>
        <w:rPr>
          <w:b/>
          <w:sz w:val="26"/>
        </w:rPr>
      </w:pPr>
    </w:p>
    <w:p w14:paraId="679622A1" w14:textId="77777777" w:rsidR="00404B58" w:rsidRDefault="00404B58" w:rsidP="00404B58">
      <w:pPr>
        <w:pStyle w:val="Kopfzeile"/>
        <w:widowControl w:val="0"/>
        <w:tabs>
          <w:tab w:val="clear" w:pos="4536"/>
          <w:tab w:val="clear" w:pos="9072"/>
        </w:tabs>
        <w:ind w:left="-426" w:firstLine="1"/>
        <w:rPr>
          <w:b/>
          <w:sz w:val="26"/>
        </w:rPr>
      </w:pPr>
    </w:p>
    <w:p w14:paraId="3E796CF3" w14:textId="77777777" w:rsidR="00EE3F1E" w:rsidRDefault="00EE3F1E" w:rsidP="00404B58">
      <w:pPr>
        <w:pStyle w:val="Kopfzeile"/>
        <w:widowControl w:val="0"/>
        <w:tabs>
          <w:tab w:val="clear" w:pos="4536"/>
          <w:tab w:val="clear" w:pos="9072"/>
        </w:tabs>
        <w:ind w:left="-426" w:firstLine="1"/>
        <w:rPr>
          <w:b/>
          <w:sz w:val="26"/>
        </w:rPr>
      </w:pPr>
    </w:p>
    <w:p w14:paraId="24516E33" w14:textId="4817BA44" w:rsidR="00CE00E3" w:rsidRDefault="7661D2C7" w:rsidP="7661D2C7">
      <w:pPr>
        <w:pStyle w:val="Kopfzeile"/>
        <w:widowControl w:val="0"/>
        <w:tabs>
          <w:tab w:val="clear" w:pos="4536"/>
          <w:tab w:val="clear" w:pos="9072"/>
        </w:tabs>
        <w:ind w:left="-426" w:firstLine="1"/>
        <w:rPr>
          <w:rFonts w:cs="Arial"/>
          <w:b/>
          <w:bCs/>
          <w:sz w:val="26"/>
          <w:szCs w:val="26"/>
        </w:rPr>
      </w:pPr>
      <w:proofErr w:type="spellStart"/>
      <w:r w:rsidRPr="7661D2C7">
        <w:rPr>
          <w:rFonts w:cs="Arial"/>
          <w:b/>
          <w:bCs/>
          <w:sz w:val="26"/>
          <w:szCs w:val="26"/>
        </w:rPr>
        <w:t>Lyreco</w:t>
      </w:r>
      <w:proofErr w:type="spellEnd"/>
      <w:r w:rsidRPr="7661D2C7">
        <w:rPr>
          <w:rFonts w:cs="Arial"/>
          <w:b/>
          <w:bCs/>
          <w:sz w:val="26"/>
          <w:szCs w:val="26"/>
        </w:rPr>
        <w:t xml:space="preserve"> investiert in Lager</w:t>
      </w:r>
      <w:r w:rsidR="00872DC3">
        <w:rPr>
          <w:rFonts w:cs="Arial"/>
          <w:b/>
          <w:bCs/>
          <w:sz w:val="26"/>
          <w:szCs w:val="26"/>
        </w:rPr>
        <w:t>kapazität</w:t>
      </w:r>
    </w:p>
    <w:p w14:paraId="73179EAF" w14:textId="729D20F0" w:rsidR="00EE3F1E" w:rsidRDefault="00872DC3"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r>
        <w:rPr>
          <w:rFonts w:eastAsiaTheme="minorEastAsia" w:cstheme="minorBidi"/>
          <w:b/>
          <w:bCs/>
          <w:color w:val="000000" w:themeColor="text1"/>
          <w:lang w:eastAsia="en-US"/>
        </w:rPr>
        <w:t>Z</w:t>
      </w:r>
      <w:r w:rsidR="7661D2C7" w:rsidRPr="7661D2C7">
        <w:rPr>
          <w:rFonts w:eastAsiaTheme="minorEastAsia" w:cstheme="minorBidi"/>
          <w:b/>
          <w:bCs/>
          <w:color w:val="000000" w:themeColor="text1"/>
          <w:lang w:eastAsia="en-US"/>
        </w:rPr>
        <w:t xml:space="preserve">wei </w:t>
      </w:r>
      <w:proofErr w:type="spellStart"/>
      <w:r w:rsidR="7661D2C7" w:rsidRPr="7661D2C7">
        <w:rPr>
          <w:rFonts w:eastAsiaTheme="minorEastAsia" w:cstheme="minorBidi"/>
          <w:b/>
          <w:bCs/>
          <w:color w:val="000000" w:themeColor="text1"/>
          <w:lang w:eastAsia="en-US"/>
        </w:rPr>
        <w:t>Vertical</w:t>
      </w:r>
      <w:proofErr w:type="spellEnd"/>
      <w:r w:rsidR="7661D2C7" w:rsidRPr="7661D2C7">
        <w:rPr>
          <w:rFonts w:eastAsiaTheme="minorEastAsia" w:cstheme="minorBidi"/>
          <w:b/>
          <w:bCs/>
          <w:color w:val="000000" w:themeColor="text1"/>
          <w:lang w:eastAsia="en-US"/>
        </w:rPr>
        <w:t xml:space="preserve"> Storages </w:t>
      </w:r>
      <w:r w:rsidR="00B10F7E">
        <w:rPr>
          <w:rFonts w:eastAsiaTheme="minorEastAsia" w:cstheme="minorBidi"/>
          <w:b/>
          <w:bCs/>
          <w:color w:val="000000" w:themeColor="text1"/>
          <w:lang w:eastAsia="en-US"/>
        </w:rPr>
        <w:t>erhöhen Qualität und Ergonomie</w:t>
      </w:r>
    </w:p>
    <w:p w14:paraId="3DB0C176" w14:textId="77777777" w:rsidR="00140013" w:rsidRDefault="00140013"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p>
    <w:p w14:paraId="4D66EFCA" w14:textId="77777777" w:rsidR="00E07700" w:rsidRDefault="00E07700" w:rsidP="0026153B">
      <w:pPr>
        <w:pStyle w:val="Kopfzeile"/>
        <w:widowControl w:val="0"/>
        <w:tabs>
          <w:tab w:val="clear" w:pos="4536"/>
          <w:tab w:val="clear" w:pos="9072"/>
        </w:tabs>
        <w:ind w:left="-426" w:firstLine="1"/>
      </w:pPr>
    </w:p>
    <w:p w14:paraId="4037387A" w14:textId="5D215942" w:rsidR="00F35A08" w:rsidRPr="004A5C16" w:rsidRDefault="00DE5829" w:rsidP="7661D2C7">
      <w:pPr>
        <w:pStyle w:val="NurText"/>
        <w:ind w:left="-450"/>
        <w:rPr>
          <w:color w:val="FF0000"/>
          <w:sz w:val="22"/>
          <w:szCs w:val="22"/>
        </w:rPr>
      </w:pPr>
      <w:r>
        <w:rPr>
          <w:rFonts w:cs="Arial"/>
          <w:b/>
          <w:bCs/>
          <w:sz w:val="22"/>
          <w:szCs w:val="22"/>
        </w:rPr>
        <w:t>Barsinghausen, 2</w:t>
      </w:r>
      <w:r w:rsidR="00F22BC9">
        <w:rPr>
          <w:rFonts w:cs="Arial"/>
          <w:b/>
          <w:bCs/>
          <w:sz w:val="22"/>
          <w:szCs w:val="22"/>
        </w:rPr>
        <w:t>6</w:t>
      </w:r>
      <w:bookmarkStart w:id="0" w:name="_GoBack"/>
      <w:bookmarkEnd w:id="0"/>
      <w:r w:rsidR="7661D2C7" w:rsidRPr="7661D2C7">
        <w:rPr>
          <w:rFonts w:cs="Arial"/>
          <w:b/>
          <w:bCs/>
          <w:sz w:val="22"/>
          <w:szCs w:val="22"/>
        </w:rPr>
        <w:t>.</w:t>
      </w:r>
      <w:r w:rsidR="000458A1">
        <w:rPr>
          <w:rFonts w:cs="Arial"/>
          <w:b/>
          <w:bCs/>
          <w:sz w:val="22"/>
          <w:szCs w:val="22"/>
        </w:rPr>
        <w:t>01</w:t>
      </w:r>
      <w:r w:rsidR="7661D2C7" w:rsidRPr="7661D2C7">
        <w:rPr>
          <w:rFonts w:cs="Arial"/>
          <w:b/>
          <w:bCs/>
          <w:sz w:val="22"/>
          <w:szCs w:val="22"/>
        </w:rPr>
        <w:t>.2018:</w:t>
      </w:r>
      <w:r w:rsidR="7661D2C7" w:rsidRPr="7661D2C7">
        <w:rPr>
          <w:b/>
          <w:bCs/>
        </w:rPr>
        <w:t xml:space="preserve"> </w:t>
      </w:r>
      <w:r w:rsidR="7661D2C7" w:rsidRPr="7661D2C7">
        <w:rPr>
          <w:sz w:val="22"/>
          <w:szCs w:val="22"/>
        </w:rPr>
        <w:t xml:space="preserve">Die </w:t>
      </w:r>
      <w:proofErr w:type="spellStart"/>
      <w:r w:rsidR="7661D2C7" w:rsidRPr="7661D2C7">
        <w:rPr>
          <w:sz w:val="22"/>
          <w:szCs w:val="22"/>
        </w:rPr>
        <w:t>Lyreco</w:t>
      </w:r>
      <w:proofErr w:type="spellEnd"/>
      <w:r w:rsidR="7661D2C7" w:rsidRPr="7661D2C7">
        <w:rPr>
          <w:sz w:val="22"/>
          <w:szCs w:val="22"/>
        </w:rPr>
        <w:t xml:space="preserve"> Deutschland GmbH, führender Anbieter von Büro- und Arbeitsplatzlösungen, hat in den vergangenen Monaten verstärkt in den Ausbau der Logistik investiert und zwei </w:t>
      </w:r>
      <w:proofErr w:type="spellStart"/>
      <w:r w:rsidR="7661D2C7" w:rsidRPr="7661D2C7">
        <w:rPr>
          <w:sz w:val="22"/>
          <w:szCs w:val="22"/>
        </w:rPr>
        <w:t>Vertical</w:t>
      </w:r>
      <w:proofErr w:type="spellEnd"/>
      <w:r w:rsidR="7661D2C7" w:rsidRPr="7661D2C7">
        <w:rPr>
          <w:sz w:val="22"/>
          <w:szCs w:val="22"/>
        </w:rPr>
        <w:t xml:space="preserve"> Storages-Stationen </w:t>
      </w:r>
      <w:r w:rsidR="00AC2DEB">
        <w:rPr>
          <w:sz w:val="22"/>
          <w:szCs w:val="22"/>
        </w:rPr>
        <w:t xml:space="preserve">mit insgesamt sechs Maschinen </w:t>
      </w:r>
      <w:r w:rsidR="7661D2C7" w:rsidRPr="7661D2C7">
        <w:rPr>
          <w:sz w:val="22"/>
          <w:szCs w:val="22"/>
        </w:rPr>
        <w:t xml:space="preserve">auf der Lagerfläche in </w:t>
      </w:r>
      <w:proofErr w:type="spellStart"/>
      <w:r w:rsidR="7661D2C7" w:rsidRPr="7661D2C7">
        <w:rPr>
          <w:sz w:val="22"/>
          <w:szCs w:val="22"/>
        </w:rPr>
        <w:t>Bantorf</w:t>
      </w:r>
      <w:proofErr w:type="spellEnd"/>
      <w:r w:rsidR="7661D2C7" w:rsidRPr="7661D2C7">
        <w:rPr>
          <w:sz w:val="22"/>
          <w:szCs w:val="22"/>
        </w:rPr>
        <w:t xml:space="preserve"> errichtet. Durch den Einsatz dieser vertikalen Regallösungen wird die Hallenhöhe von 7 Metern optimal ausgenutzt, so dass die Produktpalette erweitert und die Produktivität erhöht werden konnte. Darüber hinaus sorgen sie für mehr Ergonomie am Arbeitsplatz.</w:t>
      </w:r>
    </w:p>
    <w:p w14:paraId="06C2631D" w14:textId="77777777" w:rsidR="004A5C16" w:rsidRDefault="004A5C16" w:rsidP="000D0B87">
      <w:pPr>
        <w:pStyle w:val="NurText"/>
        <w:ind w:left="-450"/>
        <w:rPr>
          <w:sz w:val="22"/>
          <w:szCs w:val="22"/>
        </w:rPr>
      </w:pPr>
    </w:p>
    <w:p w14:paraId="7B1328E5" w14:textId="28B902E1" w:rsidR="00FF5C0F" w:rsidRDefault="7661D2C7" w:rsidP="7661D2C7">
      <w:pPr>
        <w:pStyle w:val="NurText"/>
        <w:ind w:left="-450"/>
        <w:rPr>
          <w:sz w:val="22"/>
          <w:szCs w:val="22"/>
        </w:rPr>
      </w:pPr>
      <w:r w:rsidRPr="7661D2C7">
        <w:rPr>
          <w:sz w:val="22"/>
          <w:szCs w:val="22"/>
        </w:rPr>
        <w:t xml:space="preserve">Bereits zu Beginn des letzten Jahres entschied sich das Unternehmen, das vorrangig Artikel aus den Bereichen Bürobedarf und Arbeitsschutz anbietet, einige bisher eingesetzte Regalsysteme durch </w:t>
      </w:r>
      <w:r w:rsidR="00872DC3">
        <w:rPr>
          <w:sz w:val="22"/>
          <w:szCs w:val="22"/>
        </w:rPr>
        <w:t xml:space="preserve">automatisierte </w:t>
      </w:r>
      <w:r w:rsidRPr="7661D2C7">
        <w:rPr>
          <w:sz w:val="22"/>
          <w:szCs w:val="22"/>
        </w:rPr>
        <w:t xml:space="preserve">vertikale Regallösungen zu ersetzen. Im Mai 2017 wurde der erste vertikale Lagerlift durch die Firma </w:t>
      </w:r>
      <w:proofErr w:type="spellStart"/>
      <w:r w:rsidRPr="7661D2C7">
        <w:rPr>
          <w:sz w:val="22"/>
          <w:szCs w:val="22"/>
        </w:rPr>
        <w:t>Modula</w:t>
      </w:r>
      <w:proofErr w:type="spellEnd"/>
      <w:r w:rsidRPr="7661D2C7">
        <w:rPr>
          <w:sz w:val="22"/>
          <w:szCs w:val="22"/>
        </w:rPr>
        <w:t xml:space="preserve"> </w:t>
      </w:r>
      <w:proofErr w:type="spellStart"/>
      <w:r w:rsidRPr="7661D2C7">
        <w:rPr>
          <w:sz w:val="22"/>
          <w:szCs w:val="22"/>
        </w:rPr>
        <w:t>S.p.A</w:t>
      </w:r>
      <w:proofErr w:type="spellEnd"/>
      <w:r w:rsidRPr="7661D2C7">
        <w:rPr>
          <w:sz w:val="22"/>
          <w:szCs w:val="22"/>
        </w:rPr>
        <w:t xml:space="preserve">. in </w:t>
      </w:r>
      <w:proofErr w:type="spellStart"/>
      <w:r w:rsidRPr="7661D2C7">
        <w:rPr>
          <w:sz w:val="22"/>
          <w:szCs w:val="22"/>
        </w:rPr>
        <w:t>Bantorf</w:t>
      </w:r>
      <w:proofErr w:type="spellEnd"/>
      <w:r w:rsidRPr="7661D2C7">
        <w:rPr>
          <w:sz w:val="22"/>
          <w:szCs w:val="22"/>
        </w:rPr>
        <w:t xml:space="preserve"> errichtet. Im vergangenen Oktober folgte die Installation einer zweiten vertikalen Regallösung. Um für optimale Arbeitsergonomie zu sorgen, wurden die Systeme zusätzlich mit LED-Anzeigen im Blickfeld des Mitarbeiters ausgestattet.</w:t>
      </w:r>
    </w:p>
    <w:p w14:paraId="3E6C7172" w14:textId="77777777" w:rsidR="003D2EF1" w:rsidRDefault="003D2EF1" w:rsidP="000D0B87">
      <w:pPr>
        <w:pStyle w:val="NurText"/>
        <w:ind w:left="-450"/>
        <w:rPr>
          <w:sz w:val="22"/>
          <w:szCs w:val="22"/>
        </w:rPr>
      </w:pPr>
    </w:p>
    <w:p w14:paraId="7858C387" w14:textId="5B7858EC" w:rsidR="00E07700" w:rsidRDefault="7661D2C7" w:rsidP="7661D2C7">
      <w:pPr>
        <w:pStyle w:val="NurText"/>
        <w:ind w:left="-450"/>
        <w:rPr>
          <w:sz w:val="22"/>
          <w:szCs w:val="22"/>
        </w:rPr>
      </w:pPr>
      <w:r w:rsidRPr="7661D2C7">
        <w:rPr>
          <w:sz w:val="22"/>
          <w:szCs w:val="22"/>
        </w:rPr>
        <w:t xml:space="preserve">Steffen Hochhaus, Logistik Direktor der </w:t>
      </w:r>
      <w:proofErr w:type="spellStart"/>
      <w:r w:rsidRPr="7661D2C7">
        <w:rPr>
          <w:sz w:val="22"/>
          <w:szCs w:val="22"/>
        </w:rPr>
        <w:t>Lyreco</w:t>
      </w:r>
      <w:proofErr w:type="spellEnd"/>
      <w:r w:rsidRPr="7661D2C7">
        <w:rPr>
          <w:sz w:val="22"/>
          <w:szCs w:val="22"/>
        </w:rPr>
        <w:t xml:space="preserve"> Deutschland GmbH fasst die Vorteile der vertikalen Regallösungen wie folgt zusammen: „In den letzten Jahren hat sich die Anzahl der nachgefragten Artikel und damit der Platzbedarf für die Lagerung sehr stark erhöht. Die vertikalen Regalsysteme, in denen jeweils ca. 2.200 Artikel pro Station gelagert werden können, bieten zum einen den Vorteil, dass die Lagerdichte erheblich gesteigert und die Produktivität durch die Effizienzsteigerung der internen Prozesse erhöht werden kann. Insbesondere die Artikelstruktur in der Kleinteilkommissionierung beinhaltet viele Artikel mit einer eher niedrigen Umschlagshäufigkeit, diese Produkte sind perfekt für die Lagerung in einem </w:t>
      </w:r>
      <w:proofErr w:type="spellStart"/>
      <w:r w:rsidRPr="7661D2C7">
        <w:rPr>
          <w:sz w:val="22"/>
          <w:szCs w:val="22"/>
        </w:rPr>
        <w:t>Vertical</w:t>
      </w:r>
      <w:proofErr w:type="spellEnd"/>
      <w:r w:rsidRPr="7661D2C7">
        <w:rPr>
          <w:sz w:val="22"/>
          <w:szCs w:val="22"/>
        </w:rPr>
        <w:t xml:space="preserve"> Storage geeignet. Ein zweiter wichtiger Vorteil besteht darin, dass die Maschinen zu einer verbesserten Ergonomie am Arbeitsplatz beitragen: Die Mitarbeiterinnen und Mitarbeiter an den Systemen müssen sich nun nicht mehr bücken, um die Artikel zu kommissionieren, und „Überkopfarbeiten“ sind ebenfalls nicht mehr notwendig. Darüber hinaus tragen Laser-Pointer und LED-Anzeige zu einer Erhöhung der </w:t>
      </w:r>
      <w:proofErr w:type="spellStart"/>
      <w:r w:rsidRPr="7661D2C7">
        <w:rPr>
          <w:sz w:val="22"/>
          <w:szCs w:val="22"/>
        </w:rPr>
        <w:t>Kommissionierqualität</w:t>
      </w:r>
      <w:proofErr w:type="spellEnd"/>
      <w:r w:rsidRPr="7661D2C7">
        <w:rPr>
          <w:sz w:val="22"/>
          <w:szCs w:val="22"/>
        </w:rPr>
        <w:t xml:space="preserve"> bei und letztlich bieten die neuen Regale Staubschutz sowie eine sichere Einlagerungsmöglichkeit insbesondere für hochwertige Produkte.“</w:t>
      </w:r>
    </w:p>
    <w:p w14:paraId="630C266F" w14:textId="77777777" w:rsidR="00E07700" w:rsidRDefault="00E07700" w:rsidP="000D0B87">
      <w:pPr>
        <w:pStyle w:val="NurText"/>
        <w:ind w:left="-450"/>
        <w:rPr>
          <w:sz w:val="22"/>
          <w:szCs w:val="22"/>
        </w:rPr>
      </w:pPr>
    </w:p>
    <w:p w14:paraId="1A31129E" w14:textId="5E6DA0F8" w:rsidR="004A5C16" w:rsidRDefault="7661D2C7" w:rsidP="7661D2C7">
      <w:pPr>
        <w:pStyle w:val="NurText"/>
        <w:ind w:left="-450"/>
        <w:rPr>
          <w:sz w:val="22"/>
          <w:szCs w:val="22"/>
        </w:rPr>
      </w:pPr>
      <w:r w:rsidRPr="7661D2C7">
        <w:rPr>
          <w:sz w:val="22"/>
          <w:szCs w:val="22"/>
        </w:rPr>
        <w:t xml:space="preserve">Aktuell gibt es Überlegungen, im laufenden Jahr eine dritte </w:t>
      </w:r>
      <w:proofErr w:type="spellStart"/>
      <w:r w:rsidRPr="7661D2C7">
        <w:rPr>
          <w:sz w:val="22"/>
          <w:szCs w:val="22"/>
        </w:rPr>
        <w:t>Vertical</w:t>
      </w:r>
      <w:proofErr w:type="spellEnd"/>
      <w:r w:rsidRPr="7661D2C7">
        <w:rPr>
          <w:sz w:val="22"/>
          <w:szCs w:val="22"/>
        </w:rPr>
        <w:t xml:space="preserve"> Storage-Station im Bereich der Ganzkartonkommissionierung auf der Lagerfläche in </w:t>
      </w:r>
      <w:proofErr w:type="spellStart"/>
      <w:r w:rsidRPr="7661D2C7">
        <w:rPr>
          <w:sz w:val="22"/>
          <w:szCs w:val="22"/>
        </w:rPr>
        <w:t>Bantorf</w:t>
      </w:r>
      <w:proofErr w:type="spellEnd"/>
      <w:r w:rsidRPr="7661D2C7">
        <w:rPr>
          <w:sz w:val="22"/>
          <w:szCs w:val="22"/>
        </w:rPr>
        <w:t xml:space="preserve"> einzurichten, da auch dort das Produktsortiment in den letzten Jahren stark ausgeweitet wurde.</w:t>
      </w:r>
    </w:p>
    <w:p w14:paraId="56EEAEBC" w14:textId="77777777" w:rsidR="00F35A08" w:rsidRDefault="00F35A08" w:rsidP="000D0B87">
      <w:pPr>
        <w:pStyle w:val="NurText"/>
        <w:ind w:left="-450"/>
        <w:rPr>
          <w:sz w:val="22"/>
          <w:szCs w:val="22"/>
        </w:rPr>
      </w:pPr>
    </w:p>
    <w:p w14:paraId="39336C27" w14:textId="77777777" w:rsidR="00F35A08" w:rsidRDefault="00F35A08" w:rsidP="000D0B87">
      <w:pPr>
        <w:pStyle w:val="NurText"/>
        <w:ind w:left="-450"/>
        <w:rPr>
          <w:sz w:val="22"/>
          <w:szCs w:val="22"/>
        </w:rPr>
      </w:pPr>
    </w:p>
    <w:p w14:paraId="108B7EAF" w14:textId="77777777" w:rsidR="00F35A08" w:rsidRDefault="00F35A08" w:rsidP="000D0B87">
      <w:pPr>
        <w:pStyle w:val="NurText"/>
        <w:ind w:left="-450"/>
        <w:rPr>
          <w:sz w:val="22"/>
          <w:szCs w:val="22"/>
        </w:rPr>
      </w:pPr>
    </w:p>
    <w:p w14:paraId="37E3A6FD" w14:textId="77777777" w:rsidR="00F35A08" w:rsidRDefault="00F35A08" w:rsidP="000D0B87">
      <w:pPr>
        <w:pStyle w:val="NurText"/>
        <w:ind w:left="-450"/>
        <w:rPr>
          <w:sz w:val="22"/>
          <w:szCs w:val="22"/>
        </w:rPr>
      </w:pPr>
      <w:r>
        <w:rPr>
          <w:sz w:val="22"/>
          <w:szCs w:val="22"/>
        </w:rPr>
        <w:t xml:space="preserve"> </w:t>
      </w:r>
    </w:p>
    <w:p w14:paraId="74CF03B8" w14:textId="77777777" w:rsidR="00F35A08" w:rsidRDefault="00F35A08" w:rsidP="000D0B87">
      <w:pPr>
        <w:pStyle w:val="NurText"/>
        <w:ind w:left="-450"/>
        <w:rPr>
          <w:sz w:val="22"/>
          <w:szCs w:val="22"/>
        </w:rPr>
      </w:pPr>
    </w:p>
    <w:p w14:paraId="6BFFC665" w14:textId="77777777" w:rsidR="00F35A08" w:rsidRDefault="00F35A08" w:rsidP="000D0B87">
      <w:pPr>
        <w:pStyle w:val="NurText"/>
        <w:ind w:left="-450"/>
        <w:rPr>
          <w:sz w:val="22"/>
          <w:szCs w:val="22"/>
        </w:rPr>
      </w:pPr>
    </w:p>
    <w:p w14:paraId="03A2727E" w14:textId="77777777" w:rsidR="00112287" w:rsidRDefault="00112287" w:rsidP="00112287">
      <w:pPr>
        <w:pStyle w:val="NurText"/>
        <w:ind w:left="-450"/>
        <w:rPr>
          <w:sz w:val="22"/>
          <w:szCs w:val="22"/>
        </w:rPr>
      </w:pPr>
    </w:p>
    <w:p w14:paraId="094923CC" w14:textId="77777777" w:rsidR="00554DB7" w:rsidRPr="00E3126D" w:rsidRDefault="00554DB7" w:rsidP="00FD759E">
      <w:pPr>
        <w:pStyle w:val="NurText"/>
        <w:ind w:left="-450"/>
        <w:rPr>
          <w:color w:val="000000" w:themeColor="text1"/>
          <w:sz w:val="22"/>
          <w:szCs w:val="22"/>
        </w:rPr>
      </w:pPr>
    </w:p>
    <w:p w14:paraId="60C3E3C2" w14:textId="77777777" w:rsidR="00E130D8" w:rsidRDefault="00E130D8" w:rsidP="00FD759E">
      <w:pPr>
        <w:pStyle w:val="NurText"/>
        <w:ind w:left="-450"/>
        <w:rPr>
          <w:color w:val="000000" w:themeColor="text1"/>
          <w:sz w:val="22"/>
          <w:szCs w:val="22"/>
        </w:rPr>
      </w:pPr>
    </w:p>
    <w:p w14:paraId="4EAA3C4B" w14:textId="77777777" w:rsidR="002A7B6D" w:rsidRPr="002A7B6D" w:rsidRDefault="7661D2C7" w:rsidP="7661D2C7">
      <w:pPr>
        <w:pStyle w:val="Textkrper"/>
        <w:spacing w:line="276" w:lineRule="auto"/>
        <w:ind w:left="-450"/>
        <w:jc w:val="both"/>
        <w:rPr>
          <w:b/>
          <w:bCs/>
          <w:i/>
          <w:iCs/>
        </w:rPr>
      </w:pPr>
      <w:r w:rsidRPr="7661D2C7">
        <w:rPr>
          <w:b/>
          <w:bCs/>
        </w:rPr>
        <w:t>Über Lyreco</w:t>
      </w:r>
    </w:p>
    <w:p w14:paraId="273C923A" w14:textId="77777777" w:rsidR="002A7B6D" w:rsidRPr="00ED7340" w:rsidRDefault="7661D2C7" w:rsidP="7661D2C7">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95F46D9" w14:textId="77777777" w:rsidR="002A7B6D" w:rsidRPr="002A7B6D"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6D494ED6"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Amerika</w:t>
      </w:r>
      <w:r w:rsidRPr="7661D2C7">
        <w:rPr>
          <w:rFonts w:ascii="Arial" w:hAnsi="Arial" w:cs="Arial"/>
          <w:color w:val="000000" w:themeColor="text1"/>
          <w:sz w:val="20"/>
          <w:szCs w:val="20"/>
        </w:rPr>
        <w:t xml:space="preserve">: INFORSHOP (Brasilien), MARKEN (Argentinien), W.B. MASON (USA), </w:t>
      </w:r>
      <w:r w:rsidR="002A7B6D">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222FC14A"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194DBC6C"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0520FD53" w14:textId="77777777" w:rsidR="00ED7340"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p>
    <w:p w14:paraId="4D15FB31"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60313E5B" w14:textId="0A54C379" w:rsidR="002A7B6D" w:rsidRPr="00ED7340"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r w:rsidRPr="7661D2C7">
          <w:rPr>
            <w:rStyle w:val="Hyperlink"/>
            <w:rFonts w:ascii="Arial" w:hAnsi="Arial" w:cs="Arial"/>
            <w:color w:val="000000" w:themeColor="text1"/>
            <w:sz w:val="20"/>
            <w:szCs w:val="20"/>
            <w:u w:val="none"/>
          </w:rPr>
          <w:t>www.lyreco.de</w:t>
        </w:r>
      </w:hyperlink>
      <w:r w:rsidR="009A7308">
        <w:rPr>
          <w:rStyle w:val="Hyperlink"/>
          <w:rFonts w:ascii="Arial" w:hAnsi="Arial" w:cs="Arial"/>
          <w:color w:val="000000" w:themeColor="text1"/>
          <w:sz w:val="20"/>
          <w:szCs w:val="20"/>
          <w:u w:val="none"/>
        </w:rPr>
        <w:t xml:space="preserve"> und unter www.modula.com</w:t>
      </w:r>
    </w:p>
    <w:p w14:paraId="4AB2664C" w14:textId="77777777" w:rsidR="002A7B6D" w:rsidRDefault="002A7B6D" w:rsidP="002A7B6D">
      <w:pPr>
        <w:pStyle w:val="Textkrper"/>
        <w:ind w:left="-450"/>
        <w:rPr>
          <w:b/>
          <w:color w:val="000000" w:themeColor="text1"/>
          <w:sz w:val="22"/>
          <w:szCs w:val="22"/>
        </w:rPr>
      </w:pPr>
    </w:p>
    <w:p w14:paraId="6CB11580" w14:textId="77777777" w:rsidR="002A7B6D" w:rsidRPr="000A075B" w:rsidRDefault="7661D2C7" w:rsidP="7661D2C7">
      <w:pPr>
        <w:pStyle w:val="Textkrper"/>
        <w:ind w:left="-450"/>
        <w:rPr>
          <w:b/>
          <w:bCs/>
          <w:i/>
          <w:iCs/>
          <w:color w:val="000000" w:themeColor="text1"/>
        </w:rPr>
      </w:pPr>
      <w:r w:rsidRPr="7661D2C7">
        <w:rPr>
          <w:b/>
          <w:bCs/>
          <w:color w:val="000000" w:themeColor="text1"/>
        </w:rPr>
        <w:t xml:space="preserve">Ansprechpartnerin Lyreco Deutschland GmbH </w:t>
      </w:r>
    </w:p>
    <w:p w14:paraId="79B2853D" w14:textId="77777777" w:rsidR="002A7B6D" w:rsidRPr="000A075B" w:rsidRDefault="0026153B" w:rsidP="7661D2C7">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16889043" w14:textId="77777777" w:rsidR="002A7B6D" w:rsidRPr="000A075B" w:rsidRDefault="7661D2C7" w:rsidP="7661D2C7">
      <w:pPr>
        <w:pStyle w:val="Textkrper"/>
        <w:ind w:left="-450"/>
        <w:rPr>
          <w:i/>
          <w:iCs/>
          <w:color w:val="000000" w:themeColor="text1"/>
        </w:rPr>
      </w:pPr>
      <w:r w:rsidRPr="7661D2C7">
        <w:rPr>
          <w:color w:val="000000" w:themeColor="text1"/>
        </w:rPr>
        <w:t>Telefon 05105 583-5480</w:t>
      </w:r>
    </w:p>
    <w:p w14:paraId="538B710E" w14:textId="77777777" w:rsidR="002A7B6D" w:rsidRPr="000A075B" w:rsidRDefault="000A075B" w:rsidP="7661D2C7">
      <w:pPr>
        <w:pStyle w:val="Textkrper"/>
        <w:ind w:left="-450"/>
        <w:rPr>
          <w:i/>
          <w:iCs/>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14:paraId="17105F11" w14:textId="77777777" w:rsidR="002A7B6D" w:rsidRPr="000A075B" w:rsidRDefault="7661D2C7" w:rsidP="7661D2C7">
      <w:pPr>
        <w:pStyle w:val="Textkrper"/>
        <w:ind w:left="-450"/>
        <w:rPr>
          <w:color w:val="000000" w:themeColor="text1"/>
        </w:rPr>
      </w:pPr>
      <w:r w:rsidRPr="7661D2C7">
        <w:rPr>
          <w:color w:val="000000" w:themeColor="text1"/>
        </w:rPr>
        <w:t>Lyreco-Str. 4 I 30890 Barsinghausen</w:t>
      </w:r>
    </w:p>
    <w:p w14:paraId="23532D01" w14:textId="77777777"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D2744EB">
            <v:group id="Group 2" style="position:absolute;margin-left:409.75pt;margin-top:-9.55pt;width:63pt;height:27.9pt;z-index:251660288" coordsize="1260,558" coordorigin="9261,15304" o:spid="_x0000_s1026" w14:anchorId="124A35B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o:title="" r:id="rId3"/>
              </v:shape>
              <v:shape id="Picture 4"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o:title="" r:id="rId4"/>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27F11CED"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3B0CC7">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3B0CC7">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239EF49">
            <v:group id="Group 7" style="position:absolute;margin-left:416.5pt;margin-top:3.65pt;width:63pt;height:27.9pt;z-index:251658240" coordsize="1260,558" coordorigin="9261,15304" o:spid="_x0000_s1026" w14:anchorId="58EE8E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o:title="" r:id="rId3"/>
              </v:shape>
              <v:shape id="Picture 9"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o:title="" r:id="rId4"/>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8"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1"/>
  </w:num>
  <w:num w:numId="6">
    <w:abstractNumId w:val="8"/>
  </w:num>
  <w:num w:numId="7">
    <w:abstractNumId w:val="4"/>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20983"/>
    <w:rsid w:val="00120CC4"/>
    <w:rsid w:val="00120EB0"/>
    <w:rsid w:val="001223EA"/>
    <w:rsid w:val="001237D4"/>
    <w:rsid w:val="0012557E"/>
    <w:rsid w:val="001275BF"/>
    <w:rsid w:val="00130E2C"/>
    <w:rsid w:val="00134999"/>
    <w:rsid w:val="00136363"/>
    <w:rsid w:val="0014001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0CC7"/>
    <w:rsid w:val="003B3257"/>
    <w:rsid w:val="003C08F7"/>
    <w:rsid w:val="003C2244"/>
    <w:rsid w:val="003C4F35"/>
    <w:rsid w:val="003C5BA8"/>
    <w:rsid w:val="003D0B47"/>
    <w:rsid w:val="003D2EF1"/>
    <w:rsid w:val="003E1359"/>
    <w:rsid w:val="003E3B69"/>
    <w:rsid w:val="003E6C68"/>
    <w:rsid w:val="003E6D39"/>
    <w:rsid w:val="003F4776"/>
    <w:rsid w:val="003F7222"/>
    <w:rsid w:val="00402D7F"/>
    <w:rsid w:val="00404B58"/>
    <w:rsid w:val="004179EB"/>
    <w:rsid w:val="00421C8D"/>
    <w:rsid w:val="0043003C"/>
    <w:rsid w:val="004323E9"/>
    <w:rsid w:val="0043276A"/>
    <w:rsid w:val="00432D2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5C16"/>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3A8C"/>
    <w:rsid w:val="006F6033"/>
    <w:rsid w:val="006F7AB5"/>
    <w:rsid w:val="00706E11"/>
    <w:rsid w:val="00707D88"/>
    <w:rsid w:val="007134E7"/>
    <w:rsid w:val="007207E4"/>
    <w:rsid w:val="007229E7"/>
    <w:rsid w:val="00724202"/>
    <w:rsid w:val="0072495B"/>
    <w:rsid w:val="00725FEE"/>
    <w:rsid w:val="0073039A"/>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907E5"/>
    <w:rsid w:val="0089117F"/>
    <w:rsid w:val="00892B7F"/>
    <w:rsid w:val="00896684"/>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37B8"/>
    <w:rsid w:val="00905138"/>
    <w:rsid w:val="009057FE"/>
    <w:rsid w:val="00906F8F"/>
    <w:rsid w:val="0091150E"/>
    <w:rsid w:val="00913161"/>
    <w:rsid w:val="00914565"/>
    <w:rsid w:val="009159F9"/>
    <w:rsid w:val="00917C3B"/>
    <w:rsid w:val="0092351D"/>
    <w:rsid w:val="009309CC"/>
    <w:rsid w:val="00932522"/>
    <w:rsid w:val="00933F84"/>
    <w:rsid w:val="00934575"/>
    <w:rsid w:val="00941758"/>
    <w:rsid w:val="009430C0"/>
    <w:rsid w:val="009438DD"/>
    <w:rsid w:val="00944C4E"/>
    <w:rsid w:val="009450BF"/>
    <w:rsid w:val="00947738"/>
    <w:rsid w:val="009514A5"/>
    <w:rsid w:val="00952E3E"/>
    <w:rsid w:val="00953A91"/>
    <w:rsid w:val="00957715"/>
    <w:rsid w:val="009632AE"/>
    <w:rsid w:val="00965596"/>
    <w:rsid w:val="009718E6"/>
    <w:rsid w:val="00975A08"/>
    <w:rsid w:val="0097649F"/>
    <w:rsid w:val="00980BF9"/>
    <w:rsid w:val="00992DC0"/>
    <w:rsid w:val="009A2FD4"/>
    <w:rsid w:val="009A3DE5"/>
    <w:rsid w:val="009A50E1"/>
    <w:rsid w:val="009A63A2"/>
    <w:rsid w:val="009A7308"/>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2C10"/>
    <w:rsid w:val="00AB545A"/>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7040"/>
    <w:rsid w:val="00C81EF7"/>
    <w:rsid w:val="00C84D70"/>
    <w:rsid w:val="00C85696"/>
    <w:rsid w:val="00C8741C"/>
    <w:rsid w:val="00C927AE"/>
    <w:rsid w:val="00C94535"/>
    <w:rsid w:val="00CA317F"/>
    <w:rsid w:val="00CA733A"/>
    <w:rsid w:val="00CB3BDA"/>
    <w:rsid w:val="00CB5901"/>
    <w:rsid w:val="00CB5CA2"/>
    <w:rsid w:val="00CB71BC"/>
    <w:rsid w:val="00CC53DE"/>
    <w:rsid w:val="00CC67C5"/>
    <w:rsid w:val="00CD0585"/>
    <w:rsid w:val="00CE00E3"/>
    <w:rsid w:val="00CE2183"/>
    <w:rsid w:val="00CE45C0"/>
    <w:rsid w:val="00CE4612"/>
    <w:rsid w:val="00CE5F8B"/>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DE20EE"/>
    <w:rsid w:val="00DE5829"/>
    <w:rsid w:val="00E07700"/>
    <w:rsid w:val="00E10E81"/>
    <w:rsid w:val="00E1233B"/>
    <w:rsid w:val="00E12FA8"/>
    <w:rsid w:val="00E130D8"/>
    <w:rsid w:val="00E14F6A"/>
    <w:rsid w:val="00E23DEE"/>
    <w:rsid w:val="00E30721"/>
    <w:rsid w:val="00E3126D"/>
    <w:rsid w:val="00E33558"/>
    <w:rsid w:val="00E4044C"/>
    <w:rsid w:val="00E54105"/>
    <w:rsid w:val="00E554D3"/>
    <w:rsid w:val="00E57D4E"/>
    <w:rsid w:val="00E6406A"/>
    <w:rsid w:val="00E6475B"/>
    <w:rsid w:val="00E702EA"/>
    <w:rsid w:val="00E74D74"/>
    <w:rsid w:val="00E757E6"/>
    <w:rsid w:val="00E773A8"/>
    <w:rsid w:val="00E81AE0"/>
    <w:rsid w:val="00E82061"/>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76A8"/>
    <w:rsid w:val="00F12C46"/>
    <w:rsid w:val="00F1367D"/>
    <w:rsid w:val="00F1371A"/>
    <w:rsid w:val="00F22BC9"/>
    <w:rsid w:val="00F24FCF"/>
    <w:rsid w:val="00F3082B"/>
    <w:rsid w:val="00F34E43"/>
    <w:rsid w:val="00F35A08"/>
    <w:rsid w:val="00F36E31"/>
    <w:rsid w:val="00F47357"/>
    <w:rsid w:val="00F50B71"/>
    <w:rsid w:val="00F629F4"/>
    <w:rsid w:val="00F63AB0"/>
    <w:rsid w:val="00F74A5D"/>
    <w:rsid w:val="00F755A4"/>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C0F"/>
    <w:rsid w:val="00FF5F35"/>
    <w:rsid w:val="00FF7310"/>
    <w:rsid w:val="2DCE4EE9"/>
    <w:rsid w:val="3A12BE83"/>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2511D-F7C0-451E-A84F-EDAA41F9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3758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13</cp:revision>
  <cp:lastPrinted>2018-01-26T09:57:00Z</cp:lastPrinted>
  <dcterms:created xsi:type="dcterms:W3CDTF">2018-01-19T08:11:00Z</dcterms:created>
  <dcterms:modified xsi:type="dcterms:W3CDTF">2018-01-26T09:57:00Z</dcterms:modified>
</cp:coreProperties>
</file>